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864"/>
          <w:sz w:val="56"/>
          <w:szCs w:val="56"/>
        </w:rPr>
        <w:t xml:space="preserve">BLE ADAPTIVE SWITCH NODE</w:t>
      </w:r>
    </w:p>
    <w:p>
      <w:pPr>
        <w:spacing w:after="400" w:before="120"/>
        <w:jc w:val="center"/>
      </w:pPr>
      <w:r>
        <w:rPr>
          <w:color w:val="2E5F8A"/>
          <w:sz w:val="32"/>
          <w:szCs w:val="32"/>
        </w:rPr>
        <w:t xml:space="preserve">District Implementation Manual</w:t>
      </w:r>
    </w:p>
    <w:p>
      <w:pPr>
        <w:spacing w:after="80"/>
        <w:jc w:val="center"/>
      </w:pPr>
      <w:r>
        <w:rPr>
          <w:i/>
          <w:iCs/>
          <w:sz w:val="24"/>
          <w:szCs w:val="24"/>
        </w:rPr>
        <w:t xml:space="preserve">Corrected &amp; Expanded Edition</w:t>
      </w:r>
    </w:p>
    <w:p>
      <w:pPr>
        <w:spacing w:after="600"/>
        <w:jc w:val="center"/>
      </w:pPr>
      <w:r>
        <w:rPr>
          <w:color w:val="555555"/>
          <w:sz w:val="22"/>
          <w:szCs w:val="22"/>
        </w:rPr>
        <w:t xml:space="preserve">Written for teachers, paraeducators, AT specialists, and technology staff</w:t>
      </w:r>
    </w:p>
    <w:p>
      <w:pPr>
        <w:pBdr>
          <w:bottom w:val="single" w:color="2E5F8A" w:sz="6" w:space="1"/>
        </w:pBdr>
        <w:spacing w:after="200"/>
      </w:pPr>
      <w:r>
        <w:t xml:space="preserve"> </w:t>
      </w:r>
    </w:p>
    <w:p>
      <w:pPr>
        <w:spacing w:after="60"/>
        <w:jc w:val="center"/>
      </w:pPr>
      <w:r>
        <w:rPr>
          <w:sz w:val="20"/>
          <w:szCs w:val="20"/>
        </w:rPr>
        <w:t xml:space="preserve">Covers: device basics for the classroom · testing touch, proximity, and switch inputs</w:t>
      </w:r>
    </w:p>
    <w:p>
      <w:pPr>
        <w:spacing w:after="60"/>
        <w:jc w:val="center"/>
      </w:pPr>
      <w:r>
        <w:rPr>
          <w:sz w:val="20"/>
          <w:szCs w:val="20"/>
        </w:rPr>
        <w:t xml:space="preserve">iPad/iPhone and Android pairing · firmware flashing · asset management · printable forms</w:t>
      </w:r>
    </w:p>
    <w:p>
      <w:pPr>
        <w:spacing w:after="40" w:before="400"/>
        <w:jc w:val="center"/>
      </w:pPr>
      <w:r>
        <w:rPr>
          <w:b/>
          <w:bCs/>
          <w:sz w:val="20"/>
          <w:szCs w:val="20"/>
        </w:rPr>
        <w:t xml:space="preserve">Firmware: BLE_ADAPTIVE_SWITCH_EXPANDED_SCAFFOLD.ino  +  types_expanded.h</w:t>
      </w:r>
    </w:p>
    <w:p>
      <w:pPr>
        <w:spacing w:after="40"/>
        <w:jc w:val="center"/>
      </w:pPr>
      <w:r>
        <w:rPr>
          <w:sz w:val="20"/>
          <w:szCs w:val="20"/>
        </w:rPr>
        <w:t xml:space="preserve">Device: ESP32-S3 SuperMini   |   BLE Profile: HID Keyboard (NimBLE stack)</w:t>
      </w:r>
    </w:p>
    <w:p>
      <w:pPr>
        <w:spacing w:after="40"/>
        <w:jc w:val="center"/>
      </w:pPr>
      <w:r>
        <w:rPr>
          <w:sz w:val="20"/>
          <w:szCs w:val="20"/>
        </w:rPr>
        <w:t xml:space="preserve">Inputs: 6 capacitive touch · 1 proximity sensor · 4 mechanical switch jacks</w:t>
      </w:r>
    </w:p>
    <w:p>
      <w:pPr>
        <w:spacing w:after="0" w:before="600"/>
        <w:jc w:val="center"/>
      </w:pPr>
      <w:r>
        <w:rPr>
          <w:color w:val="777777"/>
          <w:sz w:val="18"/>
          <w:szCs w:val="18"/>
        </w:rPr>
        <w:t xml:space="preserve">Published by District Assistive Technology Department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A — What This Device Does</w:t>
      </w:r>
    </w:p>
    <w:p>
      <w:pPr>
        <w:spacing w:after="160"/>
      </w:pPr>
      <w:r>
        <w:t xml:space="preserve">The BLE Adaptive Switch Node is a small, wireless accessibility device built on the ESP32-S3 SuperMini microcontroller. It lets a student activate physical switches — things they touch, things they move near without touching, and things they press — and turns each activation into a standard Bluetooth keyboard keystroke.</w:t>
      </w:r>
    </w:p>
    <w:p>
      <w:pPr>
        <w:spacing w:after="160"/>
      </w:pPr>
      <w:r>
        <w:t xml:space="preserve">Because it presents itself to the iPad, iPhone, or Android device as an ordinary Bluetooth keyboard, no app needs to be installed. iPadOS/iOS Switch Control and Android Switch Access both recognize it immediately and can map each input to scanning, selection, or navigation actions, exactly as they would for any commercial switch interface.</w:t>
      </w:r>
    </w:p>
    <w:p>
      <w:pPr>
        <w:pStyle w:val="Heading2"/>
      </w:pPr>
      <w:r>
        <w:t xml:space="preserve">A.1  The Three Kinds of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3660"/>
        <w:gridCol w:w="1500"/>
      </w:tblGrid>
      <w:tr>
        <w:trPr>
          <w:tblHeader/>
        </w:trPr>
        <w:tc>
          <w:tcPr>
            <w:tcW w:type="dxa" w:w="30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Input Type</w:t>
            </w:r>
          </w:p>
        </w:tc>
        <w:tc>
          <w:tcPr>
            <w:tcW w:type="dxa" w:w="12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How Many</w:t>
            </w:r>
          </w:p>
        </w:tc>
        <w:tc>
          <w:tcPr>
            <w:tcW w:type="dxa" w:w="36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How a Student Uses It</w:t>
            </w:r>
          </w:p>
        </w:tc>
        <w:tc>
          <w:tcPr>
            <w:tcW w:type="dxa" w:w="15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HID Keys Sent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Capacitive touch sensor</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6</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Lightly touch the sensor pad — no pressure needed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F1–F6</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Proximity sensor</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Move a hand or body part close to the sensor without touching it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F8</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Mechanical switch (mono jack)</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Press a standard adaptive switch plugged into a 3.5 mm jack</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F9–F12</w:t>
            </w:r>
          </w:p>
        </w:tc>
      </w:tr>
    </w:tbl>
    <w:p>
      <w:pPr>
        <w:spacing w:after="60"/>
      </w:pPr>
    </w:p>
    <w:p>
      <w:pPr>
        <w:spacing w:after="160"/>
      </w:pPr>
      <w:r>
        <w:t xml:space="preserve">That is 11 independent inputs in total, and every single one sends a different key. This matters because Switch Control and Switch Access tell switches apart by which key arrives — if two inputs ever sent the same key, the software could not distinguish them.</w:t>
      </w:r>
    </w:p>
    <w:p>
      <w:pPr>
        <w:pStyle w:val="Heading2"/>
      </w:pPr>
      <w:r>
        <w:t xml:space="preserve">A.2  The LED — What Each Color Means</w:t>
      </w:r>
    </w:p>
    <w:p>
      <w:pPr>
        <w:spacing w:after="160"/>
      </w:pPr>
      <w:r>
        <w:t xml:space="preserve">A single RGB indicator light (GPIO 48) gives instant feedback on every activation. The light tells you what TYPE of input just fired, not which specific sensor — this is a deliberate design choice that keeps the color code simple enough to memorize in a few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LED Color</w:t>
            </w:r>
          </w:p>
        </w:tc>
        <w:tc>
          <w:tcPr>
            <w:tcW w:type="dxa" w:w="68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Meaning</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Green</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 touch sensor was activated (F1–F6)</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Red</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The proximity sensor was activated (F8)</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 switch / mono-jack input was activated (F9–F12)</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Off / dark</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Idle — no recent activation, or not yet connected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A34D" w:sz="2"/>
              <w:left w:val="single" w:color="3FA34D" w:sz="2"/>
              <w:bottom w:val="single" w:color="3FA34D" w:sz="2"/>
              <w:right w:val="single" w:color="3FA34D" w:sz="2"/>
            </w:tcBorders>
            <w:shd w:fill="EAF6EC" w:val="clear"/>
            <w:tcMar>
              <w:top w:type="dxa" w:w="140"/>
              <w:left w:type="dxa" w:w="180"/>
              <w:bottom w:type="dxa" w:w="140"/>
              <w:right w:type="dxa" w:w="180"/>
            </w:tcMar>
          </w:tcPr>
          <w:p>
            <w:r>
              <w:t xml:space="preserve">Remember it as: GREEN — you touched it.  RED — it sensed you nearby.  BLUE — you pressed it.</w:t>
            </w:r>
          </w:p>
        </w:tc>
      </w:tr>
    </w:tbl>
    <w:p>
      <w:pPr>
        <w:spacing w:after="60"/>
      </w:pPr>
    </w:p>
    <w:p>
      <w:pPr>
        <w:pStyle w:val="Heading2"/>
      </w:pPr>
      <w:r>
        <w:t xml:space="preserve">A.3  What's Inside (Plain-Language Version)</w:t>
      </w:r>
    </w:p>
    <w:p>
      <w:pPr>
        <w:pStyle w:val="ListParagraph"/>
        <w:numPr>
          <w:ilvl w:val="0"/>
          <w:numId w:val="2"/>
        </w:numPr>
        <w:spacing w:after="60"/>
      </w:pPr>
      <w:r>
        <w:t xml:space="preserve">A small circuit board (ESP32-S3 SuperMini) that runs the program and talks over Bluetooth.</w:t>
      </w:r>
    </w:p>
    <w:p>
      <w:pPr>
        <w:pStyle w:val="ListParagraph"/>
        <w:numPr>
          <w:ilvl w:val="0"/>
          <w:numId w:val="2"/>
        </w:numPr>
        <w:spacing w:after="60"/>
      </w:pPr>
      <w:r>
        <w:t xml:space="preserve">Up to 6 small touch pads (TTP223 sensors) wired to the board.</w:t>
      </w:r>
    </w:p>
    <w:p>
      <w:pPr>
        <w:pStyle w:val="ListParagraph"/>
        <w:numPr>
          <w:ilvl w:val="0"/>
          <w:numId w:val="2"/>
        </w:numPr>
        <w:spacing w:after="60"/>
      </w:pPr>
      <w:r>
        <w:t xml:space="preserve">One proximity sensor that detects nearby motion without contact.</w:t>
      </w:r>
    </w:p>
    <w:p>
      <w:pPr>
        <w:pStyle w:val="ListParagraph"/>
        <w:numPr>
          <w:ilvl w:val="0"/>
          <w:numId w:val="2"/>
        </w:numPr>
        <w:spacing w:after="60"/>
      </w:pPr>
      <w:r>
        <w:t xml:space="preserve">Up to 4 standard 3.5 mm mono-jack sockets for plugging in adaptive switches.</w:t>
      </w:r>
    </w:p>
    <w:p>
      <w:pPr>
        <w:pStyle w:val="ListParagraph"/>
        <w:numPr>
          <w:ilvl w:val="0"/>
          <w:numId w:val="2"/>
        </w:numPr>
        <w:spacing w:after="60"/>
      </w:pPr>
      <w:r>
        <w:t xml:space="preserve">One small multicolor indicator light.</w:t>
      </w:r>
    </w:p>
    <w:p>
      <w:pPr>
        <w:pStyle w:val="ListParagraph"/>
        <w:numPr>
          <w:ilvl w:val="0"/>
          <w:numId w:val="2"/>
        </w:numPr>
        <w:spacing w:after="60"/>
      </w:pPr>
      <w:r>
        <w:t xml:space="preserve">A USB-C port for power and (for technology staff) for programming the device.</w:t>
      </w:r>
    </w:p>
    <w:p>
      <w:pPr>
        <w:pStyle w:val="ListParagraph"/>
        <w:numPr>
          <w:ilvl w:val="0"/>
          <w:numId w:val="2"/>
        </w:numPr>
        <w:spacing w:after="60"/>
      </w:pPr>
      <w:r>
        <w:t xml:space="preserve">An optional rechargeable battery for cable-free use during the school day.</w:t>
      </w:r>
    </w:p>
    <w:p>
      <w:pPr>
        <w:spacing w:after="160"/>
      </w:pPr>
      <w:r>
        <w:t xml:space="preserve">No screen, no buttons to configure, and no companion app. Everything a teacher needs to do day-to-day is in Section B.</w:t>
      </w:r>
    </w:p>
    <w:p>
      <w:r>
        <w:br w:type="page"/>
      </w:r>
    </w:p>
    <w:p>
      <w:pPr>
        <w:pStyle w:val="Heading1"/>
      </w:pPr>
      <w:r>
        <w:t xml:space="preserve">SECTION B — For Teachers &amp; Paraeducators: Daily Use and Testing</w:t>
      </w:r>
    </w:p>
    <w:p>
      <w:pPr>
        <w:spacing w:after="160"/>
      </w:pPr>
      <w:r>
        <w:t xml:space="preserve">This section assumes no technical background. You will not need a computer, the Arduino IDE, or any programming knowledge to do anything described here. Everything in this section can be done with the device itself, the student's iPad/iPhone or Android device, and your own hands.</w:t>
      </w:r>
    </w:p>
    <w:p>
      <w:pPr>
        <w:pStyle w:val="Heading2"/>
      </w:pPr>
      <w:r>
        <w:t xml:space="preserve">B.1  Before You Start</w:t>
      </w:r>
    </w:p>
    <w:p>
      <w:pPr>
        <w:spacing w:after="160"/>
      </w:pPr>
      <w:r>
        <w:t xml:space="preserve">Your technology department has already programmed (“flashed”) the device. You do not do that step — it is covered separately in Section D for IT staff. Your job is to power it on, pair it, test it, and use it.</w:t>
      </w:r>
    </w:p>
    <w:p>
      <w:pPr>
        <w:pStyle w:val="Heading2"/>
      </w:pPr>
      <w:r>
        <w:t xml:space="preserve">B.2  Powering the Device On</w:t>
      </w:r>
    </w:p>
    <w:p>
      <w:pPr>
        <w:pStyle w:val="ListParagraph"/>
        <w:numPr>
          <w:ilvl w:val="0"/>
          <w:numId w:val="3"/>
        </w:numPr>
        <w:spacing w:after="80"/>
      </w:pPr>
      <w:r>
        <w:t xml:space="preserve">Plug in the USB-C cable, or switch on the battery if your unit has one.</w:t>
      </w:r>
    </w:p>
    <w:p>
      <w:pPr>
        <w:pStyle w:val="ListParagraph"/>
        <w:numPr>
          <w:ilvl w:val="0"/>
          <w:numId w:val="3"/>
        </w:numPr>
        <w:spacing w:after="80"/>
      </w:pPr>
      <w:r>
        <w:t xml:space="preserve">Wait about 10 seconds. The indicator light may blink briefly during startup — this is normal.</w:t>
      </w:r>
    </w:p>
    <w:p>
      <w:pPr>
        <w:pStyle w:val="ListParagraph"/>
        <w:numPr>
          <w:ilvl w:val="0"/>
          <w:numId w:val="3"/>
        </w:numPr>
        <w:spacing w:after="80"/>
      </w:pPr>
      <w:r>
        <w:t xml:space="preserve">Once startup finishes, the light goes dark and stays dark until an input is activated or it connects. A dark, idle light is the normal “ready and waiting” state, not a sign of failure.</w:t>
      </w:r>
    </w:p>
    <w:p>
      <w:pPr>
        <w:pStyle w:val="Heading2"/>
      </w:pPr>
      <w:r>
        <w:t xml:space="preserve">B.3  Pairing with an iPad or iPhone</w:t>
      </w:r>
    </w:p>
    <w:p>
      <w:pPr>
        <w:pStyle w:val="ListParagraph"/>
        <w:numPr>
          <w:ilvl w:val="0"/>
          <w:numId w:val="4"/>
        </w:numPr>
        <w:spacing w:after="80"/>
      </w:pPr>
      <w:r>
        <w:t xml:space="preserve">On the iPad/iPhone, open Settings → Bluetooth.</w:t>
      </w:r>
    </w:p>
    <w:p>
      <w:pPr>
        <w:pStyle w:val="ListParagraph"/>
        <w:numPr>
          <w:ilvl w:val="0"/>
          <w:numId w:val="4"/>
        </w:numPr>
        <w:spacing w:after="80"/>
      </w:pPr>
      <w:r>
        <w:t xml:space="preserve">Turn Bluetooth ON if it isn't already.</w:t>
      </w:r>
    </w:p>
    <w:p>
      <w:pPr>
        <w:pStyle w:val="ListParagraph"/>
        <w:numPr>
          <w:ilvl w:val="0"/>
          <w:numId w:val="4"/>
        </w:numPr>
        <w:spacing w:after="80"/>
      </w:pPr>
      <w:r>
        <w:t xml:space="preserve">Under “Other Devices,” look for “BT Switch” (this is the device's default name; your district may have renamed it — see Section N).</w:t>
      </w:r>
    </w:p>
    <w:p>
      <w:pPr>
        <w:pStyle w:val="ListParagraph"/>
        <w:numPr>
          <w:ilvl w:val="0"/>
          <w:numId w:val="4"/>
        </w:numPr>
        <w:spacing w:after="80"/>
      </w:pPr>
      <w:r>
        <w:t xml:space="preserve">Tap “BT Switch” to pair.</w:t>
      </w:r>
    </w:p>
    <w:p>
      <w:pPr>
        <w:pStyle w:val="ListParagraph"/>
        <w:numPr>
          <w:ilvl w:val="0"/>
          <w:numId w:val="4"/>
        </w:numPr>
        <w:spacing w:after="80"/>
      </w:pPr>
      <w:r>
        <w:t xml:space="preserve">The device moves to “My Devices” and shows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B8" w:sz="2"/>
              <w:left w:val="single" w:color="2E7DB8" w:sz="2"/>
              <w:bottom w:val="single" w:color="2E7DB8" w:sz="2"/>
              <w:right w:val="single" w:color="2E7DB8" w:sz="2"/>
            </w:tcBorders>
            <w:shd w:fill="E8F1FA" w:val="clear"/>
            <w:tcMar>
              <w:top w:type="dxa" w:w="140"/>
              <w:left w:type="dxa" w:w="180"/>
              <w:bottom w:type="dxa" w:w="140"/>
              <w:right w:type="dxa" w:w="180"/>
            </w:tcMar>
          </w:tcPr>
          <w:p>
            <w:r>
              <w:t xml:space="preserve">After the first pairing, the iPad and the device reconnect automatically every time both are powered on — you should not need to repeat these steps daily.</w:t>
            </w:r>
          </w:p>
        </w:tc>
      </w:tr>
    </w:tbl>
    <w:p>
      <w:pPr>
        <w:pStyle w:val="Heading2"/>
      </w:pPr>
      <w:r>
        <w:t xml:space="preserve">B.4  Pairing with an Android Tablet or Phone</w:t>
      </w:r>
    </w:p>
    <w:p>
      <w:pPr>
        <w:pStyle w:val="ListParagraph"/>
        <w:numPr>
          <w:ilvl w:val="0"/>
          <w:numId w:val="5"/>
        </w:numPr>
        <w:spacing w:after="80"/>
      </w:pPr>
      <w:r>
        <w:t xml:space="preserve">On the Android device, open Settings → Connected devices (wording varies slightly by manufacturer/Android version) → Pair new device.</w:t>
      </w:r>
    </w:p>
    <w:p>
      <w:pPr>
        <w:pStyle w:val="ListParagraph"/>
        <w:numPr>
          <w:ilvl w:val="0"/>
          <w:numId w:val="5"/>
        </w:numPr>
        <w:spacing w:after="80"/>
      </w:pPr>
      <w:r>
        <w:t xml:space="preserve">Look for “BT Switch” in the list of available devices.</w:t>
      </w:r>
    </w:p>
    <w:p>
      <w:pPr>
        <w:pStyle w:val="ListParagraph"/>
        <w:numPr>
          <w:ilvl w:val="0"/>
          <w:numId w:val="5"/>
        </w:numPr>
        <w:spacing w:after="80"/>
      </w:pPr>
      <w:r>
        <w:t xml:space="preserve">Tap to pair. If a pairing code or confirmation prompt appears, accept it.</w:t>
      </w:r>
    </w:p>
    <w:p>
      <w:pPr>
        <w:pStyle w:val="ListParagraph"/>
        <w:numPr>
          <w:ilvl w:val="0"/>
          <w:numId w:val="5"/>
        </w:numPr>
        <w:spacing w:after="80"/>
      </w:pPr>
      <w:r>
        <w:t xml:space="preserve">Confirm the device now shows as “Connected” under your paired/connected devices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B8" w:sz="2"/>
              <w:left w:val="single" w:color="2E7DB8" w:sz="2"/>
              <w:bottom w:val="single" w:color="2E7DB8" w:sz="2"/>
              <w:right w:val="single" w:color="2E7DB8" w:sz="2"/>
            </w:tcBorders>
            <w:shd w:fill="E8F1FA" w:val="clear"/>
            <w:tcMar>
              <w:top w:type="dxa" w:w="140"/>
              <w:left w:type="dxa" w:w="180"/>
              <w:bottom w:type="dxa" w:w="140"/>
              <w:right w:type="dxa" w:w="180"/>
            </w:tcMar>
          </w:tcPr>
          <w:p>
            <w:r>
              <w:t xml:space="preserve">This firmware has been verified on a Nokia G100 running Android 12 with Switch Access, and is expected to work the same way on other Android 9+ devices that support Bluetooth keyboards. If a specific Android device refuses to finish pairing, see Section G.3 — some Android devices need the battery status feature this device provides, and it is already built in.</w:t>
            </w:r>
          </w:p>
        </w:tc>
      </w:tr>
    </w:tbl>
    <w:p>
      <w:pPr>
        <w:pStyle w:val="Heading2"/>
      </w:pPr>
      <w:r>
        <w:t xml:space="preserve">B.5  Turning On Switch Control (iPad / iPhone)</w:t>
      </w:r>
    </w:p>
    <w:p>
      <w:pPr>
        <w:pStyle w:val="ListParagraph"/>
        <w:numPr>
          <w:ilvl w:val="0"/>
          <w:numId w:val="6"/>
        </w:numPr>
        <w:spacing w:after="80"/>
      </w:pPr>
      <w:r>
        <w:t xml:space="preserve">Open Settings → Accessibility → Switch Control.</w:t>
      </w:r>
    </w:p>
    <w:p>
      <w:pPr>
        <w:pStyle w:val="ListParagraph"/>
        <w:numPr>
          <w:ilvl w:val="0"/>
          <w:numId w:val="6"/>
        </w:numPr>
        <w:spacing w:after="80"/>
      </w:pPr>
      <w:r>
        <w:t xml:space="preserve">Turn the Switch Control toggle ON. A scanning cursor will appear on screen.</w:t>
      </w:r>
    </w:p>
    <w:p>
      <w:pPr>
        <w:pStyle w:val="ListParagraph"/>
        <w:numPr>
          <w:ilvl w:val="0"/>
          <w:numId w:val="6"/>
        </w:numPr>
        <w:spacing w:after="80"/>
      </w:pPr>
      <w:r>
        <w:t xml:space="preserve">Tap Switches → Add New Switch → External.</w:t>
      </w:r>
    </w:p>
    <w:p>
      <w:pPr>
        <w:pStyle w:val="ListParagraph"/>
        <w:numPr>
          <w:ilvl w:val="0"/>
          <w:numId w:val="6"/>
        </w:numPr>
        <w:spacing w:after="80"/>
      </w:pPr>
      <w:r>
        <w:t xml:space="preserve">When prompted, activate the input you want to map (touch a pad, wave near the proximity sensor, or press a switch).</w:t>
      </w:r>
    </w:p>
    <w:p>
      <w:pPr>
        <w:pStyle w:val="ListParagraph"/>
        <w:numPr>
          <w:ilvl w:val="0"/>
          <w:numId w:val="6"/>
        </w:numPr>
        <w:spacing w:after="80"/>
      </w:pPr>
      <w:r>
        <w:t xml:space="preserve">Give it a name you'll recognize (e.g., “Left Touch,” “Big Red Switch”) and choose the action it should perform.</w:t>
      </w:r>
    </w:p>
    <w:p>
      <w:pPr>
        <w:pStyle w:val="ListParagraph"/>
        <w:numPr>
          <w:ilvl w:val="0"/>
          <w:numId w:val="6"/>
        </w:numPr>
        <w:spacing w:after="80"/>
      </w:pPr>
      <w:r>
        <w:t xml:space="preserve">Repeat for each input the student will use.</w:t>
      </w:r>
    </w:p>
    <w:p>
      <w:pPr>
        <w:pStyle w:val="Heading2"/>
      </w:pPr>
      <w:r>
        <w:t xml:space="preserve">B.6  Turning On Switch Access (Android)</w:t>
      </w:r>
    </w:p>
    <w:p>
      <w:pPr>
        <w:pStyle w:val="ListParagraph"/>
        <w:numPr>
          <w:ilvl w:val="0"/>
          <w:numId w:val="7"/>
        </w:numPr>
        <w:spacing w:after="80"/>
      </w:pPr>
      <w:r>
        <w:t xml:space="preserve">If not already installed, install “Switch Access” from the Google Play Store.</w:t>
      </w:r>
    </w:p>
    <w:p>
      <w:pPr>
        <w:pStyle w:val="ListParagraph"/>
        <w:numPr>
          <w:ilvl w:val="0"/>
          <w:numId w:val="7"/>
        </w:numPr>
        <w:spacing w:after="80"/>
      </w:pPr>
      <w:r>
        <w:t xml:space="preserve">Open Settings → Accessibility → Switch Access, and turn it ON.</w:t>
      </w:r>
    </w:p>
    <w:p>
      <w:pPr>
        <w:pStyle w:val="ListParagraph"/>
        <w:numPr>
          <w:ilvl w:val="0"/>
          <w:numId w:val="7"/>
        </w:numPr>
        <w:spacing w:after="80"/>
      </w:pPr>
      <w:r>
        <w:t xml:space="preserve">Follow the in-app setup to add a switch: activate the desired input when prompted.</w:t>
      </w:r>
    </w:p>
    <w:p>
      <w:pPr>
        <w:pStyle w:val="ListParagraph"/>
        <w:numPr>
          <w:ilvl w:val="0"/>
          <w:numId w:val="7"/>
        </w:numPr>
        <w:spacing w:after="80"/>
      </w:pPr>
      <w:r>
        <w:t xml:space="preserve">Assign the action you want that input to perform (e.g., move to next item, select).</w:t>
      </w:r>
    </w:p>
    <w:p>
      <w:pPr>
        <w:pStyle w:val="ListParagraph"/>
        <w:numPr>
          <w:ilvl w:val="0"/>
          <w:numId w:val="7"/>
        </w:numPr>
        <w:spacing w:after="80"/>
      </w:pPr>
      <w:r>
        <w:t xml:space="preserve">Repeat for each input the student will use.</w:t>
      </w:r>
    </w:p>
    <w:p>
      <w:r>
        <w:br w:type="page"/>
      </w:r>
    </w:p>
    <w:p>
      <w:pPr>
        <w:pStyle w:val="Heading2"/>
      </w:pPr>
      <w:r>
        <w:t xml:space="preserve">B.7  Testing Each Kind of Input — The Most Important Section for Daily Use</w:t>
      </w:r>
    </w:p>
    <w:p>
      <w:pPr>
        <w:spacing w:after="160"/>
      </w:pPr>
      <w:r>
        <w:t xml:space="preserve">Before any session with a student, and any time something seems “off,” test all three input types. You do not need any tools for this — just the device, and ideally a paired iPad or Android device so you can confirm the on-screen response as well as the LED.</w:t>
      </w:r>
    </w:p>
    <w:p>
      <w:pPr>
        <w:pStyle w:val="Heading3"/>
      </w:pPr>
      <w:r>
        <w:t xml:space="preserve">B.7.1  Testing a Touch Sensor</w:t>
      </w:r>
    </w:p>
    <w:p>
      <w:pPr>
        <w:pStyle w:val="ListParagraph"/>
        <w:numPr>
          <w:ilvl w:val="0"/>
          <w:numId w:val="8"/>
        </w:numPr>
        <w:spacing w:after="80"/>
      </w:pPr>
      <w:r>
        <w:t xml:space="preserve">Lightly touch one of the touch pads (labeled Touch 1–6) with a fingertip or knuckle. No pressure is needed — these are capacitive sensors, like a phone screen.</w:t>
      </w:r>
    </w:p>
    <w:p>
      <w:pPr>
        <w:pStyle w:val="ListParagraph"/>
        <w:numPr>
          <w:ilvl w:val="0"/>
          <w:numId w:val="8"/>
        </w:numPr>
        <w:spacing w:after="80"/>
      </w:pPr>
      <w:r>
        <w:t xml:space="preserve">Watch the indicator light: it should flash GREEN once.</w:t>
      </w:r>
    </w:p>
    <w:p>
      <w:pPr>
        <w:pStyle w:val="ListParagraph"/>
        <w:numPr>
          <w:ilvl w:val="0"/>
          <w:numId w:val="8"/>
        </w:numPr>
        <w:spacing w:after="80"/>
      </w:pPr>
      <w:r>
        <w:t xml:space="preserve">If paired, watch the iPad/Android screen: the Switch Control or Switch Access cursor should respond exactly once per touch.</w:t>
      </w:r>
    </w:p>
    <w:p>
      <w:pPr>
        <w:pStyle w:val="ListParagraph"/>
        <w:numPr>
          <w:ilvl w:val="0"/>
          <w:numId w:val="8"/>
        </w:numPr>
        <w:spacing w:after="80"/>
      </w:pPr>
      <w:r>
        <w:t xml:space="preserve">Lift off and touch again to confirm it fires once per touch, not continuously while 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B400" w:sz="2"/>
              <w:left w:val="single" w:color="D9B400" w:sz="2"/>
              <w:bottom w:val="single" w:color="D9B400" w:sz="2"/>
              <w:right w:val="single" w:color="D9B400" w:sz="2"/>
            </w:tcBorders>
            <w:shd w:fill="FFF4CE" w:val="clear"/>
            <w:tcMar>
              <w:top w:type="dxa" w:w="140"/>
              <w:left w:type="dxa" w:w="180"/>
              <w:bottom w:type="dxa" w:w="140"/>
              <w:right w:type="dxa" w:w="180"/>
            </w:tcMar>
          </w:tcPr>
          <w:p>
            <w:r>
              <w:t xml:space="preserve">A touch sensor that never lights up green, or that fires repeatedly on its own without being touched, should be reported — see Section B.11.</w:t>
            </w:r>
          </w:p>
        </w:tc>
      </w:tr>
    </w:tbl>
    <w:p>
      <w:pPr>
        <w:pStyle w:val="Heading3"/>
      </w:pPr>
      <w:r>
        <w:t xml:space="preserve">B.7.2  Testing the Proximity Sensor</w:t>
      </w:r>
    </w:p>
    <w:p>
      <w:pPr>
        <w:pStyle w:val="ListParagraph"/>
        <w:numPr>
          <w:ilvl w:val="0"/>
          <w:numId w:val="9"/>
        </w:numPr>
        <w:spacing w:after="80"/>
      </w:pPr>
      <w:r>
        <w:t xml:space="preserve">Locate the proximity sensor — it is the small sensor window, separate from the touch pads and switch jacks.</w:t>
      </w:r>
    </w:p>
    <w:p>
      <w:pPr>
        <w:pStyle w:val="ListParagraph"/>
        <w:numPr>
          <w:ilvl w:val="0"/>
          <w:numId w:val="9"/>
        </w:numPr>
        <w:spacing w:after="80"/>
      </w:pPr>
      <w:r>
        <w:t xml:space="preserve">Slowly bring a hand or other body part to within a few centimeters (roughly 1–4 inches) of the sensor window. Do not touch it — this sensor is designed to respond to nearness, not contact.</w:t>
      </w:r>
    </w:p>
    <w:p>
      <w:pPr>
        <w:pStyle w:val="ListParagraph"/>
        <w:numPr>
          <w:ilvl w:val="0"/>
          <w:numId w:val="9"/>
        </w:numPr>
        <w:spacing w:after="80"/>
      </w:pPr>
      <w:r>
        <w:t xml:space="preserve">Watch the indicator light: it should flash RED once your hand is close enough.</w:t>
      </w:r>
    </w:p>
    <w:p>
      <w:pPr>
        <w:pStyle w:val="ListParagraph"/>
        <w:numPr>
          <w:ilvl w:val="0"/>
          <w:numId w:val="9"/>
        </w:numPr>
        <w:spacing w:after="80"/>
      </w:pPr>
      <w:r>
        <w:t xml:space="preserve">Move your hand away. The sensor needs to see you move away before it will register the next activation — this is normal and prevents one long activation from repeating.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B400" w:sz="2"/>
              <w:left w:val="single" w:color="D9B400" w:sz="2"/>
              <w:bottom w:val="single" w:color="D9B400" w:sz="2"/>
              <w:right w:val="single" w:color="D9B400" w:sz="2"/>
            </w:tcBorders>
            <w:shd w:fill="FFF4CE" w:val="clear"/>
            <w:tcMar>
              <w:top w:type="dxa" w:w="140"/>
              <w:left w:type="dxa" w:w="180"/>
              <w:bottom w:type="dxa" w:w="140"/>
              <w:right w:type="dxa" w:w="180"/>
            </w:tcMar>
          </w:tcPr>
          <w:p>
            <w:r>
              <w:t xml:space="preserve">If the proximity sensor never lights up red no matter how close you get, it most likely needs technology staff to check its wiring or library configuration — see Section B.11 and Section G.</w:t>
            </w:r>
          </w:p>
        </w:tc>
      </w:tr>
    </w:tbl>
    <w:p>
      <w:pPr>
        <w:pStyle w:val="Heading3"/>
      </w:pPr>
      <w:r>
        <w:t xml:space="preserve">B.7.3  Testing a Switch / Button Input</w:t>
      </w:r>
    </w:p>
    <w:p>
      <w:pPr>
        <w:pStyle w:val="ListParagraph"/>
        <w:numPr>
          <w:ilvl w:val="0"/>
          <w:numId w:val="10"/>
        </w:numPr>
        <w:spacing w:after="80"/>
      </w:pPr>
      <w:r>
        <w:t xml:space="preserve">Plug a standard adaptive switch (3.5 mm mono plug) into one of the switch jacks (labeled Switch 1–4), if one is not already connected.</w:t>
      </w:r>
    </w:p>
    <w:p>
      <w:pPr>
        <w:pStyle w:val="ListParagraph"/>
        <w:numPr>
          <w:ilvl w:val="0"/>
          <w:numId w:val="10"/>
        </w:numPr>
        <w:spacing w:after="80"/>
      </w:pPr>
      <w:r>
        <w:t xml:space="preserve">Press the switch.</w:t>
      </w:r>
    </w:p>
    <w:p>
      <w:pPr>
        <w:pStyle w:val="ListParagraph"/>
        <w:numPr>
          <w:ilvl w:val="0"/>
          <w:numId w:val="10"/>
        </w:numPr>
        <w:spacing w:after="80"/>
      </w:pPr>
      <w:r>
        <w:t xml:space="preserve">Watch the indicator light: it should flash BLUE once per press.</w:t>
      </w:r>
    </w:p>
    <w:p>
      <w:pPr>
        <w:pStyle w:val="ListParagraph"/>
        <w:numPr>
          <w:ilvl w:val="0"/>
          <w:numId w:val="10"/>
        </w:numPr>
        <w:spacing w:after="80"/>
      </w:pPr>
      <w:r>
        <w:t xml:space="preserve">Release and press again to confirm a single, clean activation each time.</w:t>
      </w:r>
    </w:p>
    <w:p>
      <w:pPr>
        <w:pStyle w:val="Heading3"/>
      </w:pPr>
      <w:r>
        <w:t xml:space="preserve">B.7.4  Quick Test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700"/>
        <w:gridCol w:w="2060"/>
      </w:tblGrid>
      <w:tr>
        <w:trPr>
          <w:tblHeader/>
        </w:trPr>
        <w:tc>
          <w:tcPr>
            <w:tcW w:type="dxa" w:w="24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Input Type</w:t>
            </w:r>
          </w:p>
        </w:tc>
        <w:tc>
          <w:tcPr>
            <w:tcW w:type="dxa" w:w="32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How to Test</w:t>
            </w:r>
          </w:p>
        </w:tc>
        <w:tc>
          <w:tcPr>
            <w:tcW w:type="dxa" w:w="17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LED Should Flash</w:t>
            </w:r>
          </w:p>
        </w:tc>
        <w:tc>
          <w:tcPr>
            <w:tcW w:type="dxa" w:w="20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On-Screen Result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Touch (Touch 1–6)</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Lightly touch the pad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Green</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Cursor moves / item selected, once per touch</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Proximity</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Hold hand ~1–4 in. away, then move it back</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Red</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Cursor moves / item selected, once per approach</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Switch (Switch 1–4)</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Press the connected switch</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Cursor moves / item selected, once per press</w:t>
            </w:r>
          </w:p>
        </w:tc>
      </w:tr>
    </w:tbl>
    <w:p>
      <w:r>
        <w:br w:type="page"/>
      </w:r>
    </w:p>
    <w:p>
      <w:pPr>
        <w:pStyle w:val="Heading2"/>
      </w:pPr>
      <w:r>
        <w:t xml:space="preserve">B.8  Daily Startup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Power on the device and wait for startup to finish (light goes dark and idle).</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Confirm the iPad/Android device shows the device as “Connected.”</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Test at least one touch input — LED flashes green and the screen responds.</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Test the proximity sensor if the student uses it — LED flashes red and the screen responds.</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Test at least one switch input if the student uses it — LED flashes blue and the screen responds.</w:t>
            </w:r>
          </w:p>
        </w:tc>
      </w:tr>
    </w:tbl>
    <w:p>
      <w:pPr>
        <w:spacing w:after="60"/>
      </w:pPr>
    </w:p>
    <w:p>
      <w:pPr>
        <w:pStyle w:val="Heading2"/>
      </w:pPr>
      <w:r>
        <w:t xml:space="preserve">B.9  Daily Shutdown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Disconnect the device from the student's work area.</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Visually check all cables for damage, kinking, or fraying.</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Gently wiggle each connected adaptive switch cable to confirm it is seated firmly.</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Power off, or leave charging, per your building's protocol.</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Store the device in its designated location.</w:t>
            </w:r>
          </w:p>
        </w:tc>
      </w:tr>
    </w:tbl>
    <w:p>
      <w:r>
        <w:br w:type="page"/>
      </w:r>
    </w:p>
    <w:p>
      <w:pPr>
        <w:pStyle w:val="Heading2"/>
      </w:pPr>
      <w:r>
        <w:t xml:space="preserve">B.10  Basic Troubleshooting (No Tech Required)</w:t>
      </w:r>
    </w:p>
    <w:p>
      <w:pPr>
        <w:pStyle w:val="Heading3"/>
      </w:pPr>
      <w:r>
        <w:t xml:space="preserve">A switch or sensor stopped responding mid-session</w:t>
      </w:r>
    </w:p>
    <w:p>
      <w:pPr>
        <w:pStyle w:val="ListParagraph"/>
        <w:numPr>
          <w:ilvl w:val="0"/>
          <w:numId w:val="11"/>
        </w:numPr>
        <w:spacing w:after="80"/>
      </w:pPr>
      <w:r>
        <w:t xml:space="preserve">Check the Bluetooth/connection status on the iPad or Android device — it should show “Connected.”</w:t>
      </w:r>
    </w:p>
    <w:p>
      <w:pPr>
        <w:pStyle w:val="ListParagraph"/>
        <w:numPr>
          <w:ilvl w:val="0"/>
          <w:numId w:val="11"/>
        </w:numPr>
        <w:spacing w:after="80"/>
      </w:pPr>
      <w:r>
        <w:t xml:space="preserve">If it shows disconnected, tap the device name to reconnect.</w:t>
      </w:r>
    </w:p>
    <w:p>
      <w:pPr>
        <w:pStyle w:val="ListParagraph"/>
        <w:numPr>
          <w:ilvl w:val="0"/>
          <w:numId w:val="11"/>
        </w:numPr>
        <w:spacing w:after="80"/>
      </w:pPr>
      <w:r>
        <w:t xml:space="preserve">Check the physical cable between an adaptive switch and its jack — reseat it.</w:t>
      </w:r>
    </w:p>
    <w:p>
      <w:pPr>
        <w:pStyle w:val="ListParagraph"/>
        <w:numPr>
          <w:ilvl w:val="0"/>
          <w:numId w:val="11"/>
        </w:numPr>
        <w:spacing w:after="80"/>
      </w:pPr>
      <w:r>
        <w:t xml:space="preserve">Try a different switch jack on the device, if available, to rule out a damaged jack.</w:t>
      </w:r>
    </w:p>
    <w:p>
      <w:pPr>
        <w:pStyle w:val="ListParagraph"/>
        <w:numPr>
          <w:ilvl w:val="0"/>
          <w:numId w:val="11"/>
        </w:numPr>
        <w:spacing w:after="80"/>
      </w:pPr>
      <w:r>
        <w:t xml:space="preserve">If still unresponsive, contact your AT specialist or technology staff (Section B.11).</w:t>
      </w:r>
    </w:p>
    <w:p>
      <w:pPr>
        <w:pStyle w:val="Heading3"/>
      </w:pPr>
      <w:r>
        <w:t xml:space="preserve">The device disappeared from the Bluetooth/paired list</w:t>
      </w:r>
    </w:p>
    <w:p>
      <w:pPr>
        <w:pStyle w:val="ListParagraph"/>
        <w:numPr>
          <w:ilvl w:val="0"/>
          <w:numId w:val="12"/>
        </w:numPr>
        <w:spacing w:after="80"/>
      </w:pPr>
      <w:r>
        <w:t xml:space="preserve">Power the device off completely, then back on. Wait about 15 seconds.</w:t>
      </w:r>
    </w:p>
    <w:p>
      <w:pPr>
        <w:pStyle w:val="ListParagraph"/>
        <w:numPr>
          <w:ilvl w:val="0"/>
          <w:numId w:val="12"/>
        </w:numPr>
        <w:spacing w:after="80"/>
      </w:pPr>
      <w:r>
        <w:t xml:space="preserve">On the tablet, open Bluetooth/Connected devices settings — the device should reappear.</w:t>
      </w:r>
    </w:p>
    <w:p>
      <w:pPr>
        <w:pStyle w:val="ListParagraph"/>
        <w:numPr>
          <w:ilvl w:val="0"/>
          <w:numId w:val="12"/>
        </w:numPr>
        <w:spacing w:after="80"/>
      </w:pPr>
      <w:r>
        <w:t xml:space="preserve">Tap to reconnect.</w:t>
      </w:r>
    </w:p>
    <w:p>
      <w:pPr>
        <w:pStyle w:val="ListParagraph"/>
        <w:numPr>
          <w:ilvl w:val="0"/>
          <w:numId w:val="12"/>
        </w:numPr>
        <w:spacing w:after="80"/>
      </w:pPr>
      <w:r>
        <w:t xml:space="preserve">If it does not reappear within 30 seconds, try “forgetting” the device and re-pairing from scratch (Section B.3 / B.4).</w:t>
      </w:r>
    </w:p>
    <w:p>
      <w:pPr>
        <w:pStyle w:val="Heading3"/>
      </w:pPr>
      <w:r>
        <w:t xml:space="preserve">The LED never lights up at all, on any input</w:t>
      </w:r>
    </w:p>
    <w:p>
      <w:pPr>
        <w:pStyle w:val="ListParagraph"/>
        <w:numPr>
          <w:ilvl w:val="0"/>
          <w:numId w:val="13"/>
        </w:numPr>
        <w:spacing w:after="80"/>
      </w:pPr>
      <w:r>
        <w:t xml:space="preserve">Confirm the device is actually powered — try a different USB-C cable, since many cables are charge-only.</w:t>
      </w:r>
    </w:p>
    <w:p>
      <w:pPr>
        <w:pStyle w:val="ListParagraph"/>
        <w:numPr>
          <w:ilvl w:val="0"/>
          <w:numId w:val="13"/>
        </w:numPr>
        <w:spacing w:after="80"/>
      </w:pPr>
      <w:r>
        <w:t xml:space="preserve">If the device otherwise seems to work (it pairs, the screen responds) but the light itself never shows any color, this is most likely a hardware fault with the LED — report it (Section B.11). The device may still be safe to use for now since the LED is feedback only, not required for function.</w:t>
      </w:r>
    </w:p>
    <w:p>
      <w:pPr>
        <w:pStyle w:val="Heading2"/>
      </w:pPr>
      <w:r>
        <w:t xml:space="preserve">B.11  What to Report to Technology or AT Staff</w:t>
      </w:r>
    </w:p>
    <w:p>
      <w:pPr>
        <w:spacing w:after="160"/>
      </w:pPr>
      <w:r>
        <w:t xml:space="preserve">Try the steps in B.10 first. Contact technology or AT staff if:</w:t>
      </w:r>
    </w:p>
    <w:p>
      <w:pPr>
        <w:pStyle w:val="ListParagraph"/>
        <w:numPr>
          <w:ilvl w:val="0"/>
          <w:numId w:val="2"/>
        </w:numPr>
        <w:spacing w:after="60"/>
      </w:pPr>
      <w:r>
        <w:t xml:space="preserve">The device will not power on after trying a different cable.</w:t>
      </w:r>
    </w:p>
    <w:p>
      <w:pPr>
        <w:pStyle w:val="ListParagraph"/>
        <w:numPr>
          <w:ilvl w:val="0"/>
          <w:numId w:val="2"/>
        </w:numPr>
        <w:spacing w:after="60"/>
      </w:pPr>
      <w:r>
        <w:t xml:space="preserve">Bluetooth will not reconnect after repeated restarts and re-pairing attempts.</w:t>
      </w:r>
    </w:p>
    <w:p>
      <w:pPr>
        <w:pStyle w:val="ListParagraph"/>
        <w:numPr>
          <w:ilvl w:val="0"/>
          <w:numId w:val="2"/>
        </w:numPr>
        <w:spacing w:after="60"/>
      </w:pPr>
      <w:r>
        <w:t xml:space="preserve">One or more inputs never register in any test, on any platform.</w:t>
      </w:r>
    </w:p>
    <w:p>
      <w:pPr>
        <w:pStyle w:val="ListParagraph"/>
        <w:numPr>
          <w:ilvl w:val="0"/>
          <w:numId w:val="2"/>
        </w:numPr>
        <w:spacing w:after="60"/>
      </w:pPr>
      <w:r>
        <w:t xml:space="preserve">There is visible physical damage to the enclosure, sensors, cables, or jacks.</w:t>
      </w:r>
    </w:p>
    <w:p>
      <w:pPr>
        <w:pStyle w:val="ListParagraph"/>
        <w:numPr>
          <w:ilvl w:val="0"/>
          <w:numId w:val="2"/>
        </w:numPr>
        <w:spacing w:after="60"/>
      </w:pPr>
      <w:r>
        <w:t xml:space="preserve">The proximity sensor never responds, even at very close range.</w:t>
      </w:r>
    </w:p>
    <w:p>
      <w:pPr>
        <w:pStyle w:val="ListParagraph"/>
        <w:numPr>
          <w:ilvl w:val="0"/>
          <w:numId w:val="2"/>
        </w:numPr>
        <w:spacing w:after="60"/>
      </w:pPr>
      <w:r>
        <w:t xml:space="preserve">The indicator light never illuminates at all, in any color.</w:t>
      </w:r>
    </w:p>
    <w:p>
      <w:r>
        <w:br w:type="page"/>
      </w:r>
    </w:p>
    <w:p>
      <w:pPr>
        <w:pStyle w:val="Heading1"/>
      </w:pPr>
      <w:r>
        <w:t xml:space="preserve">SECTION C — Hardware and GPIO Reference</w:t>
      </w:r>
    </w:p>
    <w:p>
      <w:pPr>
        <w:spacing w:after="160"/>
      </w:pPr>
      <w:r>
        <w:t xml:space="preserve">This section is for AT specialists and technology staff who build, wire, or repair units. It reflects the actual firmware (BLE_ADAPTIVE_SWITCH_EXPANDED_SCAFFOLD.ino / types_expanded.h), not an earlier hardware revision.</w:t>
      </w:r>
    </w:p>
    <w:p>
      <w:pPr>
        <w:pStyle w:val="Heading2"/>
      </w:pPr>
      <w:r>
        <w:t xml:space="preserve">C.1  Hardware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Component</w:t>
            </w:r>
          </w:p>
        </w:tc>
        <w:tc>
          <w:tcPr>
            <w:tcW w:type="dxa" w:w="24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Purpose</w:t>
            </w:r>
          </w:p>
        </w:tc>
        <w:tc>
          <w:tcPr>
            <w:tcW w:type="dxa" w:w="42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Notes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ESP32-S3 SuperMini (ESP32S3FH4R2)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Main microcontroller</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USB-C, BLE 5.0, in-package flash + PSRAM</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TTP223 touch sensor modules (×6)</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Capacitive touch input</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3.3V, digital output, active HIGH</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I²C proximity sensor (×1)</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Proximity input</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APDS-9930, APDS-9960, VCNL4040, or VL53L0X — one per build</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3.5 mm mono jack sockets (×4)</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Adaptive switch input</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Tip = signal, Sleeve = GND, INPUT_PULLUP</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WS2812 NeoPixel LED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Visual feedback</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GPIO 48, controlled by Adafruit NeoPixel</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USB-C cable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Power and programming</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Must be data-capable for flashing</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3.7V 1100mAh LiPo battery (optional)</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Cable-free power</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Used with a TP4056 charge board</w:t>
            </w:r>
          </w:p>
        </w:tc>
      </w:tr>
    </w:tbl>
    <w:p>
      <w:pPr>
        <w:pStyle w:val="Heading2"/>
      </w:pPr>
      <w:r>
        <w:t xml:space="preserve">C.2  GPIO Pin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1500"/>
        <w:gridCol w:w="2060"/>
      </w:tblGrid>
      <w:tr>
        <w:trPr>
          <w:tblHeader/>
        </w:trPr>
        <w:tc>
          <w:tcPr>
            <w:tcW w:type="dxa" w:w="22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Signal</w:t>
            </w:r>
          </w:p>
        </w:tc>
        <w:tc>
          <w:tcPr>
            <w:tcW w:type="dxa" w:w="17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GPIO</w:t>
            </w:r>
          </w:p>
        </w:tc>
        <w:tc>
          <w:tcPr>
            <w:tcW w:type="dxa" w:w="19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Mode</w:t>
            </w:r>
          </w:p>
        </w:tc>
        <w:tc>
          <w:tcPr>
            <w:tcW w:type="dxa" w:w="15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HID Key</w:t>
            </w:r>
          </w:p>
        </w:tc>
        <w:tc>
          <w:tcPr>
            <w:tcW w:type="dxa" w:w="20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LED Color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Touch 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INPUT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F1</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Green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Touch 2</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INPUT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F2</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Green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Touch 3</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INPUT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F3</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Green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Touch 4</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5</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INPUT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F4</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Green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Touch 5</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6</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INPUT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F5</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Green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Touch 6</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7</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INPUT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F6</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Green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Proximity (I²C)</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SDA 8 / SCL 9</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I2C</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F8</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Switch 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10</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INPUT_PULLUP</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F9</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Switch 2</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INPUT_PULLUP</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F10</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Switch 3</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12</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INPUT_PULLUP</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F11</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Switch 4</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13</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INPUT_PULLUP</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F12</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NeoPixel LED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48</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OUTPUT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B400" w:sz="2"/>
              <w:left w:val="single" w:color="D9B400" w:sz="2"/>
              <w:bottom w:val="single" w:color="D9B400" w:sz="2"/>
              <w:right w:val="single" w:color="D9B400" w:sz="2"/>
            </w:tcBorders>
            <w:shd w:fill="FFF4CE" w:val="clear"/>
            <w:tcMar>
              <w:top w:type="dxa" w:w="140"/>
              <w:left w:type="dxa" w:w="180"/>
              <w:bottom w:type="dxa" w:w="140"/>
              <w:right w:type="dxa" w:w="180"/>
            </w:tcMar>
          </w:tcPr>
          <w:p>
            <w:r>
              <w:t xml:space="preserve">GPIO 3 is intentionally NOT used anywhere in this design, even though it would be electrically capable as a 7th touch input. It is a reset-time JTAG strapping pin, and this firmware avoids it entirely rather than relying on a sensor resting in the correct state at boot. As a direct result, F7 is permanently unused — this is by design, not an oversight.</w:t>
            </w:r>
          </w:p>
        </w:tc>
      </w:tr>
    </w:tbl>
    <w:p>
      <w:pPr>
        <w:pStyle w:val="Heading2"/>
      </w:pPr>
      <w:r>
        <w:t xml:space="preserve">C.3  Reserved / Avoided 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GPIO</w:t>
            </w:r>
          </w:p>
        </w:tc>
        <w:tc>
          <w:tcPr>
            <w:tcW w:type="dxa" w:w="69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Reason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BOOT button / boot-mode strapping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JTAG-source strapping at reset (see callout above)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19</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USB 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20</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USB 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45</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VDD_SPI strapping (flash voltage)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46</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Boot-mode strapping (input-only)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48</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NeoPixel RGB LED (in use)</w:t>
            </w:r>
          </w:p>
        </w:tc>
      </w:tr>
    </w:tbl>
    <w:p>
      <w:pPr>
        <w:pStyle w:val="Heading2"/>
      </w:pPr>
      <w:r>
        <w:t xml:space="preserve">C.4  Firmware Behavior Summary</w:t>
      </w:r>
    </w:p>
    <w:p>
      <w:pPr>
        <w:pStyle w:val="ListParagraph"/>
        <w:numPr>
          <w:ilvl w:val="0"/>
          <w:numId w:val="2"/>
        </w:numPr>
        <w:spacing w:after="60"/>
      </w:pPr>
      <w:r>
        <w:t xml:space="preserve">35 ms software debounce on all 11 inputs, shared through one debounce routine.</w:t>
      </w:r>
    </w:p>
    <w:p>
      <w:pPr>
        <w:pStyle w:val="ListParagraph"/>
        <w:numPr>
          <w:ilvl w:val="0"/>
          <w:numId w:val="2"/>
        </w:numPr>
        <w:spacing w:after="60"/>
      </w:pPr>
      <w:r>
        <w:t xml:space="preserve">Edge-triggered: a keystroke fires once on activation, not repeatedly while held.</w:t>
      </w:r>
    </w:p>
    <w:p>
      <w:pPr>
        <w:pStyle w:val="ListParagraph"/>
        <w:numPr>
          <w:ilvl w:val="0"/>
          <w:numId w:val="2"/>
        </w:numPr>
        <w:spacing w:after="60"/>
      </w:pPr>
      <w:r>
        <w:t xml:space="preserve">Automatic BLE reconnection — the device re-advertises immediately if the host disconnects.</w:t>
      </w:r>
    </w:p>
    <w:p>
      <w:pPr>
        <w:pStyle w:val="ListParagraph"/>
        <w:numPr>
          <w:ilvl w:val="0"/>
          <w:numId w:val="2"/>
        </w:numPr>
        <w:spacing w:after="60"/>
      </w:pPr>
      <w:r>
        <w:t xml:space="preserve">LED fades smoothly toward its target color and fades back to off 250 ms after the last event, rather than snapping on/off.</w:t>
      </w:r>
    </w:p>
    <w:p>
      <w:pPr>
        <w:pStyle w:val="ListParagraph"/>
        <w:numPr>
          <w:ilvl w:val="0"/>
          <w:numId w:val="2"/>
        </w:numPr>
        <w:spacing w:after="60"/>
      </w:pPr>
      <w:r>
        <w:t xml:space="preserve">A standard Battery Service (UUID 0x180F, fixed at 100%) is included specifically because some Android hosts will not complete BLE HID pairing without one.</w:t>
      </w:r>
    </w:p>
    <w:p>
      <w:r>
        <w:br w:type="page"/>
      </w:r>
    </w:p>
    <w:p>
      <w:pPr>
        <w:pStyle w:val="Heading1"/>
      </w:pPr>
      <w:r>
        <w:t xml:space="preserve">SECTION D — Arduino IDE Setup and Firmware Flashing</w:t>
      </w:r>
    </w:p>
    <w:p>
      <w:pPr>
        <w:spacing w:after="160"/>
      </w:pPr>
      <w:r>
        <w:t xml:space="preserve">This section is for technology staff only. Teachers and paraeducators do not need to perform any of these steps for normal classroom use.</w:t>
      </w:r>
    </w:p>
    <w:p>
      <w:pPr>
        <w:pStyle w:val="Heading2"/>
      </w:pPr>
      <w:r>
        <w:t xml:space="preserve">D.1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B8" w:sz="2"/>
              <w:left w:val="single" w:color="2E7DB8" w:sz="2"/>
              <w:bottom w:val="single" w:color="2E7DB8" w:sz="2"/>
              <w:right w:val="single" w:color="2E7DB8" w:sz="2"/>
            </w:tcBorders>
            <w:shd w:fill="E8F1FA" w:val="clear"/>
            <w:tcMar>
              <w:top w:type="dxa" w:w="140"/>
              <w:left w:type="dxa" w:w="180"/>
              <w:bottom w:type="dxa" w:w="140"/>
              <w:right w:type="dxa" w:w="180"/>
            </w:tcMar>
          </w:tcPr>
          <w:p>
            <w:r>
              <w:rPr>
                <w:b/>
                <w:bCs/>
              </w:rPr>
              <w:t xml:space="preserve">Required hardware: </w:t>
            </w:r>
            <w:r>
              <w:t xml:space="preserve">ESP32-S3 SuperMini, a data-capable USB-C cable, a Windows/macOS/Linux computer.</w:t>
            </w:r>
          </w:p>
          <w:p>
            <w:r>
              <w:rPr>
                <w:b/>
                <w:bCs/>
              </w:rPr>
              <w:t xml:space="preserve">Required files: </w:t>
            </w:r>
            <w:r>
              <w:t xml:space="preserve">BLE_ADAPTIVE_SWITCH_EXPANDED_SCAFFOLD.ino and types_expanded.h, in the same folder.</w:t>
            </w:r>
          </w:p>
          <w:p>
            <w:r>
              <w:rPr>
                <w:b/>
                <w:bCs/>
              </w:rPr>
              <w:t xml:space="preserve">Internet connection: </w:t>
            </w:r>
            <w:r>
              <w:t xml:space="preserve">required for the initial board-support and library installation.</w:t>
            </w:r>
          </w:p>
          <w:p>
            <w:r>
              <w:rPr>
                <w:b/>
                <w:bCs/>
              </w:rPr>
              <w:t xml:space="preserve">Estimated setup time: </w:t>
            </w:r>
            <w:r>
              <w:t xml:space="preserve">30–60 minutes, mostly download/install waits.</w:t>
            </w:r>
          </w:p>
        </w:tc>
      </w:tr>
    </w:tbl>
    <w:p>
      <w:pPr>
        <w:pStyle w:val="Heading2"/>
      </w:pPr>
      <w:r>
        <w:t xml:space="preserve">D.2  Install Arduino IDE</w:t>
      </w:r>
    </w:p>
    <w:p>
      <w:pPr>
        <w:spacing w:after="160"/>
      </w:pPr>
      <w:r>
        <w:t xml:space="preserve">Download from https://www.arduino.cc/en/software for your operating system, run the installer with default options, and allow installation of USB/serial drivers when prompted.</w:t>
      </w:r>
    </w:p>
    <w:p>
      <w:pPr>
        <w:pStyle w:val="Heading2"/>
      </w:pPr>
      <w:r>
        <w:t xml:space="preserve">D.3  Install ESP32 Board Support</w:t>
      </w:r>
    </w:p>
    <w:p>
      <w:pPr>
        <w:pStyle w:val="ListParagraph"/>
        <w:numPr>
          <w:ilvl w:val="0"/>
          <w:numId w:val="14"/>
        </w:numPr>
        <w:spacing w:after="80"/>
      </w:pPr>
      <w:r>
        <w:t xml:space="preserve">In Arduino IDE, open File → Preferences, and in “Additional Boards Manager URLs” paste: https://raw.githubusercontent.com/espressif/arduino-esp32/gh-pages/package_esp32_index.json</w:t>
      </w:r>
    </w:p>
    <w:p>
      <w:pPr>
        <w:pStyle w:val="ListParagraph"/>
        <w:numPr>
          <w:ilvl w:val="0"/>
          <w:numId w:val="14"/>
        </w:numPr>
        <w:spacing w:after="80"/>
      </w:pPr>
      <w:r>
        <w:t xml:space="preserve">Open Tools → Board → Boards Manager, search “esp32,” and install “ESP32 by Espressif Systems.”</w:t>
      </w:r>
    </w:p>
    <w:p>
      <w:pPr>
        <w:pStyle w:val="Heading2"/>
      </w:pPr>
      <w:r>
        <w:t xml:space="preserve">D.4  Install Required Libraries</w:t>
      </w:r>
    </w:p>
    <w:p>
      <w:pPr>
        <w:spacing w:after="160"/>
      </w:pPr>
      <w:r>
        <w:t xml:space="preserve">Open Sketch → Include Library → Manage Libraries and install each of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960"/>
      </w:tblGrid>
      <w:tr>
        <w:trPr>
          <w:tblHeader/>
        </w:trPr>
        <w:tc>
          <w:tcPr>
            <w:tcW w:type="dxa" w:w="27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Library</w:t>
            </w:r>
          </w:p>
        </w:tc>
        <w:tc>
          <w:tcPr>
            <w:tcW w:type="dxa" w:w="37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Required For</w:t>
            </w:r>
          </w:p>
        </w:tc>
        <w:tc>
          <w:tcPr>
            <w:tcW w:type="dxa" w:w="29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Notes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NimBLE-Arduino</w:t>
            </w:r>
          </w:p>
        </w:tc>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BLE HID keyboard stack</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by h2zero</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Adafruit NeoPixel</w:t>
            </w:r>
          </w:p>
        </w:tc>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Status LED</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by Adafruit</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SparkFun APDS9960</w:t>
            </w:r>
          </w:p>
        </w:tc>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Proximity sensor (default build)</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Covers both APDS-9930 and APDS-9960</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Adafruit VCNL4040</w:t>
            </w:r>
          </w:p>
        </w:tc>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Proximity sensor (alternate)</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Only if using VCNL4040 instead</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Adafruit VL53L0X</w:t>
            </w:r>
          </w:p>
        </w:tc>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Proximity sensor (alternate)</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Only if using VL53L0X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B8" w:sz="2"/>
              <w:left w:val="single" w:color="2E7DB8" w:sz="2"/>
              <w:bottom w:val="single" w:color="2E7DB8" w:sz="2"/>
              <w:right w:val="single" w:color="2E7DB8" w:sz="2"/>
            </w:tcBorders>
            <w:shd w:fill="E8F1FA" w:val="clear"/>
            <w:tcMar>
              <w:top w:type="dxa" w:w="140"/>
              <w:left w:type="dxa" w:w="180"/>
              <w:bottom w:type="dxa" w:w="140"/>
              <w:right w:type="dxa" w:w="180"/>
            </w:tcMar>
          </w:tcPr>
          <w:p>
            <w:r>
              <w:t xml:space="preserve">Wire is bundled with the ESP32 Arduino core and does not need separate installation.</w:t>
            </w:r>
          </w:p>
        </w:tc>
      </w:tr>
    </w:tbl>
    <w:p>
      <w:pPr>
        <w:pStyle w:val="Heading2"/>
      </w:pPr>
      <w:r>
        <w:t xml:space="preserve">D.5  Choose the Proximity Sensor</w:t>
      </w:r>
    </w:p>
    <w:p>
      <w:pPr>
        <w:spacing w:after="160"/>
      </w:pPr>
      <w:r>
        <w:t xml:space="preserve">Near the top of the .ino file, exactly one of the following four lines must be uncommented to match the physical sensor installed in the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B400" w:sz="2"/>
              <w:left w:val="single" w:color="D9B400" w:sz="2"/>
              <w:bottom w:val="single" w:color="D9B400" w:sz="2"/>
              <w:right w:val="single" w:color="D9B400" w:sz="2"/>
            </w:tcBorders>
            <w:shd w:fill="FFF4CE" w:val="clear"/>
            <w:tcMar>
              <w:top w:type="dxa" w:w="140"/>
              <w:left w:type="dxa" w:w="180"/>
              <w:bottom w:type="dxa" w:w="140"/>
              <w:right w:type="dxa" w:w="180"/>
            </w:tcMar>
          </w:tcPr>
          <w:p>
            <w:r>
              <w:t xml:space="preserve">#define USE_APDS9930   (default)   //  #define USE_VCNL4040   //  #define USE_VL53L0X   //  #define USE_APDS9960</w:t>
            </w:r>
          </w:p>
        </w:tc>
      </w:tr>
    </w:tbl>
    <w:p>
      <w:pPr>
        <w:spacing w:after="160"/>
      </w:pPr>
      <w:r>
        <w:t xml:space="preserve">If you change the sensor, also check PROX_I2C_ADDR and PROX_THRESHOLD a few lines below — each sensor family uses a different I²C address and a different practical threshold.</w:t>
      </w:r>
    </w:p>
    <w:p>
      <w:pPr>
        <w:pStyle w:val="Heading2"/>
      </w:pPr>
      <w:r>
        <w:t xml:space="preserve">D.6  Prepare and Open the Project</w:t>
      </w:r>
    </w:p>
    <w:p>
      <w:pPr>
        <w:pStyle w:val="ListParagraph"/>
        <w:numPr>
          <w:ilvl w:val="0"/>
          <w:numId w:val="15"/>
        </w:numPr>
        <w:spacing w:after="80"/>
      </w:pPr>
      <w:r>
        <w:t xml:space="preserve">Place BLE_ADAPTIVE_SWITCH_EXPANDED_SCAFFOLD.ino and types_expanded.h together in one folder.</w:t>
      </w:r>
    </w:p>
    <w:p>
      <w:pPr>
        <w:pStyle w:val="ListParagraph"/>
        <w:numPr>
          <w:ilvl w:val="0"/>
          <w:numId w:val="15"/>
        </w:numPr>
        <w:spacing w:after="80"/>
      </w:pPr>
      <w:r>
        <w:t xml:space="preserve">In Arduino IDE, choose File → Open and select the .ino file. types_expanded.h will open automatically in an adjacent tab — this is expected.</w:t>
      </w:r>
    </w:p>
    <w:p>
      <w:pPr>
        <w:pStyle w:val="Heading2"/>
      </w:pPr>
      <w:r>
        <w:t xml:space="preserve">D.7  Connect, Select Board and Port</w:t>
      </w:r>
    </w:p>
    <w:p>
      <w:pPr>
        <w:pStyle w:val="ListParagraph"/>
        <w:numPr>
          <w:ilvl w:val="0"/>
          <w:numId w:val="16"/>
        </w:numPr>
        <w:spacing w:after="80"/>
      </w:pPr>
      <w:r>
        <w:t xml:space="preserve">Connect the board with a known data-capable USB-C cable.</w:t>
      </w:r>
    </w:p>
    <w:p>
      <w:pPr>
        <w:pStyle w:val="ListParagraph"/>
        <w:numPr>
          <w:ilvl w:val="0"/>
          <w:numId w:val="16"/>
        </w:numPr>
        <w:spacing w:after="80"/>
      </w:pPr>
      <w:r>
        <w:t xml:space="preserve">Tools → Board → ESP32 Arduino → ESP32S3 Dev Module.</w:t>
      </w:r>
    </w:p>
    <w:p>
      <w:pPr>
        <w:pStyle w:val="ListParagraph"/>
        <w:numPr>
          <w:ilvl w:val="0"/>
          <w:numId w:val="16"/>
        </w:numPr>
        <w:spacing w:after="80"/>
      </w:pPr>
      <w:r>
        <w:t xml:space="preserve">Tools → Port → select the port that appeared when the board was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B400" w:sz="2"/>
              <w:left w:val="single" w:color="D9B400" w:sz="2"/>
              <w:bottom w:val="single" w:color="D9B400" w:sz="2"/>
              <w:right w:val="single" w:color="D9B400" w:sz="2"/>
            </w:tcBorders>
            <w:shd w:fill="FFF4CE" w:val="clear"/>
            <w:tcMar>
              <w:top w:type="dxa" w:w="140"/>
              <w:left w:type="dxa" w:w="180"/>
              <w:bottom w:type="dxa" w:w="140"/>
              <w:right w:type="dxa" w:w="180"/>
            </w:tcMar>
          </w:tcPr>
          <w:p>
            <w:r>
              <w:t xml:space="preserve">Selecting any board type other than ESP32S3 Dev Module is the most common cause of first-time compile or upload failure.</w:t>
            </w:r>
          </w:p>
        </w:tc>
      </w:tr>
    </w:tbl>
    <w:p>
      <w:pPr>
        <w:pStyle w:val="Heading2"/>
      </w:pPr>
      <w:r>
        <w:t xml:space="preserve">D.8  Compile and Upload</w:t>
      </w:r>
    </w:p>
    <w:p>
      <w:pPr>
        <w:pStyle w:val="ListParagraph"/>
        <w:numPr>
          <w:ilvl w:val="0"/>
          <w:numId w:val="17"/>
        </w:numPr>
        <w:spacing w:after="80"/>
      </w:pPr>
      <w:r>
        <w:t xml:space="preserve">Click Verify (✓) first. Expected result: “Done compiling.”</w:t>
      </w:r>
    </w:p>
    <w:p>
      <w:pPr>
        <w:pStyle w:val="ListParagraph"/>
        <w:numPr>
          <w:ilvl w:val="0"/>
          <w:numId w:val="17"/>
        </w:numPr>
        <w:spacing w:after="80"/>
      </w:pPr>
      <w:r>
        <w:t xml:space="preserve">Click Upload (→). Expected final message: “Hard resetting via RTS pin…”</w:t>
      </w:r>
    </w:p>
    <w:p>
      <w:pPr>
        <w:pStyle w:val="ListParagraph"/>
        <w:numPr>
          <w:ilvl w:val="0"/>
          <w:numId w:val="17"/>
        </w:numPr>
        <w:spacing w:after="80"/>
      </w:pPr>
      <w:r>
        <w:t xml:space="preserve">If upload fails on a fresh board, hold BOOT, briefly press and release RESET, release BOOT, then retry Upload within about 3 seconds.</w:t>
      </w:r>
    </w:p>
    <w:p>
      <w:pPr>
        <w:pStyle w:val="Heading3"/>
      </w:pPr>
      <w:r>
        <w:t xml:space="preserve">D.8.1  Common Compilation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460"/>
      </w:tblGrid>
      <w:tr>
        <w:trPr>
          <w:tblHeader/>
        </w:trPr>
        <w:tc>
          <w:tcPr>
            <w:tcW w:type="dxa" w:w="29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Error Message</w:t>
            </w:r>
          </w:p>
        </w:tc>
        <w:tc>
          <w:tcPr>
            <w:tcW w:type="dxa" w:w="30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Cause</w:t>
            </w:r>
          </w:p>
        </w:tc>
        <w:tc>
          <w:tcPr>
            <w:tcW w:type="dxa" w:w="34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Resolution</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NimBLEDevice.h: No such file or directory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NimBLE-Arduino not installed</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Install NimBLE-Arduino via Library Manager</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Adafruit_NeoPixel.h: No such file or directory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NeoPixel library not installed</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Install Adafruit NeoPixel via Library Manager</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types_expanded.h: No such file or directory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Header not in the same folder</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Move both files into one folder together</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HIDKeyboardTypes.h: No such file or directory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Header is included but unused</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Delete that #include line; no named constants from it are used</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SparkFun_APDS9960.h: No such file or directory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Proximity library not installed, or wrong #define selected</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Install the library matching the #define in Section D.5</w:t>
            </w:r>
          </w:p>
        </w:tc>
      </w:tr>
    </w:tbl>
    <w:p>
      <w:pPr>
        <w:pStyle w:val="Heading2"/>
      </w:pPr>
      <w:r>
        <w:t xml:space="preserve">D.9  Serial Monitor Verification</w:t>
      </w:r>
    </w:p>
    <w:p>
      <w:pPr>
        <w:spacing w:after="160"/>
      </w:pPr>
      <w:r>
        <w:t xml:space="preserve">Open Tools → Serial Monitor, set the baud rate to 115200, and reset the board. You should see setup logging end with “=== SETUP COMPLETE ===” and “=== BLE READY, ADVERTISING ===.” Every touch, proximity, and switch activation also logs its GPIO and assigned key here — this is the most reliable way to confirm a specific sensor by number, since the LED only reports input type.</w:t>
      </w:r>
    </w:p>
    <w:p>
      <w:r>
        <w:br w:type="page"/>
      </w:r>
    </w:p>
    <w:p>
      <w:pPr>
        <w:pStyle w:val="Heading1"/>
      </w:pPr>
      <w:r>
        <w:t xml:space="preserve">SECTION E — iPad / iOS Pairing and Switch Control Configuration (Detailed)</w:t>
      </w:r>
    </w:p>
    <w:p>
      <w:pPr>
        <w:spacing w:after="160"/>
      </w:pPr>
      <w:r>
        <w:t xml:space="preserve">This is the detailed reference version of Section B.3/B.5, intended for AT specialists configuring a unit for a specific student for the first time.</w:t>
      </w:r>
    </w:p>
    <w:p>
      <w:pPr>
        <w:pStyle w:val="Heading2"/>
      </w:pPr>
      <w:r>
        <w:t xml:space="preserve">E.1  Pair the Device</w:t>
      </w:r>
    </w:p>
    <w:p>
      <w:pPr>
        <w:pStyle w:val="ListParagraph"/>
        <w:numPr>
          <w:ilvl w:val="0"/>
          <w:numId w:val="18"/>
        </w:numPr>
        <w:spacing w:after="80"/>
      </w:pPr>
      <w:r>
        <w:t xml:space="preserve">Power on the BLE Switch Node.</w:t>
      </w:r>
    </w:p>
    <w:p>
      <w:pPr>
        <w:pStyle w:val="ListParagraph"/>
        <w:numPr>
          <w:ilvl w:val="0"/>
          <w:numId w:val="18"/>
        </w:numPr>
        <w:spacing w:after="80"/>
      </w:pPr>
      <w:r>
        <w:t xml:space="preserve">On the iPad, open Settings → Bluetooth and ensure Bluetooth is ON.</w:t>
      </w:r>
    </w:p>
    <w:p>
      <w:pPr>
        <w:pStyle w:val="ListParagraph"/>
        <w:numPr>
          <w:ilvl w:val="0"/>
          <w:numId w:val="18"/>
        </w:numPr>
        <w:spacing w:after="80"/>
      </w:pPr>
      <w:r>
        <w:t xml:space="preserve">Under Other Devices, locate “BT Switch” and tap to pair.</w:t>
      </w:r>
    </w:p>
    <w:p>
      <w:pPr>
        <w:pStyle w:val="ListParagraph"/>
        <w:numPr>
          <w:ilvl w:val="0"/>
          <w:numId w:val="18"/>
        </w:numPr>
        <w:spacing w:after="80"/>
      </w:pPr>
      <w:r>
        <w:t xml:space="preserve">Accept any pairing confirmation prompts.</w:t>
      </w:r>
    </w:p>
    <w:p>
      <w:pPr>
        <w:pStyle w:val="ListParagraph"/>
        <w:numPr>
          <w:ilvl w:val="0"/>
          <w:numId w:val="18"/>
        </w:numPr>
        <w:spacing w:after="80"/>
      </w:pPr>
      <w:r>
        <w:t xml:space="preserve">Confirm the device appears under My Devices showing Connected.</w:t>
      </w:r>
    </w:p>
    <w:p>
      <w:pPr>
        <w:spacing w:after="160"/>
      </w:pPr>
      <w:r>
        <w:t xml:space="preserve">After first pairing, the iPad and switch node reconnect automatically on future power-ups, as long as the iPad has not “forgotten” the device.</w:t>
      </w:r>
    </w:p>
    <w:p>
      <w:pPr>
        <w:pStyle w:val="Heading2"/>
      </w:pPr>
      <w:r>
        <w:t xml:space="preserve">E.2  Configure Switch Control</w:t>
      </w:r>
    </w:p>
    <w:p>
      <w:pPr>
        <w:pStyle w:val="Heading3"/>
      </w:pPr>
      <w:r>
        <w:t xml:space="preserve">E.2.1  Enable Switch Control</w:t>
      </w:r>
    </w:p>
    <w:p>
      <w:pPr>
        <w:pStyle w:val="ListParagraph"/>
        <w:numPr>
          <w:ilvl w:val="0"/>
          <w:numId w:val="19"/>
        </w:numPr>
        <w:spacing w:after="80"/>
      </w:pPr>
      <w:r>
        <w:t xml:space="preserve">Open Settings → Accessibility → Switch Control.</w:t>
      </w:r>
    </w:p>
    <w:p>
      <w:pPr>
        <w:pStyle w:val="ListParagraph"/>
        <w:numPr>
          <w:ilvl w:val="0"/>
          <w:numId w:val="19"/>
        </w:numPr>
        <w:spacing w:after="80"/>
      </w:pPr>
      <w:r>
        <w:t xml:space="preserve">Tap the Switch Control toggle to turn it ON. The scanning cursor appears on screen.</w:t>
      </w:r>
    </w:p>
    <w:p>
      <w:pPr>
        <w:pStyle w:val="Heading3"/>
      </w:pPr>
      <w:r>
        <w:t xml:space="preserve">E.2.2  Add Each Switch</w:t>
      </w:r>
    </w:p>
    <w:p>
      <w:pPr>
        <w:pStyle w:val="ListParagraph"/>
        <w:numPr>
          <w:ilvl w:val="0"/>
          <w:numId w:val="20"/>
        </w:numPr>
        <w:spacing w:after="80"/>
      </w:pPr>
      <w:r>
        <w:t xml:space="preserve">Within Switch Control settings, tap Switches → Add New Switch → External.</w:t>
      </w:r>
    </w:p>
    <w:p>
      <w:pPr>
        <w:pStyle w:val="ListParagraph"/>
        <w:numPr>
          <w:ilvl w:val="0"/>
          <w:numId w:val="20"/>
        </w:numPr>
        <w:spacing w:after="80"/>
      </w:pPr>
      <w:r>
        <w:t xml:space="preserve">When prompted “Activate the switch,” touch the desired sensor or press the connected adaptive switch.</w:t>
      </w:r>
    </w:p>
    <w:p>
      <w:pPr>
        <w:pStyle w:val="ListParagraph"/>
        <w:numPr>
          <w:ilvl w:val="0"/>
          <w:numId w:val="20"/>
        </w:numPr>
        <w:spacing w:after="80"/>
      </w:pPr>
      <w:r>
        <w:t xml:space="preserve">Enter a descriptive name (e.g., “Left Touch,” “Proximity – Head Approach,” “Right Switch”).</w:t>
      </w:r>
    </w:p>
    <w:p>
      <w:pPr>
        <w:pStyle w:val="ListParagraph"/>
        <w:numPr>
          <w:ilvl w:val="0"/>
          <w:numId w:val="20"/>
        </w:numPr>
        <w:spacing w:after="80"/>
      </w:pPr>
      <w:r>
        <w:t xml:space="preserve">Select the Switch Control action to assign (e.g., Select Item, Move to Next Item).</w:t>
      </w:r>
    </w:p>
    <w:p>
      <w:pPr>
        <w:pStyle w:val="ListParagraph"/>
        <w:numPr>
          <w:ilvl w:val="0"/>
          <w:numId w:val="20"/>
        </w:numPr>
        <w:spacing w:after="80"/>
      </w:pPr>
      <w:r>
        <w:t xml:space="preserve">Tap Save, and repeat for each input you want configured.</w:t>
      </w:r>
    </w:p>
    <w:p>
      <w:pPr>
        <w:pStyle w:val="Heading2"/>
      </w:pPr>
      <w:r>
        <w:t xml:space="preserve">E.3  Verify Input Operation</w:t>
      </w:r>
    </w:p>
    <w:p>
      <w:pPr>
        <w:spacing w:after="160"/>
      </w:pPr>
      <w:r>
        <w:t xml:space="preserve">With Bluetooth connected, Switch Control enabled, and the Serial Monitor open (if a computer is available), activate each input and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1500"/>
        <w:gridCol w:w="2360"/>
      </w:tblGrid>
      <w:tr>
        <w:trPr>
          <w:tblHeader/>
        </w:trPr>
        <w:tc>
          <w:tcPr>
            <w:tcW w:type="dxa" w:w="22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Input Activated</w:t>
            </w:r>
          </w:p>
        </w:tc>
        <w:tc>
          <w:tcPr>
            <w:tcW w:type="dxa" w:w="33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Expected Serial Output</w:t>
            </w:r>
          </w:p>
        </w:tc>
        <w:tc>
          <w:tcPr>
            <w:tcW w:type="dxa" w:w="15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LED Color</w:t>
            </w:r>
          </w:p>
        </w:tc>
        <w:tc>
          <w:tcPr>
            <w:tcW w:type="dxa" w:w="23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Expected iPad Action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Touch 1–6 (any)</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TOUCH n  GPIO## -&gt; F# (0x3A–0x3F)</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Green</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Configured Switch Control action fires once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Proximity</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PROX   near   -&gt; F8 (0x41)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Red</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Configured Switch Control action fires once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Switch 1–4 (any)</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SWITCH n  GPIO## -&gt; F# (0x42–0x45)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Configured Switch Control action fires once</w:t>
            </w:r>
          </w:p>
        </w:tc>
      </w:tr>
    </w:tbl>
    <w:p>
      <w:r>
        <w:br w:type="page"/>
      </w:r>
    </w:p>
    <w:p>
      <w:pPr>
        <w:pStyle w:val="Heading1"/>
      </w:pPr>
      <w:r>
        <w:t xml:space="preserve">SECTION F — Android Pairing and Switch Access Configuration (Detailed)</w:t>
      </w:r>
    </w:p>
    <w:p>
      <w:pPr>
        <w:spacing w:after="160"/>
      </w:pPr>
      <w:r>
        <w:t xml:space="preserve">This is the detailed reference version of Section B.4/B.6.</w:t>
      </w:r>
    </w:p>
    <w:p>
      <w:pPr>
        <w:pStyle w:val="Heading2"/>
      </w:pPr>
      <w:r>
        <w:t xml:space="preserve">F.1  Pair the Device</w:t>
      </w:r>
    </w:p>
    <w:p>
      <w:pPr>
        <w:pStyle w:val="ListParagraph"/>
        <w:numPr>
          <w:ilvl w:val="0"/>
          <w:numId w:val="21"/>
        </w:numPr>
        <w:spacing w:after="80"/>
      </w:pPr>
      <w:r>
        <w:t xml:space="preserve">Power on the BLE Switch Node.</w:t>
      </w:r>
    </w:p>
    <w:p>
      <w:pPr>
        <w:pStyle w:val="ListParagraph"/>
        <w:numPr>
          <w:ilvl w:val="0"/>
          <w:numId w:val="21"/>
        </w:numPr>
        <w:spacing w:after="80"/>
      </w:pPr>
      <w:r>
        <w:t xml:space="preserve">On the Android device, open Settings → Connected devices → Pair new device (menu names vary by manufacturer and Android version).</w:t>
      </w:r>
    </w:p>
    <w:p>
      <w:pPr>
        <w:pStyle w:val="ListParagraph"/>
        <w:numPr>
          <w:ilvl w:val="0"/>
          <w:numId w:val="21"/>
        </w:numPr>
        <w:spacing w:after="80"/>
      </w:pPr>
      <w:r>
        <w:t xml:space="preserve">Locate “BT Switch” in the list of nearby devices and tap to pair.</w:t>
      </w:r>
    </w:p>
    <w:p>
      <w:pPr>
        <w:pStyle w:val="ListParagraph"/>
        <w:numPr>
          <w:ilvl w:val="0"/>
          <w:numId w:val="21"/>
        </w:numPr>
        <w:spacing w:after="80"/>
      </w:pPr>
      <w:r>
        <w:t xml:space="preserve">Accept any confirmation/pairing-code prompts.</w:t>
      </w:r>
    </w:p>
    <w:p>
      <w:pPr>
        <w:pStyle w:val="ListParagraph"/>
        <w:numPr>
          <w:ilvl w:val="0"/>
          <w:numId w:val="21"/>
        </w:numPr>
        <w:spacing w:after="80"/>
      </w:pPr>
      <w:r>
        <w:t xml:space="preserve">Confirm the device shows as Connected in the Connected devices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B400" w:sz="2"/>
              <w:left w:val="single" w:color="D9B400" w:sz="2"/>
              <w:bottom w:val="single" w:color="D9B400" w:sz="2"/>
              <w:right w:val="single" w:color="D9B400" w:sz="2"/>
            </w:tcBorders>
            <w:shd w:fill="FFF4CE" w:val="clear"/>
            <w:tcMar>
              <w:top w:type="dxa" w:w="140"/>
              <w:left w:type="dxa" w:w="180"/>
              <w:bottom w:type="dxa" w:w="140"/>
              <w:right w:type="dxa" w:w="180"/>
            </w:tcMar>
          </w:tcPr>
          <w:p>
            <w:r>
              <w:t xml:space="preserve">If pairing stalls or silently fails on a specific Android device, confirm the firmware build includes the Battery Service (UUID 0x180F) described in Section C.4 — this was required to complete pairing on the Nokia G100 / Android 12 reference device used to verify this firmware.</w:t>
            </w:r>
          </w:p>
        </w:tc>
      </w:tr>
    </w:tbl>
    <w:p>
      <w:pPr>
        <w:pStyle w:val="Heading2"/>
      </w:pPr>
      <w:r>
        <w:t xml:space="preserve">F.2  Install and Enable Switch Access</w:t>
      </w:r>
    </w:p>
    <w:p>
      <w:pPr>
        <w:pStyle w:val="ListParagraph"/>
        <w:numPr>
          <w:ilvl w:val="0"/>
          <w:numId w:val="22"/>
        </w:numPr>
        <w:spacing w:after="80"/>
      </w:pPr>
      <w:r>
        <w:t xml:space="preserve">Install “Switch Access” from the Google Play Store if not already present.</w:t>
      </w:r>
    </w:p>
    <w:p>
      <w:pPr>
        <w:pStyle w:val="ListParagraph"/>
        <w:numPr>
          <w:ilvl w:val="0"/>
          <w:numId w:val="22"/>
        </w:numPr>
        <w:spacing w:after="80"/>
      </w:pPr>
      <w:r>
        <w:t xml:space="preserve">Open Settings → Accessibility → Switch Access and turn it ON.</w:t>
      </w:r>
    </w:p>
    <w:p>
      <w:pPr>
        <w:pStyle w:val="ListParagraph"/>
        <w:numPr>
          <w:ilvl w:val="0"/>
          <w:numId w:val="22"/>
        </w:numPr>
        <w:spacing w:after="80"/>
      </w:pPr>
      <w:r>
        <w:t xml:space="preserve">Follow the in-app prompts to add a new switch: activate the desired physical input when asked.</w:t>
      </w:r>
    </w:p>
    <w:p>
      <w:pPr>
        <w:pStyle w:val="ListParagraph"/>
        <w:numPr>
          <w:ilvl w:val="0"/>
          <w:numId w:val="22"/>
        </w:numPr>
        <w:spacing w:after="80"/>
      </w:pPr>
      <w:r>
        <w:t xml:space="preserve">Assign the action (e.g., Move to next item, Select) for that input.</w:t>
      </w:r>
    </w:p>
    <w:p>
      <w:pPr>
        <w:pStyle w:val="ListParagraph"/>
        <w:numPr>
          <w:ilvl w:val="0"/>
          <w:numId w:val="22"/>
        </w:numPr>
        <w:spacing w:after="80"/>
      </w:pPr>
      <w:r>
        <w:t xml:space="preserve">Repeat for each input the student will use.</w:t>
      </w:r>
    </w:p>
    <w:p>
      <w:pPr>
        <w:pStyle w:val="Heading2"/>
      </w:pPr>
      <w:r>
        <w:t xml:space="preserve">F.3  Verify Input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620"/>
        <w:gridCol w:w="4620"/>
      </w:tblGrid>
      <w:tr>
        <w:trPr>
          <w:tblHeader/>
        </w:trPr>
        <w:tc>
          <w:tcPr>
            <w:tcW w:type="dxa" w:w="312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Input Activated</w:t>
            </w:r>
          </w:p>
        </w:tc>
        <w:tc>
          <w:tcPr>
            <w:tcW w:type="dxa" w:w="162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LED Color</w:t>
            </w:r>
          </w:p>
        </w:tc>
        <w:tc>
          <w:tcPr>
            <w:tcW w:type="dxa" w:w="462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Expected Android Action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Touch 1–6 (any)</w:t>
            </w:r>
          </w:p>
        </w:tc>
        <w:tc>
          <w:tcPr>
            <w:tcW w:type="dxa" w:w="16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Green</w:t>
            </w:r>
          </w:p>
        </w:tc>
        <w:tc>
          <w:tcPr>
            <w:tcW w:type="dxa" w:w="46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Configured Switch Access action fires once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Proximity</w:t>
            </w:r>
          </w:p>
        </w:tc>
        <w:tc>
          <w:tcPr>
            <w:tcW w:type="dxa" w:w="16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Red</w:t>
            </w:r>
          </w:p>
        </w:tc>
        <w:tc>
          <w:tcPr>
            <w:tcW w:type="dxa" w:w="46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Configured Switch Access action fires once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Switch 1–4 (any)</w:t>
            </w:r>
          </w:p>
        </w:tc>
        <w:tc>
          <w:tcPr>
            <w:tcW w:type="dxa" w:w="16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w:t>
            </w:r>
          </w:p>
        </w:tc>
        <w:tc>
          <w:tcPr>
            <w:tcW w:type="dxa" w:w="46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Configured Switch Access action fires once</w:t>
            </w:r>
          </w:p>
        </w:tc>
      </w:tr>
    </w:tbl>
    <w:p>
      <w:r>
        <w:br w:type="page"/>
      </w:r>
    </w:p>
    <w:p>
      <w:pPr>
        <w:pStyle w:val="Heading1"/>
      </w:pPr>
      <w:r>
        <w:t xml:space="preserve">SECTION G — Troubleshooting Flowcharts and Escalation</w:t>
      </w:r>
    </w:p>
    <w:p>
      <w:pPr>
        <w:pStyle w:val="Heading2"/>
      </w:pPr>
      <w:r>
        <w:t xml:space="preserve">G.1  Device Will Not Power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700"/>
        <w:gridCol w:w="2760"/>
      </w:tblGrid>
      <w:tr>
        <w:trPr>
          <w:tblHeader/>
        </w:trPr>
        <w:tc>
          <w:tcPr>
            <w:tcW w:type="dxa" w:w="9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Step</w:t>
            </w:r>
          </w:p>
        </w:tc>
        <w:tc>
          <w:tcPr>
            <w:tcW w:type="dxa" w:w="30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Check</w:t>
            </w:r>
          </w:p>
        </w:tc>
        <w:tc>
          <w:tcPr>
            <w:tcW w:type="dxa" w:w="27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If NO — Action</w:t>
            </w:r>
          </w:p>
        </w:tc>
        <w:tc>
          <w:tcPr>
            <w:tcW w:type="dxa" w:w="27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If YES — Action</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USB-C cable connects device to computer/charger</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Use a known data-capable cable</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Proceed to step 2</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Does any LED appear during startup?</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Try a different USB port/charger</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Proceed to step 3</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Still dark after two cables, two sources?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Replace ESP32-S3 SuperMini board</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Proceed to step 4</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Serial Monitor shows startup messages?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Reflash firmware per Section D</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Device is functional — check BLE</w:t>
            </w:r>
          </w:p>
        </w:tc>
      </w:tr>
    </w:tbl>
    <w:p>
      <w:pPr>
        <w:pStyle w:val="Heading2"/>
      </w:pPr>
      <w:r>
        <w:t xml:space="preserve">G.2  Device Will Not Upload (Flashing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900"/>
        <w:gridCol w:w="2560"/>
      </w:tblGrid>
      <w:tr>
        <w:trPr>
          <w:tblHeader/>
        </w:trPr>
        <w:tc>
          <w:tcPr>
            <w:tcW w:type="dxa" w:w="9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Step</w:t>
            </w:r>
          </w:p>
        </w:tc>
        <w:tc>
          <w:tcPr>
            <w:tcW w:type="dxa" w:w="30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Check</w:t>
            </w:r>
          </w:p>
        </w:tc>
        <w:tc>
          <w:tcPr>
            <w:tcW w:type="dxa" w:w="29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If FAIL — Action</w:t>
            </w:r>
          </w:p>
        </w:tc>
        <w:tc>
          <w:tcPr>
            <w:tcW w:type="dxa" w:w="25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If PASS — Action</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Board set to ESP32S3 Dev Module?</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Change board selection</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Proceed to step 2</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Correct serial port selected?</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Replug USB, refresh port list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Proceed to step 3</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Upload attempt — any error?</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Try manual BOOT + RESET entry (Section D.8)</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Proceed to step 4</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Still failing after BOOT entry?</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Reinstall the ESP32 board package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Upload complete</w:t>
            </w:r>
          </w:p>
        </w:tc>
      </w:tr>
    </w:tbl>
    <w:p>
      <w:pPr>
        <w:pStyle w:val="Heading2"/>
      </w:pPr>
      <w:r>
        <w:t xml:space="preserve">G.3  Bluetooth Will Not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700"/>
        <w:gridCol w:w="2460"/>
      </w:tblGrid>
      <w:tr>
        <w:trPr>
          <w:tblHeader/>
        </w:trPr>
        <w:tc>
          <w:tcPr>
            <w:tcW w:type="dxa" w:w="9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Step</w:t>
            </w:r>
          </w:p>
        </w:tc>
        <w:tc>
          <w:tcPr>
            <w:tcW w:type="dxa" w:w="33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Check</w:t>
            </w:r>
          </w:p>
        </w:tc>
        <w:tc>
          <w:tcPr>
            <w:tcW w:type="dxa" w:w="27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Negative — Action</w:t>
            </w:r>
          </w:p>
        </w:tc>
        <w:tc>
          <w:tcPr>
            <w:tcW w:type="dxa" w:w="24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Positive — Action</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Serial Monitor shows ADVERTISING STARTED?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Reflash firmware</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Proceed to step 2</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“BT Switch” visible in the host's Bluetooth scan?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Reboot device, rescan on host</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Proceed to step 3</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Pairing attempt succeeds?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Forget device on host, reboot device, retry</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Proceed to step 4</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4</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Host shows Connected?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Enable Switch Control / Switch Access</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Configure switches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B400" w:sz="2"/>
              <w:left w:val="single" w:color="D9B400" w:sz="2"/>
              <w:bottom w:val="single" w:color="D9B400" w:sz="2"/>
              <w:right w:val="single" w:color="D9B400" w:sz="2"/>
            </w:tcBorders>
            <w:shd w:fill="FFF4CE" w:val="clear"/>
            <w:tcMar>
              <w:top w:type="dxa" w:w="140"/>
              <w:left w:type="dxa" w:w="180"/>
              <w:bottom w:type="dxa" w:w="140"/>
              <w:right w:type="dxa" w:w="180"/>
            </w:tcMar>
          </w:tcPr>
          <w:p>
            <w:r>
              <w:t xml:space="preserve">Android-specific: if pairing repeatedly fails at the “connecting…” stage specifically on Android (but works fine on iPad), confirm the firmware build includes the Battery Service — some Android BLE HID stacks require it to finalize the connection.</w:t>
            </w:r>
          </w:p>
        </w:tc>
      </w:tr>
    </w:tbl>
    <w:p>
      <w:pPr>
        <w:pStyle w:val="Heading2"/>
      </w:pPr>
      <w:r>
        <w:t xml:space="preserve">G.4  Inputs Not Registering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400"/>
        <w:gridCol w:w="2560"/>
      </w:tblGrid>
      <w:tr>
        <w:trPr>
          <w:tblHeader/>
        </w:trPr>
        <w:tc>
          <w:tcPr>
            <w:tcW w:type="dxa" w:w="23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Symptom</w:t>
            </w:r>
          </w:p>
        </w:tc>
        <w:tc>
          <w:tcPr>
            <w:tcW w:type="dxa" w:w="21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First Check</w:t>
            </w:r>
          </w:p>
        </w:tc>
        <w:tc>
          <w:tcPr>
            <w:tcW w:type="dxa" w:w="24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Second Check</w:t>
            </w:r>
          </w:p>
        </w:tc>
        <w:tc>
          <w:tcPr>
            <w:tcW w:type="dxa" w:w="25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Escalate If</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Touch sensor unresponsive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Serial Monitor for TOUCH messages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Re-seat TTP223 wiring</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 Serial output — replace TTP223</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Proximity sensor unresponsive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Serial Monitor for an I²C error code at startup</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Verify SDA=8/SCL=9 wiring and correct #define (Section D.5)</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Sensor still silent — replace sensor or check address</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Switch unresponsive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Test switch continuity with a multimeter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Check 3.5 mm jack seating</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 continuity — replace switch or cable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Input fires repeatedly on its own</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Check for debris/moisture on a touch pad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Confirm 35 ms debounce is intact in firmware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Replace sensor if still erratic</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Wrong on-screen action triggered</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Verify Switch Control / Switch Access assignment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Re-assign the action in settings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Contact AT specialist</w:t>
            </w:r>
          </w:p>
        </w:tc>
      </w:tr>
    </w:tbl>
    <w:p>
      <w:pPr>
        <w:pStyle w:val="Heading2"/>
      </w:pPr>
      <w:r>
        <w:t xml:space="preserve">G.5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1900"/>
        <w:gridCol w:w="2260"/>
      </w:tblGrid>
      <w:tr>
        <w:trPr>
          <w:tblHeader/>
        </w:trPr>
        <w:tc>
          <w:tcPr>
            <w:tcW w:type="dxa" w:w="29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Issue Level</w:t>
            </w:r>
          </w:p>
        </w:tc>
        <w:tc>
          <w:tcPr>
            <w:tcW w:type="dxa" w:w="23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Who Handles</w:t>
            </w:r>
          </w:p>
        </w:tc>
        <w:tc>
          <w:tcPr>
            <w:tcW w:type="dxa" w:w="19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Response Time</w:t>
            </w:r>
          </w:p>
        </w:tc>
        <w:tc>
          <w:tcPr>
            <w:tcW w:type="dxa" w:w="22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Escalate To</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Bluetooth reconnect failure</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Teacher or paraeducator</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Immediate — reboot device</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Tech staff if unresolved in 5 min</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 switch/sensor not registering</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Teacher or paraeducator</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Immediate — check cable/test</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AT specialist if hardware suspected</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Firmware reflash required</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Technology staff</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Same school day</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District AT coordinator</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Hardware damage / board failure</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Technology staff</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Same school day</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Replacement unit dispatch</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New device deployment</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Technology staff</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Per deployment schedule</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District IT for inventory entry</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Student evaluation / configuration change</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AT specialist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Per IEP timeline</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Special education director</w:t>
            </w:r>
          </w:p>
        </w:tc>
      </w:tr>
    </w:tbl>
    <w:p>
      <w:r>
        <w:br w:type="page"/>
      </w:r>
    </w:p>
    <w:p>
      <w:pPr>
        <w:pStyle w:val="Heading1"/>
      </w:pPr>
      <w:r>
        <w:t xml:space="preserve">SECTION H — Formal Acceptance Testing Procedure</w:t>
      </w:r>
    </w:p>
    <w:p>
      <w:pPr>
        <w:spacing w:after="160"/>
      </w:pPr>
      <w:r>
        <w:t xml:space="preserve">Every unit must pass acceptance testing before assignment to a student. This procedure verifies firmware correctness, all 11 inputs, and connectivity on whichever platform(s) the unit will be used with.</w:t>
      </w:r>
    </w:p>
    <w:p>
      <w:pPr>
        <w:pStyle w:val="Heading2"/>
      </w:pPr>
      <w:r>
        <w:t xml:space="preserve">H.1  Pre-Deployment Acceptance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Field</w:t>
            </w:r>
          </w:p>
        </w:tc>
        <w:tc>
          <w:tcPr>
            <w:tcW w:type="dxa" w:w="51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Entry</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Device ID / Asset Number</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Bluetooth Advertised Name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Firmware Source File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BLE_ADAPTIVE_SWITCH_EXPANDED_SCAFFOLD.ino</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ESP32 Chip ID (from Serial Monitor)</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Proximity Sensor Type Installed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Target Platform(s)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iPad/iOS   ☐ Android</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Date of Testing</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Technician Name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Assigned Student / Room (if known)</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bl>
    <w:p>
      <w:pPr>
        <w:pStyle w:val="Heading2"/>
      </w:pPr>
      <w:r>
        <w:t xml:space="preserve">H.2  Hardware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Visual inspection — no physical damage, loose wiring, or cracked enclosure</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USB-C connector seated and functional</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All 6 TTP223 touch sensors present and attached</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Proximity sensor present, attached, and wired to SDA=8 / SCL=9</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All 4 mono switch jacks present and undamaged</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NeoPixel LED present and not physically damaged</w:t>
            </w:r>
          </w:p>
        </w:tc>
      </w:tr>
    </w:tbl>
    <w:p>
      <w:pPr>
        <w:pStyle w:val="Heading2"/>
      </w:pPr>
      <w:r>
        <w:t xml:space="preserve">H.3  Firmware and Startup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Device powers on — startup sequence visible</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Serial Monitor at 115200 baud shows the full setup sequence ending in “=== SETUP COMPLETE ===”</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 BLE READY, ADVERTISING ===” message confirmed</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Proximity sensor initializes without an I²C error in Serial Monitor</w:t>
            </w:r>
          </w:p>
        </w:tc>
      </w:tr>
    </w:tbl>
    <w:p>
      <w:pPr>
        <w:pStyle w:val="Heading2"/>
      </w:pPr>
      <w:r>
        <w:t xml:space="preserve">H.4  Bluetooth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“BT Switch” (or custom name) visible in target device's Bluetooth scan</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Pairing completes without errors</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Target device shows Connected status</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Power-cycle reconnection test: power off, power back on, host reconnects automatically within ~10 seconds</w:t>
            </w:r>
          </w:p>
        </w:tc>
      </w:tr>
    </w:tbl>
    <w:p>
      <w:pPr>
        <w:pStyle w:val="Heading2"/>
      </w:pPr>
      <w:r>
        <w:t xml:space="preserve">H.5  Input Verification — All 11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Touch 1 (GPIO 1) → F1, Serial shows TOUCH 0, LED flashes Green</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Touch 2 (GPIO 2) → F2, Serial shows TOUCH 1, LED flashes Green</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Touch 3 (GPIO 4) → F3, Serial shows TOUCH 2, LED flashes Green</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Touch 4 (GPIO 5) → F4, Serial shows TOUCH 3, LED flashes Green</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Touch 5 (GPIO 6) → F5, Serial shows TOUCH 4, LED flashes Green</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Touch 6 (GPIO 7) → F6, Serial shows TOUCH 5, LED flashes Green</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Proximity → F8, Serial shows PROX near, LED flashes Red</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Switch 1 (GPIO 10) → F9, Serial shows SWITCH 0, LED flashes Blue</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Switch 2 (GPIO 11) → F10, Serial shows SWITCH 1, LED flashes Blue</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Switch 3 (GPIO 12) → F11, Serial shows SWITCH 2, LED flashes Blue</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Switch 4 (GPIO 13) → F12, Serial shows SWITCH 3, LED flashes Blue</w:t>
            </w:r>
          </w:p>
        </w:tc>
      </w:tr>
    </w:tbl>
    <w:p>
      <w:pPr>
        <w:pStyle w:val="Heading2"/>
      </w:pPr>
      <w:r>
        <w:t xml:space="preserve">H.6  Switch Control / Switch Access Integration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Switch Control (iPad) or Switch Access (Android) enabled on the target device</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All intended inputs assigned in the accessibility settings</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Scanning/selection responds correctly to touch inputs</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Scanning/selection responds correctly to the proximity sensor</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Scanning/selection responds correctly to switch inputs</w:t>
            </w:r>
          </w:p>
        </w:tc>
      </w:tr>
    </w:tbl>
    <w:p>
      <w:pPr>
        <w:pStyle w:val="Heading2"/>
      </w:pPr>
      <w:r>
        <w:t xml:space="preserve">H.7  Final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Result</w:t>
            </w:r>
          </w:p>
        </w:tc>
        <w:tc>
          <w:tcPr>
            <w:tcW w:type="dxa" w:w="312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Technician Signature</w:t>
            </w:r>
          </w:p>
        </w:tc>
        <w:tc>
          <w:tcPr>
            <w:tcW w:type="dxa" w:w="312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Date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PASS  /  FAIL  (circle one)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bl>
    <w:p>
      <w:pPr>
        <w:spacing w:after="160"/>
      </w:pPr>
      <w:r>
        <w:t xml:space="preserve">If FAIL: document the failure mode below and do not deploy the unit until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Failure notes (continue on back if needed)</w:t>
            </w:r>
          </w:p>
        </w:tc>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Date reviewed</w:t>
            </w:r>
          </w:p>
        </w:tc>
      </w:tr>
    </w:tbl>
    <w:p>
      <w:r>
        <w:br w:type="page"/>
      </w:r>
    </w:p>
    <w:p>
      <w:pPr>
        <w:pStyle w:val="Heading1"/>
      </w:pPr>
      <w:r>
        <w:t xml:space="preserve">SECTION I — Asset Management</w:t>
      </w:r>
    </w:p>
    <w:p>
      <w:pPr>
        <w:pStyle w:val="Heading2"/>
      </w:pPr>
      <w:r>
        <w:t xml:space="preserve">I.1  Inventory Record Template</w:t>
      </w:r>
    </w:p>
    <w:p>
      <w:pPr>
        <w:spacing w:after="160"/>
      </w:pPr>
      <w:r>
        <w:t xml:space="preserve">Maintain one row per physical device in the district inventory system (spreadsheet, database, or asset management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Field</w:t>
            </w:r>
          </w:p>
        </w:tc>
        <w:tc>
          <w:tcPr>
            <w:tcW w:type="dxa" w:w="64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Description / Format</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Asset Number</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District-assigned unique identifier (e.g., AT-2026-001)</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Bluetooth Name</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Advertised BLE name programmed in firmware (default: BT Switch)</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Proximity Sensor Type</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APDS-9930 / APDS-9960 / VCNL4040 / VL53L0X</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Build Date</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Date unit was assembled and flashed</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Acceptance Test Date</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Date of most recent acceptance test (Section H)</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Acceptance Test Result</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PASS or FAIL</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Current Building / Room</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Building name or code and room number</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Assigned Staff</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Teacher or AT specialist name</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Assigned Student</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Student ID only — never the student's name</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Last Inspection Date</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Date of most recent monthly inspection</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Next Inspection Due</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Calculated 30 days from last inspection</w:t>
            </w:r>
          </w:p>
        </w:tc>
      </w:tr>
      <w:tr>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Decommission Date</w:t>
            </w:r>
          </w:p>
        </w:tc>
        <w:tc>
          <w:tcPr>
            <w:tcW w:type="dxa" w:w="6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Date unit was retired from service</w:t>
            </w:r>
          </w:p>
        </w:tc>
      </w:tr>
    </w:tbl>
    <w:p>
      <w:pPr>
        <w:pStyle w:val="Heading2"/>
      </w:pPr>
      <w:r>
        <w:t xml:space="preserve">I.2  Device Checkout Form</w:t>
      </w:r>
    </w:p>
    <w:p>
      <w:pPr>
        <w:spacing w:after="160"/>
      </w:pPr>
      <w:r>
        <w:t xml:space="preserve">Complete when any unit leaves the technology department or changes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Field</w:t>
            </w:r>
          </w:p>
        </w:tc>
        <w:tc>
          <w:tcPr>
            <w:tcW w:type="dxa" w:w="51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Entry</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Asset Number</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Bluetooth Name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Checked Out To (Staff Name)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Building / Room</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Student ID (if assigned)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Date Checked Out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Expected Return Date (if temporary)</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Condition at Checkout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Good  /  Minor wear  /  Needs repair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Technology Staff Signature / Date</w:t>
            </w:r>
          </w:p>
        </w:tc>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Receiving Staff Signature / Date</w:t>
            </w:r>
          </w:p>
        </w:tc>
      </w:tr>
    </w:tbl>
    <w:p>
      <w:r>
        <w:br w:type="page"/>
      </w:r>
    </w:p>
    <w:p>
      <w:pPr>
        <w:pStyle w:val="Heading1"/>
      </w:pPr>
      <w:r>
        <w:t xml:space="preserve">SECTION J — Paraeducator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B400" w:sz="2"/>
              <w:left w:val="single" w:color="D9B400" w:sz="2"/>
              <w:bottom w:val="single" w:color="D9B400" w:sz="2"/>
              <w:right w:val="single" w:color="D9B400" w:sz="2"/>
            </w:tcBorders>
            <w:shd w:fill="FFF4CE" w:val="clear"/>
            <w:tcMar>
              <w:top w:type="dxa" w:w="140"/>
              <w:left w:type="dxa" w:w="180"/>
              <w:bottom w:type="dxa" w:w="140"/>
              <w:right w:type="dxa" w:w="180"/>
            </w:tcMar>
          </w:tcPr>
          <w:p>
            <w:r>
              <w:t xml:space="preserve">PRINT THIS PAGE AND KEEP IT WITH THE DEVICE. Laminate for durability.</w:t>
            </w:r>
          </w:p>
        </w:tc>
      </w:tr>
    </w:tbl>
    <w:p>
      <w:pPr>
        <w:pStyle w:val="Heading2"/>
      </w:pPr>
      <w:r>
        <w:t xml:space="preserve">Every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Power on the switch node</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Host device (iPad or Android) shows Connected</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Activate one touch input — LED flashes Green, screen responds</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Activate the proximity sensor (if used) — LED flashes Red, screen responds</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Activate one switch input (if used) — LED flashes Blue, screen responds</w:t>
            </w:r>
          </w:p>
        </w:tc>
      </w:tr>
    </w:tbl>
    <w:p>
      <w:pPr>
        <w:pStyle w:val="Heading2"/>
      </w:pPr>
      <w:r>
        <w:t xml:space="preserve">LED Color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LED Color</w:t>
            </w:r>
          </w:p>
        </w:tc>
        <w:tc>
          <w:tcPr>
            <w:tcW w:type="dxa" w:w="68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What It Means</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Green</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 touch sensor (Touch 1–6) was activated</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Red</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The proximity sensor was activated</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 switch (Switch 1–4) was activated</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Dark / Off</w:t>
            </w:r>
          </w:p>
        </w:tc>
        <w:tc>
          <w:tcPr>
            <w:tcW w:type="dxa" w:w="6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No input, or no connection yet</w:t>
            </w:r>
          </w:p>
        </w:tc>
      </w:tr>
    </w:tbl>
    <w:p>
      <w:pPr>
        <w:pStyle w:val="Heading2"/>
      </w:pPr>
      <w:r>
        <w:t xml:space="preserve">If a Switch Stops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Try This First</w:t>
            </w:r>
          </w:p>
        </w:tc>
        <w:tc>
          <w:tcPr>
            <w:tcW w:type="dxa" w:w="312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Then Try</w:t>
            </w:r>
          </w:p>
        </w:tc>
        <w:tc>
          <w:tcPr>
            <w:tcW w:type="dxa" w:w="312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Then Call</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Check Bluetooth — shows Connected?</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Reboot device: power off, wait 10 sec, power on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AT specialist or technology staff</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Wiggle the cable at the jack</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Try a different jack on the device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Technology staff if hardware issue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Restart Switch Control/Access: OFF, wait 5 sec, ON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Forget and re-pair the device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AT specialist if software/config issue</w:t>
            </w:r>
          </w:p>
        </w:tc>
      </w:tr>
    </w:tbl>
    <w:p>
      <w:pPr>
        <w:pStyle w:val="Heading2"/>
      </w:pPr>
      <w:r>
        <w:t xml:space="preserve">If the Device Disappears from the Paired List</w:t>
      </w:r>
    </w:p>
    <w:p>
      <w:pPr>
        <w:pStyle w:val="ListParagraph"/>
        <w:numPr>
          <w:ilvl w:val="0"/>
          <w:numId w:val="23"/>
        </w:numPr>
        <w:spacing w:after="80"/>
      </w:pPr>
      <w:r>
        <w:t xml:space="preserve">Power off the switch node.</w:t>
      </w:r>
    </w:p>
    <w:p>
      <w:pPr>
        <w:pStyle w:val="ListParagraph"/>
        <w:numPr>
          <w:ilvl w:val="0"/>
          <w:numId w:val="23"/>
        </w:numPr>
        <w:spacing w:after="80"/>
      </w:pPr>
      <w:r>
        <w:t xml:space="preserve">Wait 10 seconds.</w:t>
      </w:r>
    </w:p>
    <w:p>
      <w:pPr>
        <w:pStyle w:val="ListParagraph"/>
        <w:numPr>
          <w:ilvl w:val="0"/>
          <w:numId w:val="23"/>
        </w:numPr>
        <w:spacing w:after="80"/>
      </w:pPr>
      <w:r>
        <w:t xml:space="preserve">Power it back on.</w:t>
      </w:r>
    </w:p>
    <w:p>
      <w:pPr>
        <w:pStyle w:val="ListParagraph"/>
        <w:numPr>
          <w:ilvl w:val="0"/>
          <w:numId w:val="23"/>
        </w:numPr>
        <w:spacing w:after="80"/>
      </w:pPr>
      <w:r>
        <w:t xml:space="preserve">Open Bluetooth/Connected devices settings on the host.</w:t>
      </w:r>
    </w:p>
    <w:p>
      <w:pPr>
        <w:pStyle w:val="ListParagraph"/>
        <w:numPr>
          <w:ilvl w:val="0"/>
          <w:numId w:val="23"/>
        </w:numPr>
        <w:spacing w:after="80"/>
      </w:pPr>
      <w:r>
        <w:t xml:space="preserve">The device name should reappear — tap to reconnect.</w:t>
      </w:r>
    </w:p>
    <w:p>
      <w:pPr>
        <w:pStyle w:val="Heading2"/>
      </w:pPr>
      <w:r>
        <w:t xml:space="preserve">Who to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00"/>
        <w:gridCol w:w="4460"/>
      </w:tblGrid>
      <w:tr>
        <w:trPr>
          <w:tblHeader/>
        </w:trPr>
        <w:tc>
          <w:tcPr>
            <w:tcW w:type="dxa" w:w="49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Situation</w:t>
            </w:r>
          </w:p>
        </w:tc>
        <w:tc>
          <w:tcPr>
            <w:tcW w:type="dxa" w:w="44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Contact</w:t>
            </w:r>
          </w:p>
        </w:tc>
      </w:tr>
      <w:tr>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Bluetooth will not reconnect after restart</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Technology Department</w:t>
            </w:r>
          </w:p>
        </w:tc>
      </w:tr>
      <w:tr>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 switch is not working — hardware suspected</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Technology Department</w:t>
            </w:r>
          </w:p>
        </w:tc>
      </w:tr>
      <w:tr>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Student's scanning pattern needs adjustment</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AT Specialist</w:t>
            </w:r>
          </w:p>
        </w:tc>
      </w:tr>
      <w:tr>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Switch Control / Switch Access actions need reconfiguring</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AT Specialist or Teacher</w:t>
            </w:r>
          </w:p>
        </w:tc>
      </w:tr>
      <w:tr>
        <w:tc>
          <w:tcPr>
            <w:tcW w:type="dxa" w:w="4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Physical damage to the device</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Technology Department</w:t>
            </w:r>
          </w:p>
        </w:tc>
      </w:tr>
    </w:tbl>
    <w:p>
      <w:r>
        <w:br w:type="page"/>
      </w:r>
    </w:p>
    <w:p>
      <w:pPr>
        <w:pStyle w:val="Heading1"/>
      </w:pPr>
      <w:r>
        <w:t xml:space="preserve">SECTION K — Technology Department Maintenance Procedures</w:t>
      </w:r>
    </w:p>
    <w:p>
      <w:pPr>
        <w:pStyle w:val="Heading2"/>
      </w:pPr>
      <w:r>
        <w:t xml:space="preserve">K.1  Monthly Maintenance Checklist</w:t>
      </w:r>
    </w:p>
    <w:p>
      <w:pPr>
        <w:spacing w:after="160"/>
      </w:pPr>
      <w:r>
        <w:t xml:space="preserve">Complete for every active unit each calendar month. File completed checklists in the device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Confirm firmware matches the district-approved version</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Power on — complete startup sequence visible in Serial Monitor</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Bluetooth advertisement visible from a host scan</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Pair or reconnect — host shows Connected</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Touch 1–6 each activate — correct Serial output and Green LED</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Proximity sensor activates — correct Serial output and Red LED</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Switch 1–4 each activate — correct Serial output and Blue LED</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Power-cycle reconnection test passes</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Physical inspection — no damage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Technician Signature</w:t>
            </w:r>
          </w:p>
        </w:tc>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Date</w:t>
            </w:r>
          </w:p>
        </w:tc>
      </w:tr>
    </w:tbl>
    <w:p>
      <w:pPr>
        <w:pStyle w:val="Heading2"/>
      </w:pPr>
      <w:r>
        <w:t xml:space="preserve">K.2  Quarterly Maintenance</w:t>
      </w:r>
    </w:p>
    <w:p>
      <w:pPr>
        <w:pStyle w:val="ListParagraph"/>
        <w:numPr>
          <w:ilvl w:val="0"/>
          <w:numId w:val="2"/>
        </w:numPr>
        <w:spacing w:after="60"/>
      </w:pPr>
      <w:r>
        <w:t xml:space="preserve">Physical inspection of all units: enclosure, connectors, cables.</w:t>
      </w:r>
    </w:p>
    <w:p>
      <w:pPr>
        <w:pStyle w:val="ListParagraph"/>
        <w:numPr>
          <w:ilvl w:val="0"/>
          <w:numId w:val="2"/>
        </w:numPr>
        <w:spacing w:after="60"/>
      </w:pPr>
      <w:r>
        <w:t xml:space="preserve">Full inventory audit: confirm physical count matches database records.</w:t>
      </w:r>
    </w:p>
    <w:p>
      <w:pPr>
        <w:pStyle w:val="ListParagraph"/>
        <w:numPr>
          <w:ilvl w:val="0"/>
          <w:numId w:val="2"/>
        </w:numPr>
        <w:spacing w:after="60"/>
      </w:pPr>
      <w:r>
        <w:t xml:space="preserve">Confirm all units run the current district-approved firmware version.</w:t>
      </w:r>
    </w:p>
    <w:p>
      <w:pPr>
        <w:pStyle w:val="ListParagraph"/>
        <w:numPr>
          <w:ilvl w:val="0"/>
          <w:numId w:val="2"/>
        </w:numPr>
        <w:spacing w:after="60"/>
      </w:pPr>
      <w:r>
        <w:t xml:space="preserve">Review incident reports filed since the last quarterly review.</w:t>
      </w:r>
    </w:p>
    <w:p>
      <w:pPr>
        <w:pStyle w:val="ListParagraph"/>
        <w:numPr>
          <w:ilvl w:val="0"/>
          <w:numId w:val="2"/>
        </w:numPr>
        <w:spacing w:after="60"/>
      </w:pPr>
      <w:r>
        <w:t xml:space="preserve">Update inventory records with current building/room/staff assignments.</w:t>
      </w:r>
    </w:p>
    <w:p>
      <w:pPr>
        <w:pStyle w:val="Heading2"/>
      </w:pPr>
      <w:r>
        <w:t xml:space="preserve">K.3  Annual Maintenance</w:t>
      </w:r>
    </w:p>
    <w:p>
      <w:pPr>
        <w:pStyle w:val="ListParagraph"/>
        <w:numPr>
          <w:ilvl w:val="0"/>
          <w:numId w:val="2"/>
        </w:numPr>
        <w:spacing w:after="60"/>
      </w:pPr>
      <w:r>
        <w:t xml:space="preserve">Reflash all units with the then-current district-approved firmware.</w:t>
      </w:r>
    </w:p>
    <w:p>
      <w:pPr>
        <w:pStyle w:val="ListParagraph"/>
        <w:numPr>
          <w:ilvl w:val="0"/>
          <w:numId w:val="2"/>
        </w:numPr>
        <w:spacing w:after="60"/>
      </w:pPr>
      <w:r>
        <w:t xml:space="preserve">Complete a full acceptance test (Section H) on every unit after reflashing.</w:t>
      </w:r>
    </w:p>
    <w:p>
      <w:pPr>
        <w:pStyle w:val="ListParagraph"/>
        <w:numPr>
          <w:ilvl w:val="0"/>
          <w:numId w:val="2"/>
        </w:numPr>
        <w:spacing w:after="60"/>
      </w:pPr>
      <w:r>
        <w:t xml:space="preserve">Update the firmware version log (Section O) with the annual version.</w:t>
      </w:r>
    </w:p>
    <w:p>
      <w:pPr>
        <w:pStyle w:val="ListParagraph"/>
        <w:numPr>
          <w:ilvl w:val="0"/>
          <w:numId w:val="2"/>
        </w:numPr>
        <w:spacing w:after="60"/>
      </w:pPr>
      <w:r>
        <w:t xml:space="preserve">Review and update training materials if firmware behavior changed.</w:t>
      </w:r>
    </w:p>
    <w:p>
      <w:pPr>
        <w:pStyle w:val="ListParagraph"/>
        <w:numPr>
          <w:ilvl w:val="0"/>
          <w:numId w:val="2"/>
        </w:numPr>
        <w:spacing w:after="60"/>
      </w:pPr>
      <w:r>
        <w:t xml:space="preserve">Conduct a full inventory audit and decommission damaged/obsolete units.</w:t>
      </w:r>
    </w:p>
    <w:p>
      <w:pPr>
        <w:pStyle w:val="Heading2"/>
      </w:pPr>
      <w:r>
        <w:t xml:space="preserve">K.4  Firmware Update Approval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Field</w:t>
            </w:r>
          </w:p>
        </w:tc>
        <w:tc>
          <w:tcPr>
            <w:tcW w:type="dxa" w:w="51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Entry</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New Firmware Version / Filename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Previous Firmware Version / Filename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Date of Change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Summary of Changes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Testing Completed By</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Number of Units Tested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Pass Rate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Approved By (Technology Director)</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Approved By (AT Coordinator)</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Deployment Date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Technology Director Signature / Date</w:t>
            </w:r>
          </w:p>
        </w:tc>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AT Coordinator Signature / Date</w:t>
            </w:r>
          </w:p>
        </w:tc>
      </w:tr>
    </w:tbl>
    <w:p>
      <w:r>
        <w:br w:type="page"/>
      </w:r>
    </w:p>
    <w:p>
      <w:pPr>
        <w:pStyle w:val="Heading1"/>
      </w:pPr>
      <w:r>
        <w:t xml:space="preserve">SECTION L — AT Specialist Evaluation Form</w:t>
      </w:r>
    </w:p>
    <w:p>
      <w:pPr>
        <w:spacing w:after="160"/>
      </w:pPr>
      <w:r>
        <w:t xml:space="preserve">Completed by the Assistive Technology Specialist when evaluating a student's use of the BLE Adaptive Switch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B400" w:sz="2"/>
              <w:left w:val="single" w:color="D9B400" w:sz="2"/>
              <w:bottom w:val="single" w:color="D9B400" w:sz="2"/>
              <w:right w:val="single" w:color="D9B400" w:sz="2"/>
            </w:tcBorders>
            <w:shd w:fill="FFF4CE" w:val="clear"/>
            <w:tcMar>
              <w:top w:type="dxa" w:w="140"/>
              <w:left w:type="dxa" w:w="180"/>
              <w:bottom w:type="dxa" w:w="140"/>
              <w:right w:type="dxa" w:w="180"/>
            </w:tcMar>
          </w:tcPr>
          <w:p>
            <w:r>
              <w:t xml:space="preserve">FERPA NOTICE: This form contains student-specific information. Store per district FERPA policies. Do not attach to or store with the device hardware.</w:t>
            </w:r>
          </w:p>
        </w:tc>
      </w:tr>
    </w:tbl>
    <w:p>
      <w:pPr>
        <w:pStyle w:val="Heading2"/>
      </w:pPr>
      <w:r>
        <w:t xml:space="preserve">L.1  Student and Device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Field</w:t>
            </w:r>
          </w:p>
        </w:tc>
        <w:tc>
          <w:tcPr>
            <w:tcW w:type="dxa" w:w="51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Entry</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Student ID (do not write name on device forms)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Evaluation Date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AT Specialist Name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IEP Meeting Date (if applicable)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Device Asset Number Used During Evaluation</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Target Platform</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iPad/iOS    ☐ Android</w:t>
            </w:r>
          </w:p>
        </w:tc>
      </w:tr>
    </w:tbl>
    <w:p>
      <w:pPr>
        <w:pStyle w:val="Heading2"/>
      </w:pPr>
      <w:r>
        <w:t xml:space="preserve">L.2  Access Method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Capacitive touch sensors (one or more of Touch 1–6)</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Proximity sensor</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Mechanical switches via mono jack (one or more of Switch 1–4)</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Combination of touch, proximity, and/or switch</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Access method currently under evaluation — not yet determined</w:t>
            </w:r>
          </w:p>
        </w:tc>
      </w:tr>
    </w:tbl>
    <w:p>
      <w:pPr>
        <w:pStyle w:val="Heading3"/>
      </w:pPr>
      <w:r>
        <w:t xml:space="preserve">L.2.1  Physical Positioning</w:t>
      </w:r>
    </w:p>
    <w:p>
      <w:pPr>
        <w:spacing w:after="160"/>
      </w:pPr>
      <w:r>
        <w:t xml:space="preserve">Describe switch or sensor placement observed during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 </w:t>
            </w:r>
          </w:p>
        </w:tc>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 </w:t>
            </w:r>
          </w:p>
        </w:tc>
      </w:tr>
    </w:tbl>
    <w:p>
      <w:pPr>
        <w:pStyle w:val="Heading3"/>
      </w:pPr>
      <w:r>
        <w:t xml:space="preserve">L.2.2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Metric</w:t>
            </w:r>
          </w:p>
        </w:tc>
        <w:tc>
          <w:tcPr>
            <w:tcW w:type="dxa" w:w="51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Observation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Correct activations per 10 attempts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Unintended activations per 10 attempts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Average time from intent to activation</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Consistent activation force / approach distance?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Yes  /  No  /  Variable</w:t>
            </w:r>
          </w:p>
        </w:tc>
      </w:tr>
    </w:tbl>
    <w:p>
      <w:pPr>
        <w:pStyle w:val="Heading3"/>
      </w:pPr>
      <w:r>
        <w:t xml:space="preserve">L.2.3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Metric</w:t>
            </w:r>
          </w:p>
        </w:tc>
        <w:tc>
          <w:tcPr>
            <w:tcW w:type="dxa" w:w="51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Observation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Duration of sustained use before fatigue signs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Observed fatigue indicators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Recommended maximum session length</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bl>
    <w:p>
      <w:pPr>
        <w:pStyle w:val="Heading3"/>
      </w:pPr>
      <w:r>
        <w:t xml:space="preserve">L.2.4  Student Response to LED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Student notices and responds to LED color changes</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LED feedback does not appear to influence student behavior</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LED feedback is distracting — consider covering or disabling</w:t>
            </w:r>
          </w:p>
        </w:tc>
      </w:tr>
    </w:tbl>
    <w:p>
      <w:pPr>
        <w:pStyle w:val="Heading2"/>
      </w:pPr>
      <w:r>
        <w:t xml:space="preserve">L.3  Recommendations</w:t>
      </w:r>
    </w:p>
    <w:p>
      <w:pPr>
        <w:spacing w:after="160"/>
      </w:pPr>
      <w:r>
        <w:t xml:space="preserve">Switch configuration recommendation for IEP: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 </w:t>
            </w:r>
          </w:p>
        </w:tc>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 </w:t>
            </w:r>
          </w:p>
        </w:tc>
      </w:tr>
    </w:tbl>
    <w:p>
      <w:pPr>
        <w:spacing w:after="160"/>
      </w:pPr>
      <w:r>
        <w:t xml:space="preserve">Positioning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 </w:t>
            </w:r>
          </w:p>
        </w:tc>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 </w:t>
            </w:r>
          </w:p>
        </w:tc>
      </w:tr>
    </w:tbl>
    <w:p>
      <w:pPr>
        <w:spacing w:after="160"/>
      </w:pPr>
      <w:r>
        <w:t xml:space="preserve">Training recommendation for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 </w:t>
            </w:r>
          </w:p>
        </w:tc>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 </w:t>
            </w:r>
          </w:p>
        </w:tc>
      </w:tr>
    </w:tbl>
    <w:p>
      <w:pPr>
        <w:spacing w:after="160"/>
      </w:pPr>
      <w:r>
        <w:t xml:space="preserve">Follow-up evaluation recommended:  Yes  /  No      If yes, within: ________ weeks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AT Specialist Signature</w:t>
            </w:r>
          </w:p>
        </w:tc>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Date</w:t>
            </w:r>
          </w:p>
        </w:tc>
      </w:tr>
    </w:tbl>
    <w:p>
      <w:r>
        <w:br w:type="page"/>
      </w:r>
    </w:p>
    <w:p>
      <w:pPr>
        <w:pStyle w:val="Heading1"/>
      </w:pPr>
      <w:r>
        <w:t xml:space="preserve">SECTION M — FERPA and Student Privacy Guidance</w:t>
      </w:r>
    </w:p>
    <w:p>
      <w:pPr>
        <w:pStyle w:val="Heading2"/>
      </w:pPr>
      <w:r>
        <w:t xml:space="preserve">M.1  What FERPA Requires</w:t>
      </w:r>
    </w:p>
    <w:p>
      <w:pPr>
        <w:spacing w:after="160"/>
      </w:pPr>
      <w:r>
        <w:t xml:space="preserve">The Family Educational Rights and Privacy Act (FERPA) prohibits unauthorized disclosure of personally identifiable information from student education records. Technology staff and educators must follow this section when deploying the BLE Adaptive Switch Node.</w:t>
      </w:r>
    </w:p>
    <w:p>
      <w:pPr>
        <w:pStyle w:val="Heading2"/>
      </w:pPr>
      <w:r>
        <w:t xml:space="preserve">M.2  What Must Not Be Stored on the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B8" w:sz="2"/>
              <w:left w:val="single" w:color="2E7DB8" w:sz="2"/>
              <w:bottom w:val="single" w:color="2E7DB8" w:sz="2"/>
              <w:right w:val="single" w:color="2E7DB8" w:sz="2"/>
            </w:tcBorders>
            <w:shd w:fill="E8F1FA" w:val="clear"/>
            <w:tcMar>
              <w:top w:type="dxa" w:w="140"/>
              <w:left w:type="dxa" w:w="180"/>
              <w:bottom w:type="dxa" w:w="140"/>
              <w:right w:type="dxa" w:w="180"/>
            </w:tcMar>
          </w:tcPr>
          <w:p>
            <w:r>
              <w:t xml:space="preserve">The ESP32-S3 SuperMini has no non-volatile storage accessible to the firmware beyond the program flash itself. No student information of any kind is stored on or transmitted by the firmware. District staff must still follow the naming restrictions below.</w:t>
            </w:r>
          </w:p>
        </w:tc>
      </w:tr>
    </w:tbl>
    <w:p>
      <w:pPr>
        <w:pStyle w:val="Heading3"/>
      </w:pPr>
      <w:r>
        <w:t xml:space="preserve">M.2.1  Bluetooth Device Names Must Not Contain:</w:t>
      </w:r>
    </w:p>
    <w:p>
      <w:pPr>
        <w:pStyle w:val="ListParagraph"/>
        <w:numPr>
          <w:ilvl w:val="0"/>
          <w:numId w:val="2"/>
        </w:numPr>
        <w:spacing w:after="60"/>
      </w:pPr>
      <w:r>
        <w:t xml:space="preserve">Student full names or partial names</w:t>
      </w:r>
    </w:p>
    <w:p>
      <w:pPr>
        <w:pStyle w:val="ListParagraph"/>
        <w:numPr>
          <w:ilvl w:val="0"/>
          <w:numId w:val="2"/>
        </w:numPr>
        <w:spacing w:after="60"/>
      </w:pPr>
      <w:r>
        <w:t xml:space="preserve">Student ID numbers</w:t>
      </w:r>
    </w:p>
    <w:p>
      <w:pPr>
        <w:pStyle w:val="ListParagraph"/>
        <w:numPr>
          <w:ilvl w:val="0"/>
          <w:numId w:val="2"/>
        </w:numPr>
        <w:spacing w:after="60"/>
      </w:pPr>
      <w:r>
        <w:t xml:space="preserve">Any medical diagnosis or disability category</w:t>
      </w:r>
    </w:p>
    <w:p>
      <w:pPr>
        <w:pStyle w:val="ListParagraph"/>
        <w:numPr>
          <w:ilvl w:val="0"/>
          <w:numId w:val="2"/>
        </w:numPr>
        <w:spacing w:after="60"/>
      </w:pPr>
      <w:r>
        <w:t xml:space="preserve">Classroom identifiers that would allow identification of a specific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Compliant Naming Examples</w:t>
            </w:r>
          </w:p>
        </w:tc>
        <w:tc>
          <w:tcPr>
            <w:tcW w:type="dxa" w:w="468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Non-Compliant Naming Examples</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BT Switch B1-001</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BT Switch John Smith  (contains a student name)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BT Switch Room 14A</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Switch 042839  (contains a student ID)</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BT Switch 07</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CP Switch Room 14  (contains a disability category)</w:t>
            </w:r>
          </w:p>
        </w:tc>
      </w:tr>
    </w:tbl>
    <w:p>
      <w:pPr>
        <w:pStyle w:val="Heading2"/>
      </w:pPr>
      <w:r>
        <w:t xml:space="preserve">M.3  Inventory Systems</w:t>
      </w:r>
    </w:p>
    <w:p>
      <w:pPr>
        <w:pStyle w:val="ListParagraph"/>
        <w:numPr>
          <w:ilvl w:val="0"/>
          <w:numId w:val="2"/>
        </w:numPr>
        <w:spacing w:after="60"/>
      </w:pPr>
      <w:r>
        <w:t xml:space="preserve">Inventory databases linking Asset Numbers to student identifiers must comply with district FERPA data governance policies.</w:t>
      </w:r>
    </w:p>
    <w:p>
      <w:pPr>
        <w:pStyle w:val="ListParagraph"/>
        <w:numPr>
          <w:ilvl w:val="0"/>
          <w:numId w:val="2"/>
        </w:numPr>
        <w:spacing w:after="60"/>
      </w:pPr>
      <w:r>
        <w:t xml:space="preserve">Printed inventory sheets with student ID assignments must be stored securely, never left in classrooms.</w:t>
      </w:r>
    </w:p>
    <w:p>
      <w:pPr>
        <w:pStyle w:val="ListParagraph"/>
        <w:numPr>
          <w:ilvl w:val="0"/>
          <w:numId w:val="2"/>
        </w:numPr>
        <w:spacing w:after="60"/>
      </w:pPr>
      <w:r>
        <w:t xml:space="preserve">Device labels must use asset numbers only, never student names.</w:t>
      </w:r>
    </w:p>
    <w:p>
      <w:pPr>
        <w:pStyle w:val="Heading2"/>
      </w:pPr>
      <w:r>
        <w:t xml:space="preserve">M.4  Evaluation Records</w:t>
      </w:r>
    </w:p>
    <w:p>
      <w:pPr>
        <w:pStyle w:val="ListParagraph"/>
        <w:numPr>
          <w:ilvl w:val="0"/>
          <w:numId w:val="2"/>
        </w:numPr>
        <w:spacing w:after="60"/>
      </w:pPr>
      <w:r>
        <w:t xml:space="preserve">AT specialist evaluation forms (Section L) contain student-identifiable information and must be stored in the student's file per FERPA requirements.</w:t>
      </w:r>
    </w:p>
    <w:p>
      <w:pPr>
        <w:pStyle w:val="ListParagraph"/>
        <w:numPr>
          <w:ilvl w:val="0"/>
          <w:numId w:val="2"/>
        </w:numPr>
        <w:spacing w:after="60"/>
      </w:pPr>
      <w:r>
        <w:t xml:space="preserve">Do not photograph, scan, or transmit these forms through non-secure channels.</w:t>
      </w:r>
    </w:p>
    <w:p>
      <w:pPr>
        <w:pStyle w:val="ListParagraph"/>
        <w:numPr>
          <w:ilvl w:val="0"/>
          <w:numId w:val="2"/>
        </w:numPr>
        <w:spacing w:after="60"/>
      </w:pPr>
      <w:r>
        <w:t xml:space="preserve">Completed evaluation forms must not be left with the physical device or in unsecured classrooms.</w:t>
      </w:r>
    </w:p>
    <w:p>
      <w:pPr>
        <w:pStyle w:val="Heading2"/>
      </w:pPr>
      <w:r>
        <w:t xml:space="preserve">M.5  Questions</w:t>
      </w:r>
    </w:p>
    <w:p>
      <w:pPr>
        <w:spacing w:after="160"/>
      </w:pPr>
      <w:r>
        <w:t xml:space="preserve">Contact your district FERPA compliance officer or special education director with any questions about whether a specific practice complies with FERPA.</w:t>
      </w:r>
    </w:p>
    <w:p>
      <w:r>
        <w:br w:type="page"/>
      </w:r>
    </w:p>
    <w:p>
      <w:pPr>
        <w:pStyle w:val="Heading1"/>
      </w:pPr>
      <w:r>
        <w:t xml:space="preserve">SECTION N — Multi-Building Deployment Standards</w:t>
      </w:r>
    </w:p>
    <w:p>
      <w:pPr>
        <w:pStyle w:val="Heading2"/>
      </w:pPr>
      <w:r>
        <w:t xml:space="preserve">N.1  Device Naming Convention</w:t>
      </w:r>
    </w:p>
    <w:p>
      <w:pPr>
        <w:spacing w:after="160"/>
      </w:pPr>
      <w:r>
        <w:t xml:space="preserve">When deploying multiple units across buildings, program a unique Bluetooth name into each unit before flashing to prevent confusion when several devices are powered on in the same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B8" w:sz="2"/>
              <w:left w:val="single" w:color="2E7DB8" w:sz="2"/>
              <w:bottom w:val="single" w:color="2E7DB8" w:sz="2"/>
              <w:right w:val="single" w:color="2E7DB8" w:sz="2"/>
            </w:tcBorders>
            <w:shd w:fill="E8F1FA" w:val="clear"/>
            <w:tcMar>
              <w:top w:type="dxa" w:w="140"/>
              <w:left w:type="dxa" w:w="180"/>
              <w:bottom w:type="dxa" w:w="140"/>
              <w:right w:type="dxa" w:w="180"/>
            </w:tcMar>
          </w:tcPr>
          <w:p>
            <w:r>
              <w:t xml:space="preserve">Format: BT Switch [Building Code]-[Unit Number]   —   Examples: BT Switch B1-001, BT Switch B1-002, BT Switch ES-014, BT Switch MS-003</w:t>
            </w:r>
          </w:p>
        </w:tc>
      </w:tr>
    </w:tbl>
    <w:p>
      <w:pPr>
        <w:pStyle w:val="Heading2"/>
      </w:pPr>
      <w:r>
        <w:t xml:space="preserve">N.2  How to Change the Bluetooth Name</w:t>
      </w:r>
    </w:p>
    <w:p>
      <w:pPr>
        <w:spacing w:after="160"/>
      </w:pPr>
      <w:r>
        <w:t xml:space="preserve">Before compiling firmware for a specific unit, locate this line near the top of setupBLE() in the .ino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B400" w:sz="2"/>
              <w:left w:val="single" w:color="D9B400" w:sz="2"/>
              <w:bottom w:val="single" w:color="D9B400" w:sz="2"/>
              <w:right w:val="single" w:color="D9B400" w:sz="2"/>
            </w:tcBorders>
            <w:shd w:fill="FFF4CE" w:val="clear"/>
            <w:tcMar>
              <w:top w:type="dxa" w:w="140"/>
              <w:left w:type="dxa" w:w="180"/>
              <w:bottom w:type="dxa" w:w="140"/>
              <w:right w:type="dxa" w:w="180"/>
            </w:tcMar>
          </w:tcPr>
          <w:p>
            <w:r>
              <w:t xml:space="preserve">NimBLEDevice::init("BT Switch");</w:t>
            </w:r>
          </w:p>
        </w:tc>
      </w:tr>
    </w:tbl>
    <w:p>
      <w:pPr>
        <w:spacing w:after="160"/>
      </w:pPr>
      <w:r>
        <w:t xml:space="preserve">Change the string to the unit's assigned name,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B400" w:sz="2"/>
              <w:left w:val="single" w:color="D9B400" w:sz="2"/>
              <w:bottom w:val="single" w:color="D9B400" w:sz="2"/>
              <w:right w:val="single" w:color="D9B400" w:sz="2"/>
            </w:tcBorders>
            <w:shd w:fill="FFF4CE" w:val="clear"/>
            <w:tcMar>
              <w:top w:type="dxa" w:w="140"/>
              <w:left w:type="dxa" w:w="180"/>
              <w:bottom w:type="dxa" w:w="140"/>
              <w:right w:type="dxa" w:w="180"/>
            </w:tcMar>
          </w:tcPr>
          <w:p>
            <w:r>
              <w:t xml:space="preserve">NimBLEDevice::init("BT Switch B1-001");</w:t>
            </w:r>
          </w:p>
        </w:tc>
      </w:tr>
    </w:tbl>
    <w:p>
      <w:pPr>
        <w:spacing w:after="160"/>
      </w:pPr>
      <w:r>
        <w:t xml:space="preserve">Compile and flash. The advertised name (set elsewhere via advData.setName(...) in the same function) should be updated to match. Each unit then advertises its unique name.</w:t>
      </w:r>
    </w:p>
    <w:p>
      <w:pPr>
        <w:pStyle w:val="Heading2"/>
      </w:pPr>
      <w:r>
        <w:t xml:space="preserve">N.3  Central Inventory Database</w:t>
      </w:r>
    </w:p>
    <w:p>
      <w:pPr>
        <w:spacing w:after="160"/>
      </w:pPr>
      <w:r>
        <w:t xml:space="preserve">Maintain a single district-level inventory tracking all units regardless of building, including at minimum: asset number, Bluetooth name, current building/room/staff, student ID assignment (secured per FERPA), proximity sensor type, and last acceptance test date.</w:t>
      </w:r>
    </w:p>
    <w:p>
      <w:pPr>
        <w:pStyle w:val="Heading2"/>
      </w:pPr>
      <w:r>
        <w:t xml:space="preserve">N.4  Cross-Building Transfer Procedure</w:t>
      </w:r>
    </w:p>
    <w:p>
      <w:pPr>
        <w:pStyle w:val="ListParagraph"/>
        <w:numPr>
          <w:ilvl w:val="0"/>
          <w:numId w:val="24"/>
        </w:numPr>
        <w:spacing w:after="80"/>
      </w:pPr>
      <w:r>
        <w:t xml:space="preserve">Update the inventory record with the new building, room, and staff assignment.</w:t>
      </w:r>
    </w:p>
    <w:p>
      <w:pPr>
        <w:pStyle w:val="ListParagraph"/>
        <w:numPr>
          <w:ilvl w:val="0"/>
          <w:numId w:val="24"/>
        </w:numPr>
        <w:spacing w:after="80"/>
      </w:pPr>
      <w:r>
        <w:t xml:space="preserve">Confirm the Bluetooth name is appropriate for the new location (rename in firmware if needed).</w:t>
      </w:r>
    </w:p>
    <w:p>
      <w:pPr>
        <w:pStyle w:val="ListParagraph"/>
        <w:numPr>
          <w:ilvl w:val="0"/>
          <w:numId w:val="24"/>
        </w:numPr>
        <w:spacing w:after="80"/>
      </w:pPr>
      <w:r>
        <w:t xml:space="preserve">Complete a transfer inspection using the monthly checklist (Section K.1).</w:t>
      </w:r>
    </w:p>
    <w:p>
      <w:pPr>
        <w:pStyle w:val="ListParagraph"/>
        <w:numPr>
          <w:ilvl w:val="0"/>
          <w:numId w:val="24"/>
        </w:numPr>
        <w:spacing w:after="80"/>
      </w:pPr>
      <w:r>
        <w:t xml:space="preserve">Notify the receiving building's AT specialist of the transfer.</w:t>
      </w:r>
    </w:p>
    <w:p>
      <w:pPr>
        <w:pStyle w:val="ListParagraph"/>
        <w:numPr>
          <w:ilvl w:val="0"/>
          <w:numId w:val="24"/>
        </w:numPr>
        <w:spacing w:after="80"/>
      </w:pPr>
      <w:r>
        <w:t xml:space="preserve">Confirm the receiving host device can successfully pair or reconnect.</w:t>
      </w:r>
    </w:p>
    <w:p>
      <w:r>
        <w:br w:type="page"/>
      </w:r>
    </w:p>
    <w:p>
      <w:pPr>
        <w:pStyle w:val="Heading1"/>
      </w:pPr>
      <w:r>
        <w:t xml:space="preserve">SECTION O — Change Management and Firmware Version Control</w:t>
      </w:r>
    </w:p>
    <w:p>
      <w:pPr>
        <w:pStyle w:val="Heading2"/>
      </w:pPr>
      <w:r>
        <w:t xml:space="preserve">O.1  Firmware Version Log</w:t>
      </w:r>
    </w:p>
    <w:p>
      <w:pPr>
        <w:spacing w:after="160"/>
      </w:pPr>
      <w:r>
        <w:t xml:space="preserve">Record every firmware version ever deployed district-wide. Never delete previous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2700"/>
        <w:gridCol w:w="1360"/>
      </w:tblGrid>
      <w:tr>
        <w:trPr>
          <w:tblHeader/>
        </w:trPr>
        <w:tc>
          <w:tcPr>
            <w:tcW w:type="dxa" w:w="23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Version</w:t>
            </w:r>
          </w:p>
        </w:tc>
        <w:tc>
          <w:tcPr>
            <w:tcW w:type="dxa" w:w="15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Release Date</w:t>
            </w:r>
          </w:p>
        </w:tc>
        <w:tc>
          <w:tcPr>
            <w:tcW w:type="dxa" w:w="15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Approved By</w:t>
            </w:r>
          </w:p>
        </w:tc>
        <w:tc>
          <w:tcPr>
            <w:tcW w:type="dxa" w:w="27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Change Summary</w:t>
            </w:r>
          </w:p>
        </w:tc>
        <w:tc>
          <w:tcPr>
            <w:tcW w:type="dxa" w:w="13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Rollback Procedure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2.0.0 (Expanded Scaffold, board-verified)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11-input redesign: 6 touch + 1 proximity + 4 switch; 3-color LED scheme; Battery Service added for Android</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Section O.3</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bl>
    <w:p>
      <w:pPr>
        <w:pStyle w:val="Heading2"/>
      </w:pPr>
      <w:r>
        <w:t xml:space="preserve">O.2  Change Approval Process</w:t>
      </w:r>
    </w:p>
    <w:p>
      <w:pPr>
        <w:pStyle w:val="ListParagraph"/>
        <w:numPr>
          <w:ilvl w:val="0"/>
          <w:numId w:val="2"/>
        </w:numPr>
        <w:spacing w:after="60"/>
      </w:pPr>
      <w:r>
        <w:t xml:space="preserve">Technology staff or AT coordinator identifies the need for a firmware change.</w:t>
      </w:r>
    </w:p>
    <w:p>
      <w:pPr>
        <w:pStyle w:val="ListParagraph"/>
        <w:numPr>
          <w:ilvl w:val="0"/>
          <w:numId w:val="2"/>
        </w:numPr>
        <w:spacing w:after="60"/>
      </w:pPr>
      <w:r>
        <w:t xml:space="preserve">The change is documented and tested on at least 2 units before broad deployment.</w:t>
      </w:r>
    </w:p>
    <w:p>
      <w:pPr>
        <w:pStyle w:val="ListParagraph"/>
        <w:numPr>
          <w:ilvl w:val="0"/>
          <w:numId w:val="2"/>
        </w:numPr>
        <w:spacing w:after="60"/>
      </w:pPr>
      <w:r>
        <w:t xml:space="preserve">Technology Director and AT Coordinator review and sign the Firmware Update Approval Form (Section K.4).</w:t>
      </w:r>
    </w:p>
    <w:p>
      <w:pPr>
        <w:pStyle w:val="ListParagraph"/>
        <w:numPr>
          <w:ilvl w:val="0"/>
          <w:numId w:val="2"/>
        </w:numPr>
        <w:spacing w:after="60"/>
      </w:pPr>
      <w:r>
        <w:t xml:space="preserve">Approved firmware is deployed to all units within the designated maintenance window.</w:t>
      </w:r>
    </w:p>
    <w:p>
      <w:pPr>
        <w:pStyle w:val="ListParagraph"/>
        <w:numPr>
          <w:ilvl w:val="0"/>
          <w:numId w:val="2"/>
        </w:numPr>
        <w:spacing w:after="60"/>
      </w:pPr>
      <w:r>
        <w:t xml:space="preserve">All units are acceptance tested post-flash (full or abbreviated, per supervisor direction).</w:t>
      </w:r>
    </w:p>
    <w:p>
      <w:pPr>
        <w:pStyle w:val="ListParagraph"/>
        <w:numPr>
          <w:ilvl w:val="0"/>
          <w:numId w:val="2"/>
        </w:numPr>
        <w:spacing w:after="60"/>
      </w:pPr>
      <w:r>
        <w:t xml:space="preserve">The version log (O.1) is updated.</w:t>
      </w:r>
    </w:p>
    <w:p>
      <w:pPr>
        <w:pStyle w:val="Heading2"/>
      </w:pPr>
      <w:r>
        <w:t xml:space="preserve">O.3  Rollback Procedure</w:t>
      </w:r>
    </w:p>
    <w:p>
      <w:pPr>
        <w:pStyle w:val="ListParagraph"/>
        <w:numPr>
          <w:ilvl w:val="0"/>
          <w:numId w:val="25"/>
        </w:numPr>
        <w:spacing w:after="80"/>
      </w:pPr>
      <w:r>
        <w:t xml:space="preserve">Locate the previous approved firmware source files in district technology archive storage.</w:t>
      </w:r>
    </w:p>
    <w:p>
      <w:pPr>
        <w:pStyle w:val="ListParagraph"/>
        <w:numPr>
          <w:ilvl w:val="0"/>
          <w:numId w:val="25"/>
        </w:numPr>
        <w:spacing w:after="80"/>
      </w:pPr>
      <w:r>
        <w:t xml:space="preserve">Flash all affected units with the previous version using the standard procedure (Section D).</w:t>
      </w:r>
    </w:p>
    <w:p>
      <w:pPr>
        <w:pStyle w:val="ListParagraph"/>
        <w:numPr>
          <w:ilvl w:val="0"/>
          <w:numId w:val="25"/>
        </w:numPr>
        <w:spacing w:after="80"/>
      </w:pPr>
      <w:r>
        <w:t xml:space="preserve">Document the rollback in the firmware version log with date and reason.</w:t>
      </w:r>
    </w:p>
    <w:p>
      <w:pPr>
        <w:pStyle w:val="ListParagraph"/>
        <w:numPr>
          <w:ilvl w:val="0"/>
          <w:numId w:val="25"/>
        </w:numPr>
        <w:spacing w:after="80"/>
      </w:pPr>
      <w:r>
        <w:t xml:space="preserve">Do not deploy the problem version to additional units until the issue is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B400" w:sz="2"/>
              <w:left w:val="single" w:color="D9B400" w:sz="2"/>
              <w:bottom w:val="single" w:color="D9B400" w:sz="2"/>
              <w:right w:val="single" w:color="D9B400" w:sz="2"/>
            </w:tcBorders>
            <w:shd w:fill="FFF4CE" w:val="clear"/>
            <w:tcMar>
              <w:top w:type="dxa" w:w="140"/>
              <w:left w:type="dxa" w:w="180"/>
              <w:bottom w:type="dxa" w:w="140"/>
              <w:right w:type="dxa" w:w="180"/>
            </w:tcMar>
          </w:tcPr>
          <w:p>
            <w:r>
              <w:t xml:space="preserve">Retain the full source for every version ever deployed (both the .ino and the matching types_expanded.h) in district network storage, not only on individual technicians' computers. Losing a previous version removes the ability to roll back.</w:t>
            </w:r>
          </w:p>
        </w:tc>
      </w:tr>
    </w:tbl>
    <w:p>
      <w:r>
        <w:br w:type="page"/>
      </w:r>
    </w:p>
    <w:p>
      <w:pPr>
        <w:pStyle w:val="Heading1"/>
      </w:pPr>
      <w:r>
        <w:t xml:space="preserve">SECTION P — Printable Appendices</w:t>
      </w:r>
    </w:p>
    <w:p>
      <w:pPr>
        <w:pStyle w:val="Heading2"/>
      </w:pPr>
      <w:r>
        <w:t xml:space="preserve">Appendix A — Device Checkout Form</w:t>
      </w:r>
    </w:p>
    <w:p>
      <w:pPr>
        <w:spacing w:after="160"/>
      </w:pPr>
      <w:r>
        <w:t xml:space="preserve">(See Section I.2 for the full form. Reproduce this page for daily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Field</w:t>
            </w:r>
          </w:p>
        </w:tc>
        <w:tc>
          <w:tcPr>
            <w:tcW w:type="dxa" w:w="51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Entry</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Asset Number</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Bluetooth Name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Date Checked Out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Checked Out To</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Building / Room</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Student ID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Condition at Checkout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Good / Minor wear / Needs repair</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Expected Return Date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Borrowing Staff Signature / Date</w:t>
            </w:r>
          </w:p>
        </w:tc>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Technology Staff Signature / Date</w:t>
            </w:r>
          </w:p>
        </w:tc>
      </w:tr>
    </w:tbl>
    <w:p>
      <w:pPr>
        <w:pStyle w:val="Heading2"/>
      </w:pPr>
      <w:r>
        <w:t xml:space="preserve">Appendix B — Classroom Daily Verification Form</w:t>
      </w:r>
    </w:p>
    <w:p>
      <w:pPr>
        <w:spacing w:after="160"/>
      </w:pPr>
      <w:r>
        <w:t xml:space="preserve">Teacher or paraeducator completes daily. Keep with the device or in the classroom binder.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000"/>
        <w:gridCol w:w="1660"/>
        <w:gridCol w:w="2360"/>
        <w:gridCol w:w="1140"/>
        <w:gridCol w:w="1100"/>
      </w:tblGrid>
      <w:tr>
        <w:trPr>
          <w:tblHeader/>
        </w:trPr>
        <w:tc>
          <w:tcPr>
            <w:tcW w:type="dxa" w:w="11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Date</w:t>
            </w:r>
          </w:p>
        </w:tc>
        <w:tc>
          <w:tcPr>
            <w:tcW w:type="dxa" w:w="10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Powered On</w:t>
            </w:r>
          </w:p>
        </w:tc>
        <w:tc>
          <w:tcPr>
            <w:tcW w:type="dxa" w:w="10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Connected</w:t>
            </w:r>
          </w:p>
        </w:tc>
        <w:tc>
          <w:tcPr>
            <w:tcW w:type="dxa" w:w="16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Platform</w:t>
            </w:r>
          </w:p>
        </w:tc>
        <w:tc>
          <w:tcPr>
            <w:tcW w:type="dxa" w:w="23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Inputs Tested</w:t>
            </w:r>
          </w:p>
        </w:tc>
        <w:tc>
          <w:tcPr>
            <w:tcW w:type="dxa" w:w="114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Issue Noted</w:t>
            </w:r>
          </w:p>
        </w:tc>
        <w:tc>
          <w:tcPr>
            <w:tcW w:type="dxa" w:w="11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Initials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iPad / Android</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Touch  ☐ Prox  ☐ Switch</w:t>
            </w:r>
          </w:p>
        </w:tc>
        <w:tc>
          <w:tcPr>
            <w:tcW w:type="dxa" w:w="11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iPad / Android</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Touch  ☐ Prox  ☐ Switch</w:t>
            </w:r>
          </w:p>
        </w:tc>
        <w:tc>
          <w:tcPr>
            <w:tcW w:type="dxa" w:w="11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iPad / Android</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Touch  ☐ Prox  ☐ Switch</w:t>
            </w:r>
          </w:p>
        </w:tc>
        <w:tc>
          <w:tcPr>
            <w:tcW w:type="dxa" w:w="11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iPad / Android</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Touch  ☐ Prox  ☐ Switch</w:t>
            </w:r>
          </w:p>
        </w:tc>
        <w:tc>
          <w:tcPr>
            <w:tcW w:type="dxa" w:w="11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iPad / Android</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Touch  ☐ Prox  ☐ Switch</w:t>
            </w:r>
          </w:p>
        </w:tc>
        <w:tc>
          <w:tcPr>
            <w:tcW w:type="dxa" w:w="11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iPad / Android</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Touch  ☐ Prox  ☐ Switch</w:t>
            </w:r>
          </w:p>
        </w:tc>
        <w:tc>
          <w:tcPr>
            <w:tcW w:type="dxa" w:w="11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iPad / Android</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Touch  ☐ Prox  ☐ Switch</w:t>
            </w:r>
          </w:p>
        </w:tc>
        <w:tc>
          <w:tcPr>
            <w:tcW w:type="dxa" w:w="11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iPad / Android</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Touch  ☐ Prox  ☐ Switch</w:t>
            </w:r>
          </w:p>
        </w:tc>
        <w:tc>
          <w:tcPr>
            <w:tcW w:type="dxa" w:w="11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bl>
    <w:p>
      <w:pPr>
        <w:pStyle w:val="Heading2"/>
      </w:pPr>
      <w:r>
        <w:t xml:space="preserve">Appendix C — Incident Report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Field</w:t>
            </w:r>
          </w:p>
        </w:tc>
        <w:tc>
          <w:tcPr>
            <w:tcW w:type="dxa" w:w="51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Entry</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Asset Number</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Date of Incident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Reported By (name and role)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Building / Room</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Student ID (if involved)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Description of Incident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Immediate Action Taken</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Follow-up Required?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Yes / No</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Assigned To</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Resolution Date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Resolution Summary</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Reporting Staff Signature / Date</w:t>
            </w:r>
          </w:p>
        </w:tc>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Technology Staff Signature / Date</w:t>
            </w:r>
          </w:p>
        </w:tc>
      </w:tr>
    </w:tbl>
    <w:p>
      <w:pPr>
        <w:pStyle w:val="Heading2"/>
      </w:pPr>
      <w:r>
        <w:t xml:space="preserve">Appendix D — Annual Inspection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Enclosure — no cracks, loose parts, or sharp edges</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USB-C connector functional for charging and data</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All 6 TTP223 touch sensors present and responsive</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Proximity sensor present, wired, and responsive</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All 4 mono switch jacks present and functional</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NeoPixel LED illuminates Green / Red / Blue correctly</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Full startup sequence confirmed in Serial Monitor</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Bluetooth advertising and pairing functional on intended platform(s)</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All 11 inputs verified per the Acceptance Test (Section H)</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Firmware version matches the current district-approved version</w:t>
            </w:r>
          </w:p>
        </w:tc>
      </w:tr>
      <w:tr>
        <w:tc>
          <w:tcPr>
            <w:tcW w:type="dxa" w:w="9360"/>
            <w:tcBorders>
              <w:top w:val="single" w:color="BFBFBF" w:sz="1"/>
              <w:left w:val="single" w:color="BFBFBF" w:sz="1"/>
              <w:bottom w:val="single" w:color="BFBFBF" w:sz="1"/>
              <w:right w:val="single" w:color="BFBFBF" w:sz="1"/>
            </w:tcBorders>
            <w:tcMar>
              <w:top w:type="dxa" w:w="60"/>
              <w:left w:type="dxa" w:w="140"/>
              <w:bottom w:type="dxa" w:w="60"/>
              <w:right w:type="dxa" w:w="140"/>
            </w:tcMar>
          </w:tcPr>
          <w:p>
            <w:r>
              <w:t xml:space="preserve">☐   Inventory record updated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Annual Inspection Technician / Date</w:t>
            </w:r>
          </w:p>
        </w:tc>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Technology Director Approval / Date</w:t>
            </w:r>
          </w:p>
        </w:tc>
      </w:tr>
    </w:tbl>
    <w:p>
      <w:pPr>
        <w:pStyle w:val="Heading2"/>
      </w:pPr>
      <w:r>
        <w:t xml:space="preserve">Appendix E — Firmware Update Approval Form</w:t>
      </w:r>
    </w:p>
    <w:p>
      <w:pPr>
        <w:spacing w:after="160"/>
      </w:pPr>
      <w:r>
        <w:t xml:space="preserve">(See Section K.4 for the full form. Reproduce this page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Field</w:t>
            </w:r>
          </w:p>
        </w:tc>
        <w:tc>
          <w:tcPr>
            <w:tcW w:type="dxa" w:w="51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Entry</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New Firmware Version / Filename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Previous Firmware Version / Filename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Summary of Changes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Test Units Count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Test Pass Rate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Approved By — Technology Director</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Approved By — AT Coordinator</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Deployment Date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Rollback Instructions (attach or reference)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Technology Director Signature / Date</w:t>
            </w:r>
          </w:p>
        </w:tc>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AT Coordinator Signature / Date</w:t>
            </w:r>
          </w:p>
        </w:tc>
      </w:tr>
    </w:tbl>
    <w:p>
      <w:pPr>
        <w:pStyle w:val="Heading2"/>
      </w:pPr>
      <w:r>
        <w:t xml:space="preserve">Appendix F — AT Evaluation Worksheet (Abbreviated Field Copy)</w:t>
      </w:r>
    </w:p>
    <w:p>
      <w:pPr>
        <w:spacing w:after="160"/>
      </w:pPr>
      <w:r>
        <w:t xml:space="preserve">(Full form in Section L. This is a condensed field copy for use during evaluation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Field</w:t>
            </w:r>
          </w:p>
        </w:tc>
        <w:tc>
          <w:tcPr>
            <w:tcW w:type="dxa" w:w="5160"/>
            <w:tcBorders>
              <w:top w:val="single" w:color="BFBFBF" w:sz="1"/>
              <w:left w:val="single" w:color="BFBFBF" w:sz="1"/>
              <w:bottom w:val="single" w:color="BFBFBF" w:sz="1"/>
              <w:right w:val="single" w:color="BFBFBF" w:sz="1"/>
            </w:tcBorders>
            <w:shd w:fill="2E5F8A" w:val="clear"/>
            <w:tcMar>
              <w:top w:type="dxa" w:w="80"/>
              <w:left w:type="dxa" w:w="120"/>
              <w:bottom w:type="dxa" w:w="80"/>
              <w:right w:type="dxa" w:w="120"/>
            </w:tcMar>
          </w:tcPr>
          <w:p>
            <w:r>
              <w:rPr>
                <w:b/>
                <w:bCs/>
                <w:color w:val="FFFFFF"/>
              </w:rPr>
              <w:t xml:space="preserve">Entry</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Student ID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Evaluation Date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AT Specialist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Device Asset Number</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Platform</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iPad / Android</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Access Method Evaluated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Touch / Proximity / Switch / Combination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Correct activations / 10 trials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Unintended activations / 10 trials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Fatigue threshold observed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Recommended switch configuration</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Follow-up needed?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Yes / No — Within: ___ weeks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AT Specialist Signature</w:t>
            </w:r>
          </w:p>
        </w:tc>
        <w:tc>
          <w:tcPr>
            <w:tcW w:type="dxa" w:w="4680"/>
            <w:tcBorders>
              <w:top w:val="none" w:color="FFFFFF" w:sz="0"/>
              <w:left w:val="none" w:color="FFFFFF" w:sz="0"/>
              <w:bottom w:val="none" w:color="FFFFFF" w:sz="0"/>
              <w:right w:val="none" w:color="FFFFFF" w:sz="0"/>
            </w:tcBorders>
            <w:tcMar>
              <w:top w:type="dxa" w:w="200"/>
              <w:left w:type="dxa" w:w="60"/>
              <w:bottom w:type="dxa" w:w="80"/>
              <w:right w:type="dxa" w:w="60"/>
            </w:tcMar>
          </w:tcPr>
          <w:p>
            <w:pPr>
              <w:pBdr>
                <w:bottom w:val="single" w:color="999999" w:sz="6" w:space="1"/>
              </w:pBdr>
            </w:pPr>
            <w:r>
              <w:t xml:space="preserve"> </w:t>
            </w:r>
          </w:p>
          <w:p>
            <w:pPr>
              <w:spacing w:before="40"/>
            </w:pPr>
            <w:r>
              <w:rPr>
                <w:color w:val="555555"/>
                <w:sz w:val="18"/>
                <w:szCs w:val="18"/>
              </w:rPr>
              <w:t xml:space="preserve">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BLE Adaptive Switch Node — District Implementation Manual</w:t>
    </w:r>
    <w:r>
      <w:rPr>
        <w:i/>
        <w:iCs/>
        <w:color w:val="777777"/>
        <w:sz w:val="16"/>
        <w:szCs w:val="16"/>
      </w:rPr>
      <w:t xml:space="preserve">	Corrected &amp; Expanded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8" w:space="4"/>
      </w:pBdr>
      <w:spacing w:after="2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20"/>
      <w:outlineLvl w:val="2"/>
    </w:pPr>
    <w:rPr>
      <w:rFonts w:ascii="Arial" w:cs="Arial" w:eastAsia="Arial" w:hAnsi="Arial"/>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2026-06-25T10:46:41.540Z</dcterms:created>
  <dcterms:modified xsi:type="dcterms:W3CDTF">2026-06-25T10:46:41.540Z</dcterms:modified>
</cp:coreProperties>
</file>

<file path=docProps/custom.xml><?xml version="1.0" encoding="utf-8"?>
<Properties xmlns="http://schemas.openxmlformats.org/officeDocument/2006/custom-properties" xmlns:vt="http://schemas.openxmlformats.org/officeDocument/2006/docPropsVTypes"/>
</file>