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753" w:type="dxa"/>
        <w:jc w:val="start"/>
        <w:tblInd w:w="-34" w:type="dxa"/>
        <w:tblLayout w:type="fixed"/>
        <w:tblCellMar>
          <w:top w:w="0" w:type="dxa"/>
          <w:start w:w="108" w:type="dxa"/>
          <w:bottom w:w="0" w:type="dxa"/>
          <w:end w:w="108" w:type="dxa"/>
        </w:tblCellMar>
      </w:tblPr>
      <w:tblGrid>
        <w:gridCol w:w="5373"/>
        <w:gridCol w:w="5380"/>
      </w:tblGrid>
      <w:tr>
        <w:trPr>
          <w:trHeight w:val="1152" w:hRule="atLeast"/>
          <w:cantSplit w:val="true"/>
        </w:trPr>
        <w:tc>
          <w:tcPr>
            <w:tcW w:w="10753" w:type="dxa"/>
            <w:gridSpan w:val="2"/>
            <w:tcBorders>
              <w:top w:val="single" w:sz="18" w:space="0" w:color="000000"/>
              <w:start w:val="single" w:sz="18" w:space="0" w:color="000000"/>
              <w:bottom w:val="single" w:sz="4" w:space="0" w:color="000000"/>
              <w:end w:val="single" w:sz="18" w:space="0" w:color="000000"/>
            </w:tcBorders>
            <w:vAlign w:val="center"/>
          </w:tcPr>
          <w:p>
            <w:pPr>
              <w:pStyle w:val="BodyText"/>
              <w:rPr>
                <w:rFonts w:ascii="Times New Roman" w:hAnsi="Times New Roman" w:cs="Times New Roman"/>
                <w:b/>
                <w:color w:val="000000"/>
                <w:sz w:val="36"/>
                <w:szCs w:val="36"/>
              </w:rPr>
            </w:pPr>
            <w:r>
              <w:rPr>
                <w:rFonts w:cs="Times New Roman" w:ascii="Times New Roman" w:hAnsi="Times New Roman"/>
                <w:b/>
                <w:color w:val="000000"/>
                <w:sz w:val="36"/>
                <w:szCs w:val="36"/>
              </w:rPr>
              <w:t xml:space="preserve">                                                                                                            </w:t>
            </w:r>
            <w:r>
              <w:rPr>
                <w:rFonts w:cs="Times New Roman" w:ascii="Times New Roman" w:hAnsi="Times New Roman"/>
                <w:b/>
                <w:color w:val="000000"/>
                <w:sz w:val="36"/>
                <w:szCs w:val="36"/>
              </w:rPr>
              <w:t>CÔNG TY CỔ PHẦN HOÀNG GIANG</w:t>
            </w:r>
          </w:p>
        </w:tc>
      </w:tr>
      <w:tr>
        <w:trPr>
          <w:trHeight w:val="10680" w:hRule="atLeast"/>
          <w:cantSplit w:val="true"/>
        </w:trPr>
        <w:tc>
          <w:tcPr>
            <w:tcW w:w="10753" w:type="dxa"/>
            <w:gridSpan w:val="2"/>
            <w:tcBorders>
              <w:top w:val="single" w:sz="4" w:space="0" w:color="000000"/>
              <w:start w:val="single" w:sz="18" w:space="0" w:color="000000"/>
              <w:bottom w:val="single" w:sz="4" w:space="0" w:color="000000"/>
              <w:end w:val="single" w:sz="18" w:space="0" w:color="000000"/>
            </w:tcBorders>
            <w:vAlign w:val="center"/>
          </w:tcPr>
          <w:p>
            <w:pPr>
              <w:pStyle w:val="BodyText"/>
              <w:rPr/>
            </w:pPr>
            <w:r>
              <w:rPr/>
              <w:drawing>
                <wp:inline distT="0" distB="0" distL="0" distR="0">
                  <wp:extent cx="1561465" cy="15614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9" t="-9" r="-9" b="-9"/>
                          <a:stretch>
                            <a:fillRect/>
                          </a:stretch>
                        </pic:blipFill>
                        <pic:spPr bwMode="auto">
                          <a:xfrm>
                            <a:off x="0" y="0"/>
                            <a:ext cx="1561465" cy="1561465"/>
                          </a:xfrm>
                          <a:prstGeom prst="rect">
                            <a:avLst/>
                          </a:prstGeom>
                          <a:noFill/>
                        </pic:spPr>
                      </pic:pic>
                    </a:graphicData>
                  </a:graphic>
                </wp:inline>
              </w:drawing>
            </w:r>
          </w:p>
          <w:p>
            <w:pPr>
              <w:pStyle w:val="BodyText"/>
              <w:rPr/>
            </w:pPr>
            <w:r>
              <w:rPr/>
            </w:r>
          </w:p>
          <w:p>
            <w:pPr>
              <w:pStyle w:val="BodyText"/>
              <w:rPr/>
            </w:pPr>
            <w:r>
              <w:rPr/>
            </w:r>
          </w:p>
          <w:p>
            <w:pPr>
              <w:pStyle w:val="BodyText"/>
              <w:rPr/>
            </w:pPr>
            <w:r>
              <w:rPr/>
            </w:r>
          </w:p>
          <w:p>
            <w:pPr>
              <w:pStyle w:val="BodyText"/>
              <w:rPr/>
            </w:pPr>
            <w:r>
              <w:rPr/>
            </w:r>
          </w:p>
          <w:p>
            <w:pPr>
              <w:pStyle w:val="BodyText"/>
              <w:rPr>
                <w:rFonts w:ascii="Times New Roman" w:hAnsi="Times New Roman" w:cs="Times New Roman"/>
                <w:b/>
                <w:sz w:val="36"/>
                <w:szCs w:val="28"/>
              </w:rPr>
            </w:pPr>
            <w:r>
              <w:rPr>
                <w:rFonts w:cs="Times New Roman" w:ascii="Times New Roman" w:hAnsi="Times New Roman"/>
                <w:b/>
                <w:sz w:val="36"/>
                <w:szCs w:val="28"/>
              </w:rPr>
            </w:r>
          </w:p>
          <w:p>
            <w:pPr>
              <w:pStyle w:val="BodyText"/>
              <w:rPr>
                <w:rFonts w:ascii="Times New Roman" w:hAnsi="Times New Roman" w:cs="Times New Roman"/>
                <w:b/>
                <w:sz w:val="36"/>
                <w:szCs w:val="28"/>
              </w:rPr>
            </w:pPr>
            <w:r>
              <w:rPr>
                <w:rFonts w:cs="Times New Roman" w:ascii="Times New Roman" w:hAnsi="Times New Roman"/>
                <w:b/>
                <w:sz w:val="36"/>
                <w:szCs w:val="28"/>
              </w:rPr>
              <w:t>QUY TRÌNH</w:t>
            </w:r>
          </w:p>
          <w:p>
            <w:pPr>
              <w:pStyle w:val="BodyText"/>
              <w:rPr>
                <w:b/>
                <w:bCs/>
                <w:sz w:val="32"/>
                <w:szCs w:val="32"/>
              </w:rPr>
            </w:pPr>
            <w:r>
              <w:rPr>
                <w:rFonts w:cs="Times New Roman" w:ascii="Times New Roman" w:hAnsi="Times New Roman"/>
                <w:b/>
                <w:sz w:val="36"/>
                <w:szCs w:val="28"/>
              </w:rPr>
              <w:t>XÁC ĐỊNH BÊN QUAN TÂM VÀ RỦI RO, CƠ HỘI</w:t>
            </w:r>
          </w:p>
        </w:tc>
      </w:tr>
      <w:tr>
        <w:trPr>
          <w:trHeight w:val="321" w:hRule="atLeast"/>
          <w:cantSplit w:val="true"/>
        </w:trPr>
        <w:tc>
          <w:tcPr>
            <w:tcW w:w="5373" w:type="dxa"/>
            <w:tcBorders>
              <w:top w:val="single" w:sz="4" w:space="0" w:color="000000"/>
              <w:start w:val="single" w:sz="18" w:space="0" w:color="000000"/>
              <w:bottom w:val="single" w:sz="4" w:space="0" w:color="000000"/>
              <w:end w:val="single" w:sz="4" w:space="0" w:color="000000"/>
            </w:tcBorders>
          </w:tcPr>
          <w:p>
            <w:pPr>
              <w:pStyle w:val="BodyText"/>
              <w:rPr>
                <w:rFonts w:ascii="Times New Roman" w:hAnsi="Times New Roman" w:cs="Times New Roman"/>
                <w:b/>
                <w:sz w:val="28"/>
                <w:szCs w:val="28"/>
              </w:rPr>
            </w:pPr>
            <w:r>
              <w:rPr>
                <w:rFonts w:cs="Times New Roman" w:ascii="Times New Roman" w:hAnsi="Times New Roman"/>
                <w:b/>
                <w:sz w:val="28"/>
                <w:szCs w:val="28"/>
              </w:rPr>
              <w:t>Soạn thảo</w:t>
            </w:r>
          </w:p>
        </w:tc>
        <w:tc>
          <w:tcPr>
            <w:tcW w:w="5380" w:type="dxa"/>
            <w:tcBorders>
              <w:top w:val="single" w:sz="4" w:space="0" w:color="000000"/>
              <w:start w:val="single" w:sz="4" w:space="0" w:color="000000"/>
              <w:bottom w:val="single" w:sz="4" w:space="0" w:color="000000"/>
              <w:end w:val="single" w:sz="18" w:space="0" w:color="000000"/>
            </w:tcBorders>
          </w:tcPr>
          <w:p>
            <w:pPr>
              <w:pStyle w:val="BodyText"/>
              <w:rPr>
                <w:rFonts w:ascii="Times New Roman" w:hAnsi="Times New Roman" w:cs="Times New Roman"/>
                <w:b/>
                <w:sz w:val="28"/>
                <w:szCs w:val="28"/>
              </w:rPr>
            </w:pPr>
            <w:r>
              <w:rPr>
                <w:rFonts w:cs="Times New Roman" w:ascii="Times New Roman" w:hAnsi="Times New Roman"/>
                <w:b/>
                <w:sz w:val="28"/>
                <w:szCs w:val="28"/>
              </w:rPr>
              <w:t>Phê duyệt</w:t>
            </w:r>
          </w:p>
        </w:tc>
      </w:tr>
      <w:tr>
        <w:trPr>
          <w:trHeight w:val="2224" w:hRule="atLeast"/>
          <w:cantSplit w:val="true"/>
        </w:trPr>
        <w:tc>
          <w:tcPr>
            <w:tcW w:w="5373" w:type="dxa"/>
            <w:tcBorders>
              <w:top w:val="single" w:sz="4" w:space="0" w:color="000000"/>
              <w:start w:val="single" w:sz="18" w:space="0" w:color="000000"/>
              <w:bottom w:val="single" w:sz="4" w:space="0" w:color="000000"/>
              <w:end w:val="single" w:sz="4" w:space="0" w:color="000000"/>
            </w:tcBorders>
          </w:tcPr>
          <w:p>
            <w:pPr>
              <w:pStyle w:val="BodyText"/>
              <w:snapToGrid w:val="false"/>
              <w:rPr>
                <w:rFonts w:ascii="Times New Roman" w:hAnsi="Times New Roman" w:cs="Times New Roman"/>
                <w:b/>
                <w:bCs/>
                <w:sz w:val="28"/>
                <w:szCs w:val="28"/>
              </w:rPr>
            </w:pPr>
            <w:r>
              <w:rPr>
                <w:rFonts w:cs="Times New Roman" w:ascii="Times New Roman" w:hAnsi="Times New Roman"/>
                <w:b/>
                <w:bCs/>
                <w:sz w:val="28"/>
                <w:szCs w:val="28"/>
              </w:rPr>
            </w:r>
          </w:p>
          <w:p>
            <w:pPr>
              <w:pStyle w:val="BodyText"/>
              <w:rPr>
                <w:rFonts w:ascii="Times New Roman" w:hAnsi="Times New Roman" w:cs="Times New Roman"/>
                <w:b/>
                <w:sz w:val="28"/>
                <w:szCs w:val="28"/>
              </w:rPr>
            </w:pPr>
            <w:r>
              <w:rPr>
                <w:rFonts w:cs="Times New Roman" w:ascii="Times New Roman" w:hAnsi="Times New Roman"/>
                <w:b/>
                <w:sz w:val="28"/>
                <w:szCs w:val="28"/>
              </w:rPr>
            </w:r>
          </w:p>
          <w:p>
            <w:pPr>
              <w:pStyle w:val="BodyText"/>
              <w:rPr>
                <w:rFonts w:ascii="Times New Roman" w:hAnsi="Times New Roman" w:cs="Times New Roman"/>
                <w:b/>
                <w:sz w:val="28"/>
                <w:szCs w:val="28"/>
              </w:rPr>
            </w:pPr>
            <w:r>
              <w:rPr>
                <w:rFonts w:cs="Times New Roman" w:ascii="Times New Roman" w:hAnsi="Times New Roman"/>
                <w:b/>
                <w:sz w:val="28"/>
                <w:szCs w:val="28"/>
              </w:rPr>
            </w:r>
          </w:p>
        </w:tc>
        <w:tc>
          <w:tcPr>
            <w:tcW w:w="5380" w:type="dxa"/>
            <w:tcBorders>
              <w:top w:val="single" w:sz="4" w:space="0" w:color="000000"/>
              <w:start w:val="single" w:sz="4" w:space="0" w:color="000000"/>
              <w:bottom w:val="single" w:sz="4" w:space="0" w:color="000000"/>
              <w:end w:val="single" w:sz="18" w:space="0" w:color="000000"/>
            </w:tcBorders>
            <w:vAlign w:val="bottom"/>
          </w:tcPr>
          <w:p>
            <w:pPr>
              <w:pStyle w:val="BodyText"/>
              <w:snapToGrid w:val="false"/>
              <w:rPr>
                <w:rFonts w:ascii="Times New Roman" w:hAnsi="Times New Roman" w:cs="Times New Roman"/>
                <w:b/>
                <w:sz w:val="28"/>
                <w:szCs w:val="28"/>
              </w:rPr>
            </w:pPr>
            <w:r>
              <w:rPr>
                <w:rFonts w:cs="Times New Roman" w:ascii="Times New Roman" w:hAnsi="Times New Roman"/>
                <w:b/>
                <w:sz w:val="28"/>
                <w:szCs w:val="28"/>
              </w:rPr>
            </w:r>
          </w:p>
        </w:tc>
      </w:tr>
      <w:tr>
        <w:trPr>
          <w:trHeight w:val="346" w:hRule="atLeast"/>
          <w:cantSplit w:val="true"/>
        </w:trPr>
        <w:tc>
          <w:tcPr>
            <w:tcW w:w="5373" w:type="dxa"/>
            <w:tcBorders>
              <w:top w:val="single" w:sz="4" w:space="0" w:color="000000"/>
              <w:start w:val="single" w:sz="18" w:space="0" w:color="000000"/>
              <w:bottom w:val="single" w:sz="18" w:space="0" w:color="000000"/>
              <w:end w:val="single" w:sz="4" w:space="0" w:color="000000"/>
            </w:tcBorders>
          </w:tcPr>
          <w:p>
            <w:pPr>
              <w:pStyle w:val="Normal"/>
              <w:spacing w:before="120" w:after="120"/>
              <w:jc w:val="center"/>
              <w:rPr>
                <w:b/>
                <w:kern w:val="2"/>
                <w:sz w:val="28"/>
                <w:szCs w:val="28"/>
              </w:rPr>
            </w:pPr>
            <w:r>
              <w:rPr>
                <w:b/>
                <w:kern w:val="2"/>
                <w:sz w:val="28"/>
                <w:szCs w:val="28"/>
              </w:rPr>
              <w:t xml:space="preserve">  </w:t>
            </w:r>
            <w:r>
              <w:rPr>
                <w:b/>
                <w:kern w:val="2"/>
                <w:sz w:val="28"/>
                <w:szCs w:val="28"/>
              </w:rPr>
              <w:t>Nguyễn Huy Chiến</w:t>
            </w:r>
          </w:p>
        </w:tc>
        <w:tc>
          <w:tcPr>
            <w:tcW w:w="5380" w:type="dxa"/>
            <w:tcBorders>
              <w:top w:val="single" w:sz="4" w:space="0" w:color="000000"/>
              <w:start w:val="single" w:sz="4" w:space="0" w:color="000000"/>
              <w:bottom w:val="single" w:sz="18" w:space="0" w:color="000000"/>
              <w:end w:val="single" w:sz="18" w:space="0" w:color="000000"/>
            </w:tcBorders>
            <w:vAlign w:val="bottom"/>
          </w:tcPr>
          <w:p>
            <w:pPr>
              <w:pStyle w:val="Normal"/>
              <w:spacing w:before="120" w:after="120"/>
              <w:jc w:val="center"/>
              <w:rPr>
                <w:b/>
                <w:kern w:val="2"/>
                <w:sz w:val="28"/>
                <w:szCs w:val="28"/>
              </w:rPr>
            </w:pPr>
            <w:r>
              <w:rPr>
                <w:b/>
                <w:kern w:val="2"/>
                <w:sz w:val="28"/>
                <w:szCs w:val="28"/>
              </w:rPr>
              <w:t xml:space="preserve">Đào Văn Tiến </w:t>
            </w:r>
          </w:p>
        </w:tc>
      </w:tr>
    </w:tbl>
    <w:p>
      <w:pPr>
        <w:pStyle w:val="Normal"/>
        <w:spacing w:lineRule="auto" w:line="312"/>
        <w:jc w:val="center"/>
        <w:rPr>
          <w:b/>
          <w:bCs/>
          <w:sz w:val="26"/>
          <w:szCs w:val="26"/>
        </w:rPr>
      </w:pPr>
      <w:r>
        <w:br w:type="page"/>
      </w:r>
      <w:r>
        <w:rPr>
          <w:b/>
          <w:bCs/>
          <w:sz w:val="26"/>
          <w:szCs w:val="26"/>
        </w:rPr>
        <w:t>THEO DÕI SỬA ĐỔI</w:t>
      </w:r>
    </w:p>
    <w:tbl>
      <w:tblPr>
        <w:tblW w:w="10632" w:type="dxa"/>
        <w:jc w:val="start"/>
        <w:tblInd w:w="108" w:type="dxa"/>
        <w:tblLayout w:type="fixed"/>
        <w:tblCellMar>
          <w:top w:w="0" w:type="dxa"/>
          <w:start w:w="108" w:type="dxa"/>
          <w:bottom w:w="0" w:type="dxa"/>
          <w:end w:w="108" w:type="dxa"/>
        </w:tblCellMar>
      </w:tblPr>
      <w:tblGrid>
        <w:gridCol w:w="993"/>
        <w:gridCol w:w="1207"/>
        <w:gridCol w:w="3754"/>
        <w:gridCol w:w="1545"/>
        <w:gridCol w:w="1546"/>
        <w:gridCol w:w="1587"/>
      </w:tblGrid>
      <w:tr>
        <w:trPr>
          <w:trHeight w:val="184"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 xml:space="preserve">Số lần </w:t>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 xml:space="preserve">Ngày </w:t>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Nội dung sửa đổi</w:t>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Phê duyệt</w:t>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Xem xét</w:t>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Soạn thảo</w:t>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r>
              <w:t>1</w:t>
            </w:r>
          </w:p>
        </w:tc>
        <w:tc>
          <w:tcPr>
            <w:tcW w:w="1207" w:type="dxa"/>
            <w:tcBorders>
              <w:top w:val="single" w:sz="4" w:space="0" w:color="000000"/>
              <w:start w:val="single" w:sz="4" w:space="0" w:color="000000"/>
              <w:bottom w:val="single" w:sz="4" w:space="0" w:color="000000"/>
              <w:end w:val="single" w:sz="4" w:space="0" w:color="000000"/>
            </w:tcBorders>
            <w:vAlign w:val="center"/>
          </w:tcPr>
          <w:p>
            <w:r>
              <w:t>13/06/2026</w:t>
            </w:r>
          </w:p>
        </w:tc>
        <w:tc>
          <w:tcPr>
            <w:tcW w:w="3754" w:type="dxa"/>
            <w:tcBorders>
              <w:top w:val="single" w:sz="4" w:space="0" w:color="000000"/>
              <w:start w:val="single" w:sz="4" w:space="0" w:color="000000"/>
              <w:bottom w:val="single" w:sz="4" w:space="0" w:color="000000"/>
              <w:end w:val="single" w:sz="4" w:space="0" w:color="000000"/>
            </w:tcBorders>
            <w:vAlign w:val="center"/>
          </w:tcPr>
          <w:p>
            <w:r>
              <w:t>Rà soát, chuẩn hóa thuật ngữ thống nhất 'Ban ISO', sửa lỗi mã biểu mẫu và tham chiếu, cập nhật theo ISO 22000:2018.</w:t>
            </w:r>
          </w:p>
        </w:tc>
        <w:tc>
          <w:tcPr>
            <w:tcW w:w="1545" w:type="dxa"/>
            <w:tcBorders>
              <w:top w:val="single" w:sz="4" w:space="0" w:color="000000"/>
              <w:start w:val="single" w:sz="4" w:space="0" w:color="000000"/>
              <w:bottom w:val="single" w:sz="4" w:space="0" w:color="000000"/>
              <w:end w:val="single" w:sz="4" w:space="0" w:color="000000"/>
            </w:tcBorders>
            <w:vAlign w:val="center"/>
          </w:tcPr>
          <w:p>
            <w:r>
              <w:t>Đào Văn Tiến</w:t>
            </w:r>
          </w:p>
        </w:tc>
        <w:tc>
          <w:tcPr>
            <w:tcW w:w="1546" w:type="dxa"/>
            <w:tcBorders>
              <w:top w:val="single" w:sz="4" w:space="0" w:color="000000"/>
              <w:start w:val="single" w:sz="4" w:space="0" w:color="000000"/>
              <w:bottom w:val="single" w:sz="4" w:space="0" w:color="000000"/>
              <w:end w:val="single" w:sz="4" w:space="0" w:color="000000"/>
            </w:tcBorders>
            <w:vAlign w:val="center"/>
          </w:tcPr>
          <w:p>
            <w:r/>
          </w:p>
        </w:tc>
        <w:tc>
          <w:tcPr>
            <w:tcW w:w="1587" w:type="dxa"/>
            <w:tcBorders>
              <w:top w:val="single" w:sz="4" w:space="0" w:color="000000"/>
              <w:start w:val="single" w:sz="4" w:space="0" w:color="000000"/>
              <w:bottom w:val="single" w:sz="4" w:space="0" w:color="000000"/>
              <w:end w:val="single" w:sz="4" w:space="0" w:color="000000"/>
            </w:tcBorders>
            <w:vAlign w:val="center"/>
          </w:tcPr>
          <w:p>
            <w:r>
              <w:t>Nguyễn Huy Chiến</w:t>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bl>
    <w:p>
      <w:pPr>
        <w:pStyle w:val="Normal"/>
        <w:numPr>
          <w:ilvl w:val="0"/>
          <w:numId w:val="4"/>
        </w:numPr>
        <w:spacing w:lineRule="auto" w:line="312"/>
        <w:jc w:val="both"/>
        <w:rPr>
          <w:sz w:val="26"/>
          <w:szCs w:val="26"/>
          <w:lang w:val="nl-NL"/>
        </w:rPr>
      </w:pPr>
      <w:r>
        <w:rPr>
          <w:b/>
          <w:sz w:val="26"/>
          <w:szCs w:val="26"/>
          <w:lang w:val="nl-NL"/>
        </w:rPr>
        <w:t>Mục đích</w:t>
      </w:r>
    </w:p>
    <w:p>
      <w:pPr>
        <w:pStyle w:val="Normal"/>
        <w:numPr>
          <w:ilvl w:val="0"/>
          <w:numId w:val="5"/>
        </w:numPr>
        <w:spacing w:lineRule="auto" w:line="312"/>
        <w:jc w:val="both"/>
        <w:rPr>
          <w:sz w:val="26"/>
          <w:szCs w:val="26"/>
          <w:lang w:val="nl-NL"/>
        </w:rPr>
      </w:pPr>
      <w:r>
        <w:rPr>
          <w:sz w:val="26"/>
          <w:szCs w:val="26"/>
          <w:lang w:val="nl-NL"/>
        </w:rPr>
        <w:t xml:space="preserve">Quy định cách thức xác định các bên quan tâm và yêu cầu của các bên quan tâm có liên quan đến Hệ thống quản lý an toàn thực phẩm của Công ty, từ đó Công ty đưa ra các hành động thực hiện nhằm đáp ứng các yêu cầu của các bên quan tâm. </w:t>
      </w:r>
    </w:p>
    <w:p>
      <w:pPr>
        <w:pStyle w:val="Normal"/>
        <w:numPr>
          <w:ilvl w:val="0"/>
          <w:numId w:val="5"/>
        </w:numPr>
        <w:spacing w:lineRule="auto" w:line="312"/>
        <w:jc w:val="both"/>
        <w:rPr>
          <w:sz w:val="26"/>
          <w:szCs w:val="26"/>
          <w:lang w:val="nl-NL"/>
        </w:rPr>
      </w:pPr>
      <w:r>
        <w:rPr>
          <w:sz w:val="26"/>
          <w:szCs w:val="26"/>
          <w:lang w:val="nl-NL"/>
        </w:rPr>
        <w:t>Quy định thống nhất cách xác định rủi ro và cơ hội, đánh giá và kiểm soát rủi ro cơ hội trong các hoạt động của Công ty về vấn đề an toàn thực phẩm, đảm bảo để hệ thống an toàn thực phẩm luôn thích hợp, có hiệu lực, đồng thời ngăn ngừa các rủi ro có thể phát sinh liên quan đến sản phẩm và trong quá trình quản lý điều hành của Công ty</w:t>
      </w:r>
    </w:p>
    <w:p>
      <w:pPr>
        <w:pStyle w:val="Normal"/>
        <w:numPr>
          <w:ilvl w:val="0"/>
          <w:numId w:val="4"/>
        </w:numPr>
        <w:spacing w:lineRule="auto" w:line="312"/>
        <w:jc w:val="both"/>
        <w:rPr>
          <w:b/>
          <w:sz w:val="26"/>
          <w:szCs w:val="26"/>
          <w:lang w:val="nl-NL"/>
        </w:rPr>
      </w:pPr>
      <w:r>
        <w:rPr>
          <w:b/>
          <w:sz w:val="26"/>
          <w:szCs w:val="26"/>
          <w:lang w:val="nl-NL"/>
        </w:rPr>
        <w:t>Phạm vi áp dụng</w:t>
      </w:r>
    </w:p>
    <w:p>
      <w:pPr>
        <w:pStyle w:val="Normal"/>
        <w:spacing w:lineRule="auto" w:line="312"/>
        <w:jc w:val="both"/>
        <w:rPr/>
      </w:pPr>
      <w:r>
        <w:rPr>
          <w:sz w:val="26"/>
          <w:szCs w:val="26"/>
          <w:lang w:val="nl-NL"/>
        </w:rPr>
        <w:t>Quy trình này được áp dụng đối với tất cả các phòng ban bộ phận nằm trong hệ thống quản lý an toàn thực phẩm của Công ty</w:t>
      </w:r>
    </w:p>
    <w:p>
      <w:pPr>
        <w:pStyle w:val="Normal"/>
        <w:numPr>
          <w:ilvl w:val="0"/>
          <w:numId w:val="4"/>
        </w:numPr>
        <w:spacing w:lineRule="auto" w:line="312"/>
        <w:jc w:val="both"/>
        <w:rPr>
          <w:b/>
          <w:sz w:val="26"/>
          <w:szCs w:val="26"/>
          <w:lang w:val="nl-NL"/>
        </w:rPr>
      </w:pPr>
      <w:r>
        <w:rPr>
          <w:b/>
          <w:sz w:val="26"/>
          <w:szCs w:val="26"/>
          <w:lang w:val="nl-NL"/>
        </w:rPr>
        <w:t>Tài liệu tham khảo</w:t>
      </w:r>
    </w:p>
    <w:p>
      <w:pPr>
        <w:pStyle w:val="Normal"/>
        <w:numPr>
          <w:ilvl w:val="0"/>
          <w:numId w:val="5"/>
        </w:numPr>
        <w:spacing w:lineRule="auto" w:line="312"/>
        <w:jc w:val="both"/>
        <w:rPr>
          <w:sz w:val="26"/>
          <w:szCs w:val="26"/>
          <w:lang w:val="nl-NL"/>
        </w:rPr>
      </w:pPr>
      <w:r>
        <w:rPr>
          <w:sz w:val="26"/>
          <w:szCs w:val="26"/>
          <w:lang w:val="nl-NL"/>
        </w:rPr>
        <w:t>ISO 22000: 2018 Hệ thống quản lý an toàn thực phẩm – Yêu cầu đối với các tổ chức trong chuỗi cung ứng thực phẩm</w:t>
      </w:r>
    </w:p>
    <w:p>
      <w:pPr>
        <w:pStyle w:val="Normal"/>
        <w:numPr>
          <w:ilvl w:val="0"/>
          <w:numId w:val="5"/>
        </w:numPr>
        <w:spacing w:lineRule="auto" w:line="312"/>
        <w:jc w:val="both"/>
        <w:rPr>
          <w:sz w:val="26"/>
          <w:szCs w:val="26"/>
          <w:lang w:val="nl-NL"/>
        </w:rPr>
      </w:pPr>
      <w:r>
        <w:rPr>
          <w:sz w:val="26"/>
          <w:szCs w:val="26"/>
          <w:lang w:val="nl-NL"/>
        </w:rPr>
        <w:t>ISO 31000:2018 Hướng dẫn xác định rủi ro</w:t>
      </w:r>
    </w:p>
    <w:p>
      <w:pPr>
        <w:pStyle w:val="Normal"/>
        <w:numPr>
          <w:ilvl w:val="0"/>
          <w:numId w:val="4"/>
        </w:numPr>
        <w:spacing w:lineRule="auto" w:line="312"/>
        <w:jc w:val="both"/>
        <w:rPr>
          <w:b/>
          <w:sz w:val="26"/>
          <w:szCs w:val="26"/>
          <w:lang w:val="nl-NL"/>
        </w:rPr>
      </w:pPr>
      <w:r>
        <w:rPr>
          <w:b/>
          <w:sz w:val="26"/>
          <w:szCs w:val="26"/>
          <w:lang w:val="nl-NL"/>
        </w:rPr>
        <w:t>Định nghĩa, viết tắt</w:t>
      </w:r>
    </w:p>
    <w:p>
      <w:pPr>
        <w:pStyle w:val="Normal"/>
        <w:numPr>
          <w:ilvl w:val="0"/>
          <w:numId w:val="5"/>
        </w:numPr>
        <w:spacing w:lineRule="auto" w:line="312"/>
        <w:jc w:val="both"/>
        <w:rPr>
          <w:sz w:val="26"/>
          <w:szCs w:val="26"/>
          <w:lang w:val="nl-NL"/>
        </w:rPr>
      </w:pPr>
      <w:r>
        <w:rPr>
          <w:sz w:val="26"/>
          <w:szCs w:val="26"/>
          <w:lang w:val="nl-NL"/>
        </w:rPr>
        <w:t>Bên quan tâm: Là người hoặc tổ chức có ảnh hưởng, bị ảnh hưởng hoặc họ tự nhận thấy bị ảnh hưởng bởi một quyết định hoặc hành động.</w:t>
      </w:r>
    </w:p>
    <w:p>
      <w:pPr>
        <w:pStyle w:val="Normal"/>
        <w:numPr>
          <w:ilvl w:val="0"/>
          <w:numId w:val="5"/>
        </w:numPr>
        <w:spacing w:lineRule="auto" w:line="312"/>
        <w:jc w:val="both"/>
        <w:rPr>
          <w:sz w:val="26"/>
          <w:szCs w:val="26"/>
          <w:lang w:val="nl-NL"/>
        </w:rPr>
      </w:pPr>
      <w:r>
        <w:rPr>
          <w:sz w:val="26"/>
          <w:szCs w:val="26"/>
          <w:lang w:val="nl-NL"/>
        </w:rPr>
        <w:t>Các bên quan tâm có thể bao gồm, nhưng không giới hạn: Khách hàng trực tiếp; Nhà cung cấp; Nhà thầu phụ; Chính quyền sở tại; Cơ quan pháp luật; Các cổ đông; Người lao động; Các đối thủ cạnh tranh, ….</w:t>
      </w:r>
    </w:p>
    <w:p>
      <w:pPr>
        <w:pStyle w:val="Normal"/>
        <w:numPr>
          <w:ilvl w:val="0"/>
          <w:numId w:val="5"/>
        </w:numPr>
        <w:spacing w:lineRule="auto" w:line="312"/>
        <w:jc w:val="both"/>
        <w:rPr>
          <w:sz w:val="26"/>
          <w:szCs w:val="26"/>
          <w:lang w:val="nl-NL"/>
        </w:rPr>
      </w:pPr>
      <w:r>
        <w:rPr>
          <w:sz w:val="26"/>
          <w:szCs w:val="26"/>
          <w:lang w:val="nl-NL"/>
        </w:rPr>
        <w:t xml:space="preserve">Rủi ro: </w:t>
      </w:r>
      <w:r>
        <w:rPr>
          <w:sz w:val="26"/>
          <w:szCs w:val="26"/>
          <w:lang w:val="nl-NL"/>
        </w:rPr>
      </w:r>
      <w:r>
        <w:rPr>
          <w:sz w:val="26"/>
          <w:szCs w:val="26"/>
          <w:lang w:val="nl-NL"/>
        </w:rPr>
        <w:t xml:space="preserve">Sự kết hợp những khả năng và mức độ nghiêm trọng khi một mối nguy cụ có thể xẩy ra. </w:t>
      </w:r>
    </w:p>
    <w:p>
      <w:pPr>
        <w:pStyle w:val="Normal"/>
        <w:numPr>
          <w:ilvl w:val="0"/>
          <w:numId w:val="5"/>
        </w:numPr>
        <w:spacing w:lineRule="auto" w:line="312"/>
        <w:jc w:val="both"/>
        <w:rPr>
          <w:sz w:val="26"/>
          <w:szCs w:val="26"/>
          <w:lang w:val="nl-NL"/>
        </w:rPr>
      </w:pPr>
      <w:r>
        <w:rPr>
          <w:sz w:val="26"/>
          <w:szCs w:val="26"/>
          <w:lang w:val="nl-NL"/>
        </w:rPr>
      </w:r>
      <w:r>
        <w:rPr>
          <w:sz w:val="26"/>
          <w:szCs w:val="26"/>
          <w:lang w:val="nl-NL"/>
        </w:rPr>
        <w:t>Đánh giá rủi ro: Toàn bộ quá trình đánh giá mức độ rủi ro và quyết định rủi ro đó có thể chấp nhận được hay không</w:t>
      </w:r>
    </w:p>
    <w:p>
      <w:pPr>
        <w:pStyle w:val="Normal"/>
        <w:numPr>
          <w:ilvl w:val="0"/>
          <w:numId w:val="5"/>
        </w:numPr>
        <w:spacing w:lineRule="auto" w:line="312"/>
        <w:jc w:val="both"/>
        <w:rPr>
          <w:sz w:val="26"/>
          <w:szCs w:val="26"/>
          <w:lang w:val="nl-NL"/>
        </w:rPr>
      </w:pPr>
      <w:r>
        <w:rPr>
          <w:sz w:val="26"/>
          <w:szCs w:val="26"/>
          <w:lang w:val="nl-NL"/>
        </w:rPr>
        <w:t xml:space="preserve">Rủi ro có thể chấp nhận được: Rủi ro </w:t>
      </w:r>
      <w:r>
        <w:rPr>
          <w:sz w:val="26"/>
          <w:szCs w:val="26"/>
          <w:lang w:val="nl-NL"/>
        </w:rPr>
      </w:r>
      <w:r>
        <w:rPr>
          <w:sz w:val="26"/>
          <w:szCs w:val="26"/>
          <w:lang w:val="nl-NL"/>
        </w:rPr>
        <w:t>được giảm tới một mức độ mà có thể chịu đựng được khi tổ chức quan tâm đến nghĩa vụ với luật pháp và các bên quan tâm</w:t>
      </w:r>
    </w:p>
    <w:p>
      <w:pPr>
        <w:pStyle w:val="Normal"/>
        <w:numPr>
          <w:ilvl w:val="0"/>
          <w:numId w:val="5"/>
        </w:numPr>
        <w:spacing w:lineRule="auto" w:line="312"/>
        <w:jc w:val="both"/>
        <w:rPr>
          <w:sz w:val="26"/>
          <w:szCs w:val="26"/>
          <w:lang w:val="nl-NL"/>
        </w:rPr>
      </w:pPr>
      <w:r>
        <w:rPr>
          <w:sz w:val="26"/>
          <w:szCs w:val="26"/>
          <w:lang w:val="nl-NL"/>
        </w:rPr>
        <w:t>HTQLCL</w:t>
        <w:tab/>
        <w:tab/>
        <w:tab/>
        <w:t>Hệ thống quản lý chất lượng</w:t>
      </w:r>
    </w:p>
    <w:p>
      <w:pPr>
        <w:pStyle w:val="Normal"/>
        <w:numPr>
          <w:ilvl w:val="0"/>
          <w:numId w:val="5"/>
        </w:numPr>
        <w:spacing w:lineRule="auto" w:line="312"/>
        <w:jc w:val="both"/>
        <w:rPr>
          <w:sz w:val="26"/>
          <w:szCs w:val="26"/>
          <w:lang w:val="nl-NL"/>
        </w:rPr>
      </w:pPr>
      <w:r>
        <w:rPr>
          <w:sz w:val="26"/>
          <w:szCs w:val="26"/>
          <w:lang w:val="nl-NL"/>
        </w:rPr>
        <w:t>GĐ</w:t>
        <w:tab/>
        <w:tab/>
        <w:tab/>
        <w:t xml:space="preserve">Giám đốc </w:t>
      </w:r>
    </w:p>
    <w:p>
      <w:pPr>
        <w:pStyle w:val="Normal"/>
        <w:numPr>
          <w:ilvl w:val="0"/>
          <w:numId w:val="5"/>
        </w:numPr>
        <w:spacing w:lineRule="auto" w:line="312"/>
        <w:jc w:val="both"/>
        <w:rPr>
          <w:sz w:val="26"/>
          <w:szCs w:val="26"/>
          <w:lang w:val="nl-NL"/>
        </w:rPr>
      </w:pPr>
      <w:r>
        <w:rPr>
          <w:sz w:val="26"/>
          <w:szCs w:val="26"/>
          <w:lang w:val="nl-NL"/>
        </w:rPr>
        <w:t>TB.ISO/PB.ISO</w:t>
        <w:tab/>
        <w:tab/>
        <w:t>Trưởng ban ISO/ Phó ban ISO</w:t>
      </w:r>
    </w:p>
    <w:p>
      <w:pPr>
        <w:pStyle w:val="Normal"/>
        <w:numPr>
          <w:ilvl w:val="0"/>
          <w:numId w:val="5"/>
        </w:numPr>
        <w:spacing w:lineRule="auto" w:line="312"/>
        <w:jc w:val="both"/>
        <w:rPr>
          <w:sz w:val="26"/>
          <w:szCs w:val="26"/>
          <w:lang w:val="nl-NL"/>
        </w:rPr>
      </w:pPr>
      <w:r>
        <w:rPr>
          <w:sz w:val="26"/>
          <w:szCs w:val="26"/>
          <w:lang w:val="nl-NL"/>
        </w:rPr>
        <w:t>CBCNV</w:t>
        <w:tab/>
        <w:tab/>
        <w:tab/>
        <w:t xml:space="preserve">Cán bộ công nhân viên. </w:t>
      </w:r>
      <w:r>
        <w:br w:type="page"/>
      </w:r>
    </w:p>
    <w:p>
      <w:pPr>
        <w:pStyle w:val="Normal"/>
        <w:numPr>
          <w:ilvl w:val="0"/>
          <w:numId w:val="4"/>
        </w:numPr>
        <w:spacing w:lineRule="auto" w:line="312"/>
        <w:jc w:val="both"/>
        <w:rPr>
          <w:b/>
          <w:sz w:val="26"/>
          <w:szCs w:val="26"/>
          <w:lang w:val="nl-NL"/>
        </w:rPr>
      </w:pPr>
      <w:r>
        <w:rPr>
          <w:b/>
          <w:sz w:val="26"/>
          <w:szCs w:val="26"/>
          <w:lang w:val="nl-NL"/>
        </w:rPr>
        <w:t>Nội dung</w:t>
      </w:r>
    </w:p>
    <w:p>
      <w:pPr>
        <w:pStyle w:val="Normal"/>
        <w:numPr>
          <w:ilvl w:val="1"/>
          <w:numId w:val="2"/>
        </w:numPr>
        <w:spacing w:lineRule="auto" w:line="312"/>
        <w:jc w:val="both"/>
        <w:rPr>
          <w:b/>
          <w:sz w:val="26"/>
          <w:szCs w:val="26"/>
          <w:lang w:val="nl-NL"/>
        </w:rPr>
      </w:pPr>
      <w:r>
        <w:rPr/>
        <w:t>Xác định bên quan tâm</w:t>
      </w:r>
    </w:p>
    <w:tbl>
      <w:tblPr>
        <w:tblW w:w="10632" w:type="dxa"/>
        <w:jc w:val="start"/>
        <w:tblInd w:w="108" w:type="dxa"/>
        <w:tblLayout w:type="fixed"/>
        <w:tblCellMar>
          <w:top w:w="0" w:type="dxa"/>
          <w:start w:w="108" w:type="dxa"/>
          <w:bottom w:w="0" w:type="dxa"/>
          <w:end w:w="108" w:type="dxa"/>
        </w:tblCellMar>
      </w:tblPr>
      <w:tblGrid>
        <w:gridCol w:w="1985"/>
        <w:gridCol w:w="2835"/>
        <w:gridCol w:w="5812"/>
      </w:tblGrid>
      <w:tr>
        <w:trPr>
          <w:trHeight w:val="440" w:hRule="atLeast"/>
        </w:trPr>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lang w:val="nl-NL"/>
              </w:rPr>
            </w:pPr>
            <w:r>
              <w:rPr>
                <w:b/>
                <w:sz w:val="26"/>
                <w:szCs w:val="26"/>
                <w:lang w:val="nl-NL"/>
              </w:rPr>
              <w:t>Trách nhiệm</w:t>
            </w:r>
          </w:p>
        </w:tc>
        <w:tc>
          <w:tcPr>
            <w:tcW w:w="28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pPr>
            <w:r>
              <w:rPr>
                <w:b/>
                <w:sz w:val="26"/>
                <w:szCs w:val="26"/>
                <w:lang w:val="nl-NL"/>
              </w:rPr>
              <w:t>Lưu đồ thực h</w:t>
            </w:r>
            <w:r>
              <w:rPr>
                <w:b/>
                <w:sz w:val="26"/>
                <w:szCs w:val="26"/>
              </w:rPr>
              <w:t>iện</w:t>
            </w:r>
          </w:p>
        </w:tc>
        <w:tc>
          <w:tcPr>
            <w:tcW w:w="581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Mô tả công việc</w:t>
            </w:r>
          </w:p>
        </w:tc>
      </w:tr>
      <w:tr>
        <w:trPr>
          <w:trHeight w:val="1401" w:hRule="atLeast"/>
        </w:trPr>
        <w:tc>
          <w:tcPr>
            <w:tcW w:w="1985" w:type="dxa"/>
            <w:tcBorders>
              <w:top w:val="single" w:sz="4" w:space="0" w:color="000000"/>
              <w:start w:val="single" w:sz="4" w:space="0" w:color="000000"/>
              <w:bottom w:val="dotted" w:sz="4" w:space="0" w:color="000000"/>
              <w:end w:val="single" w:sz="4" w:space="0" w:color="000000"/>
            </w:tcBorders>
            <w:vAlign w:val="center"/>
          </w:tcPr>
          <w:p>
            <w:pPr>
              <w:pStyle w:val="Normal"/>
              <w:spacing w:lineRule="exact" w:line="360"/>
              <w:jc w:val="both"/>
              <w:rPr>
                <w:sz w:val="26"/>
              </w:rPr>
            </w:pPr>
            <w:r>
              <w:rPr>
                <w:sz w:val="26"/>
              </w:rPr>
              <w:t>Trưởng bộ phận</w:t>
            </w:r>
          </w:p>
          <w:p>
            <w:pPr>
              <w:pStyle w:val="Normal"/>
              <w:spacing w:lineRule="exact" w:line="360"/>
              <w:jc w:val="both"/>
              <w:rPr/>
            </w:pPr>
            <w:r>
              <w:rPr>
                <w:sz w:val="26"/>
              </w:rPr>
              <w:t xml:space="preserve">Ban ISO </w:t>
            </w:r>
          </w:p>
        </w:tc>
        <w:tc>
          <w:tcPr>
            <w:tcW w:w="2835"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rPr>
                <w:sz w:val="26"/>
                <w:szCs w:val="26"/>
                <w:lang w:val="vi-VN" w:eastAsia="en-US"/>
              </w:rPr>
            </w:pPr>
            <w:r>
              <w:rPr>
                <w:sz w:val="26"/>
                <w:szCs w:val="26"/>
                <w:lang w:val="vi-VN" w:eastAsia="en-US"/>
              </w:rPr>
              <mc:AlternateContent>
                <mc:Choice Requires="wpg">
                  <w:drawing>
                    <wp:anchor distT="0" distB="0" distL="114935" distR="114935" simplePos="0" relativeHeight="3" behindDoc="0" locked="0" layoutInCell="1" allowOverlap="1">
                      <wp:simplePos x="0" y="0"/>
                      <wp:positionH relativeFrom="column">
                        <wp:posOffset>-7620</wp:posOffset>
                      </wp:positionH>
                      <wp:positionV relativeFrom="paragraph">
                        <wp:posOffset>248285</wp:posOffset>
                      </wp:positionV>
                      <wp:extent cx="1631315" cy="5162550"/>
                      <wp:effectExtent l="5715" t="5080" r="5080" b="5080"/>
                      <wp:wrapNone/>
                      <wp:docPr id="2" name=""/>
                      <a:graphic xmlns:a="http://schemas.openxmlformats.org/drawingml/2006/main">
                        <a:graphicData uri="http://schemas.microsoft.com/office/word/2010/wordprocessingGroup">
                          <wpg:wgp>
                            <wpg:cNvGrpSpPr/>
                            <wpg:grpSpPr>
                              <a:xfrm>
                                <a:off x="0" y="0"/>
                                <a:ext cx="1631160" cy="5162400"/>
                                <a:chOff x="0" y="0"/>
                                <a:chExt cx="1631160" cy="5162400"/>
                              </a:xfrm>
                            </wpg:grpSpPr>
                            <wps:wsp>
                              <wps:cNvPr id="3" name=""/>
                              <wps:cNvSpPr/>
                              <wps:spPr>
                                <a:xfrm>
                                  <a:off x="0" y="0"/>
                                  <a:ext cx="1565280" cy="64512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spacing w:lineRule="exact" w:line="300"/>
                                      <w:ind w:start="-142" w:end="-173" w:hanging="0"/>
                                      <w:jc w:val="center"/>
                                      <w:rPr/>
                                    </w:pPr>
                                    <w:r>
                                      <w:rPr>
                                        <w:rFonts w:ascii="Times New Roman" w:hAnsi="Times New Roman" w:eastAsia="MS Mincho;Yu Gothic UI" w:cs="Times New Roman"/>
                                        <w:color w:val="auto"/>
                                        <w:kern w:val="2"/>
                                        <w:sz w:val="22"/>
                                        <w:szCs w:val="26"/>
                                        <w:lang w:eastAsia="ja-JP" w:bidi="ar-SA"/>
                                      </w:rPr>
                                      <w:t>Yêu cầu xác định yêu bên quan tâm</w:t>
                                    </w:r>
                                  </w:p>
                                  <w:p>
                                    <w:pPr>
                                      <w:overflowPunct w:val="false"/>
                                      <w:bidi w:val="0"/>
                                      <w:ind w:start="-142" w:end="-173" w:hanging="0"/>
                                      <w:rPr/>
                                    </w:pPr>
                                    <w:r>
                                      <w:rPr>
                                        <w:rFonts w:eastAsia="DejaVu Sans" w:cs="DejaVu Sans" w:ascii="Liberation Serif" w:hAnsi="Liberation Serif"/>
                                        <w:kern w:val="2"/>
                                        <w:lang w:bidi="hi-IN" w:eastAsia="zh-CN"/>
                                      </w:rPr>
                                    </w:r>
                                  </w:p>
                                </w:txbxContent>
                              </wps:txbx>
                              <wps:bodyPr anchor="t">
                                <a:noAutofit/>
                              </wps:bodyPr>
                            </wps:wsp>
                            <wps:wsp>
                              <wps:cNvCnPr/>
                              <wps:spPr>
                                <a:xfrm flipH="1">
                                  <a:off x="1414080" y="3281040"/>
                                  <a:ext cx="209880" cy="1440"/>
                                </a:xfrm>
                                <a:prstGeom prst="straightConnector1">
                                  <a:avLst/>
                                </a:prstGeom>
                                <a:ln w="9360">
                                  <a:solidFill>
                                    <a:srgbClr val="000000"/>
                                  </a:solidFill>
                                  <a:miter/>
                                  <a:tailEnd len="med" type="triangle" w="med"/>
                                </a:ln>
                              </wps:spPr>
                              <wps:bodyPr/>
                            </wps:wsp>
                            <wps:wsp>
                              <wps:cNvPr id="4" name=""/>
                              <wps:cNvSpPr/>
                              <wps:spPr>
                                <a:xfrm>
                                  <a:off x="144720" y="4813920"/>
                                  <a:ext cx="1325160" cy="34848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Yu Gothic UI" w:cs="Times New Roman"/>
                                        <w:color w:val="auto"/>
                                        <w:kern w:val="2"/>
                                        <w:sz w:val="22"/>
                                        <w:szCs w:val="26"/>
                                        <w:lang w:eastAsia="ja-JP" w:bidi="ar-SA"/>
                                      </w:rPr>
                                      <w:t>Lưu hồ sơ</w:t>
                                    </w:r>
                                  </w:p>
                                </w:txbxContent>
                              </wps:txbx>
                              <wps:bodyPr anchor="t">
                                <a:noAutofit/>
                              </wps:bodyPr>
                            </wps:wsp>
                            <wps:wsp>
                              <wps:cNvSpPr txBox="1"/>
                              <wps:spPr>
                                <a:xfrm>
                                  <a:off x="104760" y="1181160"/>
                                  <a:ext cx="1306800" cy="390600"/>
                                </a:xfrm>
                                <a:prstGeom prst="rect">
                                  <a:avLst/>
                                </a:prstGeom>
                                <a:solidFill>
                                  <a:srgbClr val="FFFFFF"/>
                                </a:solidFill>
                                <a:ln w="9360">
                                  <a:solidFill>
                                    <a:srgbClr val="000000"/>
                                  </a:solidFill>
                                  <a:miter/>
                                </a:ln>
                              </wps:spPr>
                              <wps:txbx>
                                <w:txbxContent>
                                  <w:p>
                                    <w:pPr>
                                      <w:overflowPunct w:val="false"/>
                                      <w:bidi w:val="0"/>
                                      <w:spacing w:lineRule="exact" w:line="360"/>
                                      <w:jc w:val="center"/>
                                      <w:rPr/>
                                    </w:pPr>
                                    <w:r>
                                      <w:rPr>
                                        <w:rFonts w:ascii="Times New Roman" w:hAnsi="Times New Roman" w:eastAsia="MS Mincho;Yu Gothic UI" w:cs="Times New Roman"/>
                                        <w:color w:val="auto"/>
                                        <w:kern w:val="2"/>
                                        <w:sz w:val="22"/>
                                        <w:szCs w:val="26"/>
                                        <w:lang w:eastAsia="ja-JP" w:bidi="ar-SA"/>
                                      </w:rPr>
                                      <w:t>Phân tích yêu cầu</w:t>
                                    </w:r>
                                  </w:p>
                                </w:txbxContent>
                              </wps:txbx>
                              <wps:bodyPr wrap="square" anchor="t">
                                <a:noAutofit/>
                              </wps:bodyPr>
                            </wps:wsp>
                            <wps:wsp>
                              <wps:cNvSpPr txBox="1"/>
                              <wps:spPr>
                                <a:xfrm>
                                  <a:off x="113760" y="2048040"/>
                                  <a:ext cx="1313640" cy="42660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MS Mincho;Yu Gothic UI" w:cs="Times New Roman"/>
                                        <w:color w:val="auto"/>
                                        <w:kern w:val="2"/>
                                        <w:sz w:val="22"/>
                                        <w:szCs w:val="26"/>
                                        <w:lang w:eastAsia="ja-JP" w:bidi="ar-SA"/>
                                      </w:rPr>
                                      <w:t>Cập nhật các biện pháp</w:t>
                                    </w:r>
                                  </w:p>
                                  <w:p>
                                    <w:pPr>
                                      <w:overflowPunct w:val="false"/>
                                      <w:bidi w:val="0"/>
                                      <w:rPr/>
                                    </w:pPr>
                                    <w:r>
                                      <w:rPr>
                                        <w:rFonts w:eastAsia="DejaVu Sans" w:cs="DejaVu Sans" w:ascii="Liberation Serif" w:hAnsi="Liberation Serif"/>
                                        <w:kern w:val="2"/>
                                        <w:lang w:bidi="hi-IN" w:eastAsia="zh-CN"/>
                                      </w:rPr>
                                    </w:r>
                                  </w:p>
                                </w:txbxContent>
                              </wps:txbx>
                              <wps:bodyPr wrap="square" anchor="t">
                                <a:noAutofit/>
                              </wps:bodyPr>
                            </wps:wsp>
                            <wps:wsp>
                              <wps:cNvSpPr txBox="1"/>
                              <wps:spPr>
                                <a:xfrm>
                                  <a:off x="137160" y="4075920"/>
                                  <a:ext cx="1306800" cy="42984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MS Mincho;Yu Gothic UI" w:cs="Times New Roman"/>
                                        <w:color w:val="auto"/>
                                        <w:kern w:val="2"/>
                                        <w:sz w:val="22"/>
                                        <w:szCs w:val="26"/>
                                        <w:lang w:eastAsia="ja-JP" w:bidi="ar-SA"/>
                                      </w:rPr>
                                      <w:t>Triển khai thực hiện</w:t>
                                    </w:r>
                                  </w:p>
                                </w:txbxContent>
                              </wps:txbx>
                              <wps:bodyPr wrap="square" anchor="t">
                                <a:noAutofit/>
                              </wps:bodyPr>
                            </wps:wsp>
                            <wps:wsp>
                              <wps:cNvCnPr/>
                              <wps:spPr>
                                <a:xfrm flipH="1">
                                  <a:off x="789120" y="641880"/>
                                  <a:ext cx="5040" cy="538920"/>
                                </a:xfrm>
                                <a:prstGeom prst="straightConnector1">
                                  <a:avLst/>
                                </a:prstGeom>
                                <a:ln w="9360">
                                  <a:solidFill>
                                    <a:srgbClr val="000000"/>
                                  </a:solidFill>
                                  <a:miter/>
                                  <a:tailEnd len="med" type="triangle" w="med"/>
                                </a:ln>
                              </wps:spPr>
                              <wps:bodyPr/>
                            </wps:wsp>
                            <wps:wsp>
                              <wps:cNvCnPr/>
                              <wps:spPr>
                                <a:xfrm>
                                  <a:off x="792360" y="1597680"/>
                                  <a:ext cx="1800" cy="449640"/>
                                </a:xfrm>
                                <a:prstGeom prst="straightConnector1">
                                  <a:avLst/>
                                </a:prstGeom>
                                <a:ln w="9360">
                                  <a:solidFill>
                                    <a:srgbClr val="000000"/>
                                  </a:solidFill>
                                  <a:miter/>
                                  <a:tailEnd len="med" type="triangle" w="med"/>
                                </a:ln>
                              </wps:spPr>
                              <wps:bodyPr/>
                            </wps:wsp>
                            <wps:wsp>
                              <wps:cNvCnPr/>
                              <wps:spPr>
                                <a:xfrm>
                                  <a:off x="808920" y="2472480"/>
                                  <a:ext cx="1800" cy="457560"/>
                                </a:xfrm>
                                <a:prstGeom prst="straightConnector1">
                                  <a:avLst/>
                                </a:prstGeom>
                                <a:ln w="9360">
                                  <a:solidFill>
                                    <a:srgbClr val="000000"/>
                                  </a:solidFill>
                                  <a:miter/>
                                  <a:tailEnd len="med" type="triangle" w="med"/>
                                </a:ln>
                              </wps:spPr>
                              <wps:bodyPr/>
                            </wps:wsp>
                            <wps:wsp>
                              <wps:cNvCnPr/>
                              <wps:spPr>
                                <a:xfrm>
                                  <a:off x="793800" y="3634560"/>
                                  <a:ext cx="8640" cy="444240"/>
                                </a:xfrm>
                                <a:prstGeom prst="straightConnector1">
                                  <a:avLst/>
                                </a:prstGeom>
                                <a:ln w="9360">
                                  <a:solidFill>
                                    <a:srgbClr val="000000"/>
                                  </a:solidFill>
                                  <a:miter/>
                                  <a:tailEnd len="med" type="triangle" w="med"/>
                                </a:ln>
                              </wps:spPr>
                              <wps:bodyPr/>
                            </wps:wsp>
                            <wps:wsp>
                              <wps:cNvCnPr/>
                              <wps:spPr>
                                <a:xfrm>
                                  <a:off x="792360" y="4505040"/>
                                  <a:ext cx="2160" cy="317520"/>
                                </a:xfrm>
                                <a:prstGeom prst="straightConnector1">
                                  <a:avLst/>
                                </a:prstGeom>
                                <a:ln w="9360">
                                  <a:solidFill>
                                    <a:srgbClr val="000000"/>
                                  </a:solidFill>
                                  <a:miter/>
                                  <a:tailEnd len="med" type="triangle" w="med"/>
                                </a:ln>
                              </wps:spPr>
                              <wps:bodyPr/>
                            </wps:wsp>
                            <wps:wsp>
                              <wps:cNvPr id="5" name=""/>
                              <wps:cNvSpPr/>
                              <wps:spPr>
                                <a:xfrm>
                                  <a:off x="165600" y="2930040"/>
                                  <a:ext cx="1253520" cy="70488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Yu Gothic UI" w:cs="Times New Roman"/>
                                        <w:color w:val="auto"/>
                                        <w:spacing w:val="-20"/>
                                        <w:kern w:val="2"/>
                                        <w:sz w:val="22"/>
                                        <w:szCs w:val="26"/>
                                        <w:lang w:eastAsia="ja-JP" w:bidi="ar-SA"/>
                                      </w:rPr>
                                      <w:t>Xem xét,  PD</w:t>
                                    </w:r>
                                  </w:p>
                                  <w:p>
                                    <w:pPr>
                                      <w:overflowPunct w:val="false"/>
                                      <w:bidi w:val="0"/>
                                      <w:rPr/>
                                    </w:pPr>
                                    <w:r>
                                      <w:rPr>
                                        <w:rFonts w:eastAsia="DejaVu Sans" w:cs="DejaVu Sans" w:ascii="Liberation Serif" w:hAnsi="Liberation Serif"/>
                                        <w:kern w:val="2"/>
                                        <w:lang w:bidi="hi-IN" w:eastAsia="zh-CN"/>
                                      </w:rPr>
                                    </w:r>
                                  </w:p>
                                </w:txbxContent>
                              </wps:txbx>
                              <wps:bodyPr anchor="t">
                                <a:noAutofit/>
                              </wps:bodyPr>
                            </wps:wsp>
                            <wps:wsp>
                              <wps:cNvCnPr/>
                              <wps:spPr>
                                <a:xfrm>
                                  <a:off x="1627560" y="1356840"/>
                                  <a:ext cx="3960" cy="1924920"/>
                                </a:xfrm>
                                <a:prstGeom prst="straightConnector1">
                                  <a:avLst/>
                                </a:prstGeom>
                                <a:ln w="9360">
                                  <a:solidFill>
                                    <a:srgbClr val="000000"/>
                                  </a:solidFill>
                                  <a:miter/>
                                </a:ln>
                              </wps:spPr>
                              <wps:bodyPr/>
                            </wps:wsp>
                            <wps:wsp>
                              <wps:cNvCnPr/>
                              <wps:spPr>
                                <a:xfrm flipH="1">
                                  <a:off x="1437480" y="2217240"/>
                                  <a:ext cx="183240" cy="2160"/>
                                </a:xfrm>
                                <a:prstGeom prst="straightConnector1">
                                  <a:avLst/>
                                </a:prstGeom>
                                <a:ln w="9360">
                                  <a:solidFill>
                                    <a:srgbClr val="000000"/>
                                  </a:solidFill>
                                  <a:miter/>
                                  <a:tailEnd len="med" type="triangle" w="med"/>
                                </a:ln>
                              </wps:spPr>
                              <wps:bodyPr/>
                            </wps:wsp>
                            <wps:wsp>
                              <wps:cNvCnPr/>
                              <wps:spPr>
                                <a:xfrm flipH="1">
                                  <a:off x="1439640" y="1356840"/>
                                  <a:ext cx="185040" cy="1800"/>
                                </a:xfrm>
                                <a:prstGeom prst="straightConnector1">
                                  <a:avLst/>
                                </a:prstGeom>
                                <a:ln w="9360">
                                  <a:solidFill>
                                    <a:srgbClr val="000000"/>
                                  </a:solidFill>
                                  <a:miter/>
                                  <a:tailEnd len="med" type="triangle" w="med"/>
                                </a:ln>
                              </wps:spPr>
                              <wps:bodyPr/>
                            </wps:wsp>
                          </wpg:wgp>
                        </a:graphicData>
                      </a:graphic>
                    </wp:anchor>
                  </w:drawing>
                </mc:Choice>
                <mc:Fallback>
                  <w:pict>
                    <v:group id="shape_0" style="position:absolute;margin-left:-0.6pt;margin-top:19.55pt;width:128.45pt;height:406.5pt" coordorigin="-12,391" coordsize="2569,8130">
                      <v:oval id="shape_0" fillcolor="white" stroked="t" o:allowincell="t" style="position:absolute;left:-12;top:391;width:2464;height:1015;mso-wrap-style:square;v-text-anchor:top">
                        <v:textbox>
                          <w:txbxContent>
                            <w:p>
                              <w:pPr>
                                <w:overflowPunct w:val="false"/>
                                <w:bidi w:val="0"/>
                                <w:spacing w:lineRule="exact" w:line="300"/>
                                <w:ind w:start="-142" w:end="-173" w:hanging="0"/>
                                <w:jc w:val="center"/>
                                <w:rPr/>
                              </w:pPr>
                              <w:r>
                                <w:rPr>
                                  <w:rFonts w:ascii="Times New Roman" w:hAnsi="Times New Roman" w:eastAsia="MS Mincho;Yu Gothic UI" w:cs="Times New Roman"/>
                                  <w:color w:val="auto"/>
                                  <w:kern w:val="2"/>
                                  <w:sz w:val="22"/>
                                  <w:szCs w:val="26"/>
                                  <w:lang w:eastAsia="ja-JP" w:bidi="ar-SA"/>
                                </w:rPr>
                                <w:t>Yêu cầu xác định yêu bên quan tâm</w:t>
                              </w:r>
                            </w:p>
                            <w:p>
                              <w:pPr>
                                <w:overflowPunct w:val="false"/>
                                <w:bidi w:val="0"/>
                                <w:ind w:start="-142" w:end="-173" w:hanging="0"/>
                                <w:rPr/>
                              </w:pPr>
                              <w:r>
                                <w:rPr>
                                  <w:rFonts w:eastAsia="DejaVu Sans" w:cs="DejaVu Sans" w:ascii="Liberation Serif" w:hAnsi="Liberation Serif"/>
                                  <w:kern w:val="2"/>
                                  <w:lang w:bidi="hi-IN" w:eastAsia="zh-CN"/>
                                </w:rPr>
                              </w:r>
                            </w:p>
                          </w:txbxContent>
                        </v:textbox>
                        <v:fill o:detectmouseclick="t" type="solid" color2="black"/>
                        <v:stroke color="black" weight="9360" joinstyle="miter" endcap="flat"/>
                        <w10:wrap type="none"/>
                      </v:oval>
                      <v:shapetype id="_x0000_t32" coordsize="21600,21600" o:spt="32" path="m,l21600,21600nfe">
                        <v:stroke joinstyle="miter"/>
                        <v:path gradientshapeok="t" o:connecttype="rect" textboxrect="0,0,21600,21600"/>
                      </v:shapetype>
                      <v:shape id="shape_0" stroked="t" o:allowincell="t" style="position:absolute;left:2215;top:5558;width:328;height:1;flip:x" type="_x0000_t32">
                        <v:stroke color="black" weight="9360" endarrow="block" endarrowwidth="medium" endarrowlength="medium" joinstyle="miter" endcap="flat"/>
                        <v:fill o:detectmouseclick="t" on="false"/>
                        <w10:wrap type="none"/>
                      </v:shape>
                      <v:oval id="shape_0" fillcolor="white" stroked="t" o:allowincell="t" style="position:absolute;left:216;top:7972;width:2086;height:548;mso-wrap-style:square;v-text-anchor:top">
                        <v:textbox>
                          <w:txbxContent>
                            <w:p>
                              <w:pPr>
                                <w:overflowPunct w:val="false"/>
                                <w:bidi w:val="0"/>
                                <w:jc w:val="center"/>
                                <w:rPr/>
                              </w:pPr>
                              <w:r>
                                <w:rPr>
                                  <w:rFonts w:ascii="Times New Roman" w:hAnsi="Times New Roman" w:eastAsia="MS Mincho;Yu Gothic UI" w:cs="Times New Roman"/>
                                  <w:color w:val="auto"/>
                                  <w:kern w:val="2"/>
                                  <w:sz w:val="22"/>
                                  <w:szCs w:val="26"/>
                                  <w:lang w:eastAsia="ja-JP" w:bidi="ar-SA"/>
                                </w:rPr>
                                <w:t>Lưu hồ sơ</w:t>
                              </w:r>
                            </w:p>
                          </w:txbxContent>
                        </v:textbox>
                        <v:fill o:detectmouseclick="t" type="solid" color2="black"/>
                        <v:stroke color="black" weight="9360" joinstyle="miter" endcap="flat"/>
                        <w10:wrap type="none"/>
                      </v:oval>
                      <v:shapetype id="_x0000_t202" coordsize="21600,21600" o:spt="202" path="m,l,21600l21600,21600l21600,xe">
                        <v:stroke joinstyle="miter"/>
                        <v:path gradientshapeok="t" o:connecttype="rect"/>
                      </v:shapetype>
                      <v:shape id="shape_0" fillcolor="white" stroked="t" o:allowincell="t" style="position:absolute;left:153;top:2251;width:2057;height:614;mso-wrap-style:square;v-text-anchor:top" type="_x0000_t202">
                        <v:textbox>
                          <w:txbxContent>
                            <w:p>
                              <w:pPr>
                                <w:overflowPunct w:val="false"/>
                                <w:bidi w:val="0"/>
                                <w:spacing w:lineRule="exact" w:line="360"/>
                                <w:jc w:val="center"/>
                                <w:rPr/>
                              </w:pPr>
                              <w:r>
                                <w:rPr>
                                  <w:rFonts w:ascii="Times New Roman" w:hAnsi="Times New Roman" w:eastAsia="MS Mincho;Yu Gothic UI" w:cs="Times New Roman"/>
                                  <w:color w:val="auto"/>
                                  <w:kern w:val="2"/>
                                  <w:sz w:val="22"/>
                                  <w:szCs w:val="26"/>
                                  <w:lang w:eastAsia="ja-JP" w:bidi="ar-SA"/>
                                </w:rPr>
                                <w:t>Phân tích yêu cầu</w:t>
                              </w:r>
                            </w:p>
                          </w:txbxContent>
                        </v:textbox>
                        <v:fill o:detectmouseclick="t" type="solid" color2="black"/>
                        <v:stroke color="black" weight="9360" joinstyle="miter" endcap="flat"/>
                        <w10:wrap type="none"/>
                      </v:shape>
                      <v:shape id="shape_0" fillcolor="white" stroked="t" o:allowincell="t" style="position:absolute;left:167;top:3616;width:2068;height:671;mso-wrap-style:square;v-text-anchor:top" type="_x0000_t202">
                        <v:textbox>
                          <w:txbxContent>
                            <w:p>
                              <w:pPr>
                                <w:overflowPunct w:val="false"/>
                                <w:bidi w:val="0"/>
                                <w:jc w:val="center"/>
                                <w:rPr/>
                              </w:pPr>
                              <w:r>
                                <w:rPr>
                                  <w:rFonts w:ascii="Times New Roman" w:hAnsi="Times New Roman" w:eastAsia="MS Mincho;Yu Gothic UI" w:cs="Times New Roman"/>
                                  <w:color w:val="auto"/>
                                  <w:kern w:val="2"/>
                                  <w:sz w:val="22"/>
                                  <w:szCs w:val="26"/>
                                  <w:lang w:eastAsia="ja-JP" w:bidi="ar-SA"/>
                                </w:rPr>
                                <w:t>Cập nhật các biện pháp</w:t>
                              </w:r>
                            </w:p>
                            <w:p>
                              <w:pPr>
                                <w:overflowPunct w:val="false"/>
                                <w:bidi w:val="0"/>
                                <w:rPr/>
                              </w:pPr>
                              <w:r>
                                <w:rPr>
                                  <w:rFonts w:eastAsia="DejaVu Sans" w:cs="DejaVu Sans" w:ascii="Liberation Serif" w:hAnsi="Liberation Serif"/>
                                  <w:kern w:val="2"/>
                                  <w:lang w:bidi="hi-IN" w:eastAsia="zh-CN"/>
                                </w:rPr>
                              </w:r>
                            </w:p>
                          </w:txbxContent>
                        </v:textbox>
                        <v:fill o:detectmouseclick="t" type="solid" color2="black"/>
                        <v:stroke color="black" weight="9360" joinstyle="miter" endcap="flat"/>
                        <w10:wrap type="none"/>
                      </v:shape>
                      <v:shape id="shape_0" fillcolor="white" stroked="t" o:allowincell="t" style="position:absolute;left:204;top:6810;width:2057;height:676;mso-wrap-style:square;v-text-anchor:top" type="_x0000_t202">
                        <v:textbox>
                          <w:txbxContent>
                            <w:p>
                              <w:pPr>
                                <w:overflowPunct w:val="false"/>
                                <w:bidi w:val="0"/>
                                <w:jc w:val="center"/>
                                <w:rPr/>
                              </w:pPr>
                              <w:r>
                                <w:rPr>
                                  <w:rFonts w:ascii="Times New Roman" w:hAnsi="Times New Roman" w:eastAsia="MS Mincho;Yu Gothic UI" w:cs="Times New Roman"/>
                                  <w:color w:val="auto"/>
                                  <w:kern w:val="2"/>
                                  <w:sz w:val="22"/>
                                  <w:szCs w:val="26"/>
                                  <w:lang w:eastAsia="ja-JP" w:bidi="ar-SA"/>
                                </w:rPr>
                                <w:t>Triển khai thực hiện</w:t>
                              </w:r>
                            </w:p>
                          </w:txbxContent>
                        </v:textbox>
                        <v:fill o:detectmouseclick="t" type="solid" color2="black"/>
                        <v:stroke color="black" weight="9360" joinstyle="miter" endcap="flat"/>
                        <w10:wrap type="none"/>
                      </v:shape>
                      <v:shape id="shape_0" stroked="t" o:allowincell="t" style="position:absolute;left:1231;top:1402;width:6;height:848;flip:x" type="_x0000_t32">
                        <v:stroke color="black" weight="9360" endarrow="block" endarrowwidth="medium" endarrowlength="medium" joinstyle="miter" endcap="flat"/>
                        <v:fill o:detectmouseclick="t" on="false"/>
                        <w10:wrap type="none"/>
                      </v:shape>
                      <v:shape id="shape_0" stroked="t" o:allowincell="t" style="position:absolute;left:1236;top:2907;width:2;height:707" type="_x0000_t32">
                        <v:stroke color="black" weight="9360" endarrow="block" endarrowwidth="medium" endarrowlength="medium" joinstyle="miter" endcap="flat"/>
                        <v:fill o:detectmouseclick="t" on="false"/>
                        <w10:wrap type="none"/>
                      </v:shape>
                      <v:shape id="shape_0" stroked="t" o:allowincell="t" style="position:absolute;left:1262;top:4285;width:2;height:720" type="_x0000_t32">
                        <v:stroke color="black" weight="9360" endarrow="block" endarrowwidth="medium" endarrowlength="medium" joinstyle="miter" endcap="flat"/>
                        <v:fill o:detectmouseclick="t" on="false"/>
                        <w10:wrap type="none"/>
                      </v:shape>
                      <v:shape id="shape_0" stroked="t" o:allowincell="t" style="position:absolute;left:1238;top:6115;width:13;height:699" type="_x0000_t32">
                        <v:stroke color="black" weight="9360" endarrow="block" endarrowwidth="medium" endarrowlength="medium" joinstyle="miter" endcap="flat"/>
                        <v:fill o:detectmouseclick="t" on="false"/>
                        <w10:wrap type="none"/>
                      </v:shape>
                      <v:shape id="shape_0" stroked="t" o:allowincell="t" style="position:absolute;left:1236;top:7486;width:2;height:499" type="_x0000_t32">
                        <v:stroke color="black" weight="9360" endarrow="block" endarrowwidth="medium" endarrowlength="medium" joinstyle="miter" endcap="flat"/>
                        <v:fill o:detectmouseclick="t" on="false"/>
                        <w10:wrap type="none"/>
                      </v:shape>
                      <v:shapetype id="_x0000_t110" coordsize="21600,21600" o:spt="110" path="m,10800l10800,l21600,10800l10800,21600xe">
                        <v:stroke joinstyle="miter"/>
                        <v:formulas>
                          <v:f eqn="prod width 3 4"/>
                          <v:f eqn="prod height 3 4"/>
                        </v:formulas>
                        <v:path gradientshapeok="t" o:connecttype="rect" textboxrect="5400,5400,@0,@1"/>
                      </v:shapetype>
                      <v:shape id="shape_0" fillcolor="white" stroked="t" o:allowincell="t" style="position:absolute;left:249;top:5005;width:1973;height:1109;mso-wrap-style:square;v-text-anchor:top" type="_x0000_t110">
                        <v:textbox>
                          <w:txbxContent>
                            <w:p>
                              <w:pPr>
                                <w:overflowPunct w:val="false"/>
                                <w:bidi w:val="0"/>
                                <w:jc w:val="center"/>
                                <w:rPr/>
                              </w:pPr>
                              <w:r>
                                <w:rPr>
                                  <w:rFonts w:ascii="Times New Roman" w:hAnsi="Times New Roman" w:eastAsia="MS Mincho;Yu Gothic UI" w:cs="Times New Roman"/>
                                  <w:color w:val="auto"/>
                                  <w:spacing w:val="-20"/>
                                  <w:kern w:val="2"/>
                                  <w:sz w:val="22"/>
                                  <w:szCs w:val="26"/>
                                  <w:lang w:eastAsia="ja-JP" w:bidi="ar-SA"/>
                                </w:rPr>
                                <w:t>Xem xét,  PD</w:t>
                              </w:r>
                            </w:p>
                            <w:p>
                              <w:pPr>
                                <w:overflowPunct w:val="false"/>
                                <w:bidi w:val="0"/>
                                <w:rPr/>
                              </w:pPr>
                              <w:r>
                                <w:rPr>
                                  <w:rFonts w:eastAsia="DejaVu Sans" w:cs="DejaVu Sans" w:ascii="Liberation Serif" w:hAnsi="Liberation Serif"/>
                                  <w:kern w:val="2"/>
                                  <w:lang w:bidi="hi-IN" w:eastAsia="zh-CN"/>
                                </w:rPr>
                              </w:r>
                            </w:p>
                          </w:txbxContent>
                        </v:textbox>
                        <v:fill o:detectmouseclick="t" type="solid" color2="black"/>
                        <v:stroke color="black" weight="9360" joinstyle="miter" endcap="flat"/>
                        <w10:wrap type="none"/>
                      </v:shape>
                      <v:shape id="shape_0" stroked="t" o:allowincell="t" style="position:absolute;left:2551;top:2528;width:5;height:3030" type="_x0000_t32">
                        <v:stroke color="black" weight="9360" joinstyle="miter" endcap="flat"/>
                        <v:fill o:detectmouseclick="t" on="false"/>
                        <w10:wrap type="none"/>
                      </v:shape>
                      <v:shape id="shape_0" stroked="t" o:allowincell="t" style="position:absolute;left:2252;top:3883;width:286;height:2;flip:x" type="_x0000_t32">
                        <v:stroke color="black" weight="9360" endarrow="block" endarrowwidth="medium" endarrowlength="medium" joinstyle="miter" endcap="flat"/>
                        <v:fill o:detectmouseclick="t" on="false"/>
                        <w10:wrap type="none"/>
                      </v:shape>
                      <v:shape id="shape_0" stroked="t" o:allowincell="t" style="position:absolute;left:2255;top:2528;width:289;height:2;flip:x" type="_x0000_t32">
                        <v:stroke color="black" weight="9360" endarrow="block" endarrowwidth="medium" endarrowlength="medium" joinstyle="miter" endcap="flat"/>
                        <v:fill o:detectmouseclick="t" on="false"/>
                        <w10:wrap type="none"/>
                      </v:shape>
                    </v:group>
                  </w:pict>
                </mc:Fallback>
              </mc:AlternateContent>
            </w:r>
          </w:p>
        </w:tc>
        <w:tc>
          <w:tcPr>
            <w:tcW w:w="5812"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lang w:val="nl-NL"/>
              </w:rPr>
              <w:t>Định kỳ hàng năm hoặc khi có sự thay đổi yêu cầu của các bên quan tâm, trưởng các bộ phận và ban ISO tiến hành xác định lại các yêu cầu của các bên quan tâm.</w:t>
            </w:r>
          </w:p>
        </w:tc>
      </w:tr>
      <w:tr>
        <w:trPr>
          <w:trHeight w:val="1549" w:hRule="atLeast"/>
        </w:trPr>
        <w:tc>
          <w:tcPr>
            <w:tcW w:w="1985" w:type="dxa"/>
            <w:tcBorders>
              <w:top w:val="dotted" w:sz="4" w:space="0" w:color="000000"/>
              <w:start w:val="single" w:sz="4" w:space="0" w:color="000000"/>
              <w:bottom w:val="dotted" w:sz="4" w:space="0" w:color="000000"/>
              <w:end w:val="single" w:sz="4" w:space="0" w:color="000000"/>
            </w:tcBorders>
            <w:vAlign w:val="center"/>
          </w:tcPr>
          <w:p>
            <w:pPr>
              <w:pStyle w:val="Normal"/>
              <w:spacing w:lineRule="exact" w:line="360"/>
              <w:jc w:val="both"/>
              <w:rPr>
                <w:sz w:val="26"/>
              </w:rPr>
            </w:pPr>
            <w:r>
              <w:rPr>
                <w:sz w:val="26"/>
              </w:rPr>
              <w:t>Trưởng bộ phận</w:t>
            </w:r>
          </w:p>
          <w:p>
            <w:pPr>
              <w:pStyle w:val="Normal"/>
              <w:spacing w:lineRule="exact" w:line="360"/>
              <w:jc w:val="both"/>
              <w:rPr/>
            </w:pPr>
            <w:r>
              <w:rPr>
                <w:sz w:val="26"/>
              </w:rPr>
              <w:t xml:space="preserve">Ban ISO </w:t>
            </w:r>
          </w:p>
        </w:tc>
        <w:tc>
          <w:tcPr>
            <w:tcW w:w="283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jc w:val="center"/>
              <w:rPr>
                <w:sz w:val="26"/>
                <w:szCs w:val="26"/>
              </w:rPr>
            </w:pPr>
            <w:r>
              <w:rPr>
                <w:sz w:val="26"/>
                <w:szCs w:val="26"/>
              </w:rPr>
            </w:r>
          </w:p>
        </w:tc>
        <w:tc>
          <w:tcPr>
            <w:tcW w:w="581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lang w:val="nl-NL"/>
              </w:rPr>
              <w:t>Trưởng các bộ phận và ban ISO xác định, phân tích và đánh giá mức độ đáp ứng các yêu cầu và mong đợi của các bên quan tâm để đưa ra các biện pháp đáp ứng yêu cầu bên quan tâm theo BM.05.01</w:t>
            </w:r>
          </w:p>
        </w:tc>
      </w:tr>
      <w:tr>
        <w:trPr>
          <w:trHeight w:val="1281" w:hRule="atLeast"/>
        </w:trPr>
        <w:tc>
          <w:tcPr>
            <w:tcW w:w="1985" w:type="dxa"/>
            <w:tcBorders>
              <w:top w:val="dotted" w:sz="4" w:space="0" w:color="000000"/>
              <w:start w:val="single" w:sz="4" w:space="0" w:color="000000"/>
              <w:bottom w:val="dotted" w:sz="4" w:space="0" w:color="000000"/>
              <w:end w:val="single" w:sz="4" w:space="0" w:color="000000"/>
            </w:tcBorders>
            <w:vAlign w:val="center"/>
          </w:tcPr>
          <w:p>
            <w:pPr>
              <w:pStyle w:val="Normal"/>
              <w:spacing w:lineRule="exact" w:line="360"/>
              <w:jc w:val="both"/>
              <w:rPr>
                <w:sz w:val="26"/>
              </w:rPr>
            </w:pPr>
            <w:r>
              <w:rPr>
                <w:sz w:val="26"/>
              </w:rPr>
              <w:t>Trưởng bộ phận</w:t>
            </w:r>
          </w:p>
          <w:p>
            <w:pPr>
              <w:pStyle w:val="Normal"/>
              <w:spacing w:lineRule="exact" w:line="360"/>
              <w:jc w:val="both"/>
              <w:rPr>
                <w:sz w:val="26"/>
              </w:rPr>
            </w:pPr>
            <w:r>
              <w:rPr>
                <w:sz w:val="26"/>
              </w:rPr>
              <w:t>Ban ISO</w:t>
            </w:r>
          </w:p>
        </w:tc>
        <w:tc>
          <w:tcPr>
            <w:tcW w:w="283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rPr>
                <w:sz w:val="26"/>
                <w:szCs w:val="26"/>
              </w:rPr>
            </w:pPr>
            <w:r>
              <w:rPr>
                <w:sz w:val="26"/>
                <w:szCs w:val="26"/>
              </w:rPr>
            </w:r>
          </w:p>
        </w:tc>
        <w:tc>
          <w:tcPr>
            <w:tcW w:w="581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lang w:val="nl-NL"/>
              </w:rPr>
              <w:t>Trưởng các bộ phận  và ban ISO có trách nhiệm cập nhập các biện pháp khi có các yêu cầu của bên quan tâm mà chưa thể đáp ứng</w:t>
            </w:r>
          </w:p>
        </w:tc>
      </w:tr>
      <w:tr>
        <w:trPr>
          <w:trHeight w:val="1833" w:hRule="atLeast"/>
        </w:trPr>
        <w:tc>
          <w:tcPr>
            <w:tcW w:w="1985" w:type="dxa"/>
            <w:tcBorders>
              <w:top w:val="dotted" w:sz="4" w:space="0" w:color="000000"/>
              <w:start w:val="single" w:sz="4" w:space="0" w:color="000000"/>
              <w:bottom w:val="dotted" w:sz="4" w:space="0" w:color="000000"/>
              <w:end w:val="single" w:sz="4" w:space="0" w:color="000000"/>
            </w:tcBorders>
            <w:vAlign w:val="center"/>
          </w:tcPr>
          <w:p>
            <w:pPr>
              <w:pStyle w:val="Normal"/>
              <w:spacing w:lineRule="exact" w:line="360"/>
              <w:jc w:val="both"/>
              <w:rPr/>
            </w:pPr>
            <w:r>
              <w:rPr>
                <w:sz w:val="26"/>
                <w:lang w:val="nl-NL"/>
              </w:rPr>
              <w:t>GĐ/Người được ủy quyền</w:t>
            </w:r>
          </w:p>
        </w:tc>
        <w:tc>
          <w:tcPr>
            <w:tcW w:w="283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jc w:val="center"/>
              <w:rPr>
                <w:sz w:val="26"/>
                <w:szCs w:val="26"/>
                <w:lang w:val="nl-NL"/>
              </w:rPr>
            </w:pPr>
            <w:r>
              <w:rPr>
                <w:sz w:val="26"/>
                <w:szCs w:val="26"/>
                <w:lang w:val="nl-NL"/>
              </w:rPr>
            </w:r>
          </w:p>
        </w:tc>
        <w:tc>
          <w:tcPr>
            <w:tcW w:w="581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 xml:space="preserve">Ban ISO trình Giám đốc/ Người được ủy quyền xem xét và phê duyệt các biện pháp cập nhật hoặc các đề xuất phù hợp để đáp ứng yêu cầu của các bên quan tâm. </w:t>
            </w:r>
          </w:p>
        </w:tc>
      </w:tr>
      <w:tr>
        <w:trPr>
          <w:trHeight w:val="1411" w:hRule="atLeast"/>
        </w:trPr>
        <w:tc>
          <w:tcPr>
            <w:tcW w:w="1985" w:type="dxa"/>
            <w:tcBorders>
              <w:top w:val="dotted" w:sz="4" w:space="0" w:color="000000"/>
              <w:start w:val="single" w:sz="4" w:space="0" w:color="000000"/>
              <w:bottom w:val="dotted" w:sz="4" w:space="0" w:color="000000"/>
              <w:end w:val="single" w:sz="4" w:space="0" w:color="000000"/>
            </w:tcBorders>
            <w:vAlign w:val="center"/>
          </w:tcPr>
          <w:p>
            <w:pPr>
              <w:pStyle w:val="Normal"/>
              <w:spacing w:lineRule="exact" w:line="360"/>
              <w:jc w:val="both"/>
              <w:rPr>
                <w:sz w:val="26"/>
              </w:rPr>
            </w:pPr>
            <w:r>
              <w:rPr>
                <w:sz w:val="26"/>
              </w:rPr>
              <w:t>Ban ISO  và các phòng ban bộ phận</w:t>
            </w:r>
          </w:p>
        </w:tc>
        <w:tc>
          <w:tcPr>
            <w:tcW w:w="283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jc w:val="center"/>
              <w:rPr>
                <w:sz w:val="26"/>
                <w:szCs w:val="26"/>
              </w:rPr>
            </w:pPr>
            <w:r>
              <w:rPr>
                <w:sz w:val="26"/>
                <w:szCs w:val="26"/>
              </w:rPr>
            </w:r>
          </w:p>
        </w:tc>
        <w:tc>
          <w:tcPr>
            <w:tcW w:w="581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nl-NL"/>
              </w:rPr>
            </w:pPr>
            <w:r>
              <w:rPr>
                <w:sz w:val="26"/>
                <w:szCs w:val="26"/>
              </w:rPr>
              <w:t xml:space="preserve">Các đơn vị, </w:t>
            </w:r>
            <w:r>
              <w:rPr>
                <w:sz w:val="26"/>
                <w:szCs w:val="26"/>
                <w:lang w:val="nl-NL"/>
              </w:rPr>
              <w:t xml:space="preserve">cá nhân liên quan thực hiện theo các các biện pháp và chương trình đã được phê duyệt </w:t>
            </w:r>
          </w:p>
        </w:tc>
      </w:tr>
      <w:tr>
        <w:trPr>
          <w:trHeight w:val="1400" w:hRule="atLeast"/>
        </w:trPr>
        <w:tc>
          <w:tcPr>
            <w:tcW w:w="1985" w:type="dxa"/>
            <w:tcBorders>
              <w:top w:val="dotted" w:sz="4" w:space="0" w:color="000000"/>
              <w:start w:val="single" w:sz="4" w:space="0" w:color="000000"/>
              <w:bottom w:val="single" w:sz="4" w:space="0" w:color="000000"/>
              <w:end w:val="single" w:sz="4" w:space="0" w:color="000000"/>
            </w:tcBorders>
            <w:vAlign w:val="center"/>
          </w:tcPr>
          <w:p>
            <w:pPr>
              <w:pStyle w:val="Normal"/>
              <w:spacing w:lineRule="exact" w:line="360"/>
              <w:jc w:val="both"/>
              <w:rPr/>
            </w:pPr>
            <w:r>
              <w:rPr>
                <w:sz w:val="26"/>
              </w:rPr>
              <w:t xml:space="preserve">Ban ISO và các bộ phận </w:t>
            </w:r>
          </w:p>
        </w:tc>
        <w:tc>
          <w:tcPr>
            <w:tcW w:w="2835" w:type="dxa"/>
            <w:tcBorders>
              <w:top w:val="dotted" w:sz="4" w:space="0" w:color="000000"/>
              <w:start w:val="single" w:sz="4" w:space="0" w:color="000000"/>
              <w:bottom w:val="single" w:sz="4" w:space="0" w:color="000000"/>
              <w:end w:val="single" w:sz="4" w:space="0" w:color="000000"/>
            </w:tcBorders>
            <w:vAlign w:val="center"/>
          </w:tcPr>
          <w:p>
            <w:pPr>
              <w:pStyle w:val="Normal"/>
              <w:snapToGrid w:val="false"/>
              <w:jc w:val="center"/>
              <w:rPr>
                <w:sz w:val="26"/>
                <w:szCs w:val="26"/>
              </w:rPr>
            </w:pPr>
            <w:r>
              <w:rPr>
                <w:sz w:val="26"/>
                <w:szCs w:val="26"/>
              </w:rPr>
            </w:r>
          </w:p>
        </w:tc>
        <w:tc>
          <w:tcPr>
            <w:tcW w:w="5812" w:type="dxa"/>
            <w:tcBorders>
              <w:top w:val="dotted"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rPr>
            </w:pPr>
            <w:r>
              <w:rPr>
                <w:sz w:val="26"/>
                <w:szCs w:val="26"/>
                <w:lang w:val="nl-NL"/>
              </w:rPr>
              <w:t>Hồ sơ phân tích, đề xuất được lưu giữ tại Ban ISO và các đơn vị để làm cơ sở cho việc theo dõi và tham khảo cho việc phân tích những năm sau</w:t>
            </w:r>
          </w:p>
        </w:tc>
      </w:tr>
    </w:tbl>
    <w:p>
      <w:pPr>
        <w:pStyle w:val="Normal"/>
        <w:spacing w:lineRule="auto" w:line="312"/>
        <w:jc w:val="both"/>
        <w:rPr>
          <w:b/>
          <w:sz w:val="26"/>
          <w:szCs w:val="26"/>
          <w:lang w:val="nl-NL"/>
        </w:rPr>
      </w:pPr>
      <w:r>
        <w:rPr>
          <w:b/>
          <w:sz w:val="26"/>
          <w:szCs w:val="26"/>
          <w:lang w:val="nl-NL"/>
        </w:rPr>
      </w:r>
      <w:r>
        <w:br w:type="page"/>
      </w:r>
    </w:p>
    <w:p>
      <w:pPr>
        <w:pStyle w:val="Normal"/>
        <w:numPr>
          <w:ilvl w:val="1"/>
          <w:numId w:val="2"/>
        </w:numPr>
        <w:spacing w:lineRule="auto" w:line="312"/>
        <w:jc w:val="both"/>
        <w:rPr>
          <w:b/>
          <w:sz w:val="26"/>
          <w:szCs w:val="26"/>
          <w:lang w:val="nl-NL"/>
        </w:rPr>
      </w:pPr>
      <w:r>
        <w:rPr/>
        <w:t>Xác định rủi ro</w:t>
      </w:r>
    </w:p>
    <w:tbl>
      <w:tblPr>
        <w:tblW w:w="10632" w:type="dxa"/>
        <w:jc w:val="start"/>
        <w:tblInd w:w="108" w:type="dxa"/>
        <w:tblLayout w:type="fixed"/>
        <w:tblCellMar>
          <w:top w:w="0" w:type="dxa"/>
          <w:start w:w="108" w:type="dxa"/>
          <w:bottom w:w="0" w:type="dxa"/>
          <w:end w:w="108" w:type="dxa"/>
        </w:tblCellMar>
      </w:tblPr>
      <w:tblGrid>
        <w:gridCol w:w="1904"/>
        <w:gridCol w:w="3260"/>
        <w:gridCol w:w="5468"/>
      </w:tblGrid>
      <w:tr>
        <w:trPr>
          <w:tblHeader w:val="true"/>
          <w:trHeight w:val="134" w:hRule="atLeast"/>
        </w:trPr>
        <w:tc>
          <w:tcPr>
            <w:tcW w:w="1904" w:type="dxa"/>
            <w:tcBorders>
              <w:top w:val="single" w:sz="4" w:space="0" w:color="000000"/>
              <w:start w:val="single" w:sz="4" w:space="0" w:color="000000"/>
              <w:bottom w:val="single" w:sz="4" w:space="0" w:color="000000"/>
              <w:end w:val="single" w:sz="4" w:space="0" w:color="000000"/>
            </w:tcBorders>
          </w:tcPr>
          <w:p>
            <w:pPr>
              <w:pStyle w:val="Normal"/>
              <w:jc w:val="center"/>
              <w:rPr>
                <w:b/>
                <w:sz w:val="26"/>
                <w:szCs w:val="26"/>
                <w:lang w:val="nl-NL"/>
              </w:rPr>
            </w:pPr>
            <w:r>
              <w:rPr>
                <w:b/>
                <w:sz w:val="26"/>
                <w:szCs w:val="26"/>
                <w:lang w:val="nl-NL"/>
              </w:rPr>
              <w:t>Trách nhiệm</w:t>
            </w:r>
          </w:p>
        </w:tc>
        <w:tc>
          <w:tcPr>
            <w:tcW w:w="3260" w:type="dxa"/>
            <w:tcBorders>
              <w:top w:val="single" w:sz="4" w:space="0" w:color="000000"/>
              <w:start w:val="single" w:sz="4" w:space="0" w:color="000000"/>
              <w:bottom w:val="single" w:sz="4" w:space="0" w:color="000000"/>
              <w:end w:val="single" w:sz="4" w:space="0" w:color="000000"/>
            </w:tcBorders>
          </w:tcPr>
          <w:p>
            <w:pPr>
              <w:pStyle w:val="Normal"/>
              <w:jc w:val="center"/>
              <w:rPr>
                <w:b/>
                <w:sz w:val="26"/>
                <w:szCs w:val="26"/>
                <w:lang w:val="nl-NL"/>
              </w:rPr>
            </w:pPr>
            <w:r>
              <w:rPr>
                <w:b/>
                <w:sz w:val="26"/>
                <w:szCs w:val="26"/>
                <w:lang w:val="nl-NL"/>
              </w:rPr>
              <w:t>Lưu đồ thực hiện</w:t>
            </w:r>
          </w:p>
        </w:tc>
        <w:tc>
          <w:tcPr>
            <w:tcW w:w="5468"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26"/>
                <w:szCs w:val="26"/>
                <w:lang w:val="nl-NL"/>
              </w:rPr>
              <w:t>Mô tả côn</w:t>
            </w:r>
            <w:r>
              <w:rPr>
                <w:b/>
                <w:sz w:val="26"/>
                <w:szCs w:val="26"/>
              </w:rPr>
              <w:t>g việc</w:t>
            </w:r>
          </w:p>
        </w:tc>
      </w:tr>
      <w:tr>
        <w:trPr>
          <w:trHeight w:val="1855" w:hRule="atLeast"/>
        </w:trPr>
        <w:tc>
          <w:tcPr>
            <w:tcW w:w="1904" w:type="dxa"/>
            <w:tcBorders>
              <w:top w:val="dotted" w:sz="4" w:space="0" w:color="000000"/>
              <w:start w:val="single" w:sz="4" w:space="0" w:color="000000"/>
              <w:bottom w:val="dotted" w:sz="4" w:space="0" w:color="000000"/>
              <w:end w:val="single" w:sz="4" w:space="0" w:color="000000"/>
            </w:tcBorders>
            <w:vAlign w:val="center"/>
          </w:tcPr>
          <w:p>
            <w:pPr>
              <w:pStyle w:val="Normal"/>
              <w:spacing w:lineRule="exact" w:line="360"/>
              <w:jc w:val="both"/>
              <w:rPr>
                <w:sz w:val="26"/>
                <w:szCs w:val="26"/>
                <w:lang w:val="nl-NL"/>
              </w:rPr>
            </w:pPr>
            <w:r>
              <w:rPr>
                <w:sz w:val="26"/>
                <w:szCs w:val="26"/>
                <w:lang w:val="nl-NL"/>
              </w:rPr>
              <w:t xml:space="preserve">Các bộ phận </w:t>
            </w:r>
          </w:p>
          <w:p>
            <w:pPr>
              <w:pStyle w:val="Normal"/>
              <w:spacing w:lineRule="exact" w:line="360"/>
              <w:jc w:val="both"/>
              <w:rPr>
                <w:sz w:val="26"/>
                <w:szCs w:val="26"/>
                <w:lang w:val="nl-NL"/>
              </w:rPr>
            </w:pPr>
            <w:r>
              <w:rPr>
                <w:sz w:val="26"/>
                <w:szCs w:val="26"/>
                <w:lang w:val="nl-NL"/>
              </w:rPr>
              <w:t>Ban ISO</w:t>
            </w:r>
          </w:p>
        </w:tc>
        <w:tc>
          <w:tcPr>
            <w:tcW w:w="326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b/>
                <w:sz w:val="26"/>
                <w:szCs w:val="26"/>
                <w:lang w:val="nl-NL" w:eastAsia="en-US"/>
              </w:rPr>
            </w:pPr>
            <w:r>
              <w:rPr>
                <w:b/>
                <w:sz w:val="26"/>
                <w:szCs w:val="26"/>
                <w:lang w:val="nl-NL" w:eastAsia="en-US"/>
              </w:rPr>
              <mc:AlternateContent>
                <mc:Choice Requires="wpg">
                  <w:drawing>
                    <wp:anchor distT="0" distB="0" distL="114935" distR="114935" simplePos="0" relativeHeight="4" behindDoc="0" locked="0" layoutInCell="1" allowOverlap="1">
                      <wp:simplePos x="0" y="0"/>
                      <wp:positionH relativeFrom="column">
                        <wp:posOffset>-35560</wp:posOffset>
                      </wp:positionH>
                      <wp:positionV relativeFrom="paragraph">
                        <wp:posOffset>419100</wp:posOffset>
                      </wp:positionV>
                      <wp:extent cx="1983740" cy="6799580"/>
                      <wp:effectExtent l="5080" t="5715" r="1270" b="5715"/>
                      <wp:wrapNone/>
                      <wp:docPr id="6" name=""/>
                      <a:graphic xmlns:a="http://schemas.openxmlformats.org/drawingml/2006/main">
                        <a:graphicData uri="http://schemas.microsoft.com/office/word/2010/wordprocessingGroup">
                          <wpg:wgp>
                            <wpg:cNvGrpSpPr/>
                            <wpg:grpSpPr>
                              <a:xfrm>
                                <a:off x="0" y="0"/>
                                <a:ext cx="1983600" cy="6799680"/>
                                <a:chOff x="0" y="0"/>
                                <a:chExt cx="1983600" cy="6799680"/>
                              </a:xfrm>
                            </wpg:grpSpPr>
                            <wps:wsp>
                              <wps:cNvSpPr/>
                              <wps:spPr>
                                <a:xfrm flipH="1">
                                  <a:off x="1737360" y="304920"/>
                                  <a:ext cx="200520" cy="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853560" y="1776600"/>
                                  <a:ext cx="0" cy="408960"/>
                                </a:xfrm>
                                <a:prstGeom prst="line">
                                  <a:avLst/>
                                </a:prstGeom>
                                <a:ln w="9360">
                                  <a:solidFill>
                                    <a:srgbClr val="000000"/>
                                  </a:solidFill>
                                  <a:miter/>
                                  <a:tailEnd len="med" type="triangle" w="med"/>
                                </a:ln>
                              </wps:spPr>
                              <wps:style>
                                <a:lnRef idx="0"/>
                                <a:fillRef idx="0"/>
                                <a:effectRef idx="0"/>
                                <a:fontRef idx="minor"/>
                              </wps:style>
                              <wps:bodyPr/>
                            </wps:wsp>
                            <wps:wsp>
                              <wps:cNvPr id="7" name="Diamond 15"/>
                              <wps:cNvSpPr/>
                              <wps:spPr>
                                <a:xfrm>
                                  <a:off x="25560" y="991800"/>
                                  <a:ext cx="1653480" cy="778680"/>
                                </a:xfrm>
                                <a:prstGeom prst="diamond">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Yu Gothic UI" w:cs="Times New Roman"/>
                                        <w:color w:val="auto"/>
                                        <w:kern w:val="2"/>
                                        <w:sz w:val="24"/>
                                        <w:szCs w:val="24"/>
                                        <w:lang w:eastAsia="ja-JP" w:bidi="ar-SA"/>
                                      </w:rPr>
                                      <w:t>Kiểm tra, sửa đổi</w:t>
                                    </w:r>
                                  </w:p>
                                </w:txbxContent>
                              </wps:txbx>
                              <wps:bodyPr anchor="t">
                                <a:noAutofit/>
                              </wps:bodyPr>
                            </wps:wsp>
                            <wps:wsp>
                              <wps:cNvSpPr txBox="1"/>
                              <wps:spPr>
                                <a:xfrm>
                                  <a:off x="63360" y="2183760"/>
                                  <a:ext cx="1751400" cy="453960"/>
                                </a:xfrm>
                                <a:prstGeom prst="rect">
                                  <a:avLst/>
                                </a:prstGeom>
                                <a:solidFill>
                                  <a:srgbClr val="FFFFFF"/>
                                </a:solidFill>
                                <a:ln w="9360">
                                  <a:solidFill>
                                    <a:srgbClr val="000000"/>
                                  </a:solidFill>
                                  <a:miter/>
                                </a:ln>
                              </wps:spPr>
                              <wps:txbx>
                                <w:txbxContent>
                                  <w:p>
                                    <w:pPr>
                                      <w:overflowPunct w:val="false"/>
                                      <w:bidi w:val="0"/>
                                      <w:spacing w:lineRule="auto" w:line="312"/>
                                      <w:jc w:val="center"/>
                                      <w:rPr/>
                                    </w:pPr>
                                    <w:r>
                                      <w:rPr>
                                        <w:rFonts w:eastAsia="DejaVu Sans" w:ascii="Liberation Serif" w:hAnsi="Liberation Serif" w:cs="DejaVu Sans"/>
                                        <w:kern w:val="2"/>
                                        <w:lang w:bidi="hi-IN" w:eastAsia="zh-CN"/>
                                      </w:rPr>
                                    </w:r>
                                  </w:p>
                                  <w:p>
                                    <w:pPr>
                                      <w:overflowPunct w:val="false"/>
                                      <w:bidi w:val="0"/>
                                      <w:jc w:val="center"/>
                                      <w:rPr/>
                                    </w:pPr>
                                    <w:r>
                                      <w:rPr>
                                        <w:rFonts w:ascii="Times New Roman" w:hAnsi="Times New Roman" w:eastAsia="MS Mincho;Yu Gothic UI" w:cs="Times New Roman"/>
                                        <w:color w:val="auto"/>
                                        <w:kern w:val="2"/>
                                        <w:sz w:val="24"/>
                                        <w:szCs w:val="24"/>
                                        <w:lang w:eastAsia="ja-JP" w:bidi="ar-SA"/>
                                      </w:rPr>
                                      <w:t>Đánh giá rủi ro và cơ hội</w:t>
                                    </w:r>
                                  </w:p>
                                </w:txbxContent>
                              </wps:txbx>
                              <wps:bodyPr wrap="square" anchor="t">
                                <a:noAutofit/>
                              </wps:bodyPr>
                            </wps:wsp>
                            <wps:wsp>
                              <wps:cNvSpPr/>
                              <wps:spPr>
                                <a:xfrm flipH="1">
                                  <a:off x="852120" y="2635920"/>
                                  <a:ext cx="1440" cy="56448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855360" y="3632040"/>
                                  <a:ext cx="3240" cy="48276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28080" y="3197160"/>
                                  <a:ext cx="1733040" cy="4528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MS Mincho;Yu Gothic UI" w:cs="Times New Roman"/>
                                        <w:color w:val="auto"/>
                                        <w:kern w:val="2"/>
                                        <w:sz w:val="24"/>
                                        <w:szCs w:val="24"/>
                                        <w:lang w:eastAsia="ja-JP" w:bidi="ar-SA"/>
                                      </w:rPr>
                                      <w:t>Lựa chọn các rủi ro cần kiếm soát</w:t>
                                    </w:r>
                                  </w:p>
                                </w:txbxContent>
                              </wps:txbx>
                              <wps:bodyPr wrap="square" anchor="t">
                                <a:noAutofit/>
                              </wps:bodyPr>
                            </wps:wsp>
                            <wps:wsp>
                              <wps:cNvSpPr txBox="1"/>
                              <wps:spPr>
                                <a:xfrm>
                                  <a:off x="64800" y="4121640"/>
                                  <a:ext cx="1752480" cy="52524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MS Mincho;Yu Gothic UI" w:cs="Times New Roman"/>
                                        <w:color w:val="auto"/>
                                        <w:kern w:val="2"/>
                                        <w:sz w:val="24"/>
                                        <w:szCs w:val="26"/>
                                        <w:lang w:eastAsia="ja-JP" w:bidi="ar-SA"/>
                                      </w:rPr>
                                      <w:t>Xây Dựng chương trình hành động kiểm soát RR</w:t>
                                    </w:r>
                                  </w:p>
                                </w:txbxContent>
                              </wps:txbx>
                              <wps:bodyPr wrap="square" anchor="t">
                                <a:noAutofit/>
                              </wps:bodyPr>
                            </wps:wsp>
                            <wps:wsp>
                              <wps:cNvSpPr/>
                              <wps:spPr>
                                <a:xfrm>
                                  <a:off x="905400" y="4647600"/>
                                  <a:ext cx="0" cy="566280"/>
                                </a:xfrm>
                                <a:prstGeom prst="line">
                                  <a:avLst/>
                                </a:prstGeom>
                                <a:ln w="9360">
                                  <a:solidFill>
                                    <a:srgbClr val="000000"/>
                                  </a:solidFill>
                                  <a:miter/>
                                  <a:tailEnd len="med" type="triangle" w="med"/>
                                </a:ln>
                              </wps:spPr>
                              <wps:style>
                                <a:lnRef idx="0"/>
                                <a:fillRef idx="0"/>
                                <a:effectRef idx="0"/>
                                <a:fontRef idx="minor"/>
                              </wps:style>
                              <wps:bodyPr/>
                            </wps:wsp>
                            <wps:wsp>
                              <wps:cNvSpPr/>
                              <wps:spPr>
                                <a:xfrm flipH="1">
                                  <a:off x="1818000" y="4382640"/>
                                  <a:ext cx="156240" cy="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907560" y="5753880"/>
                                  <a:ext cx="0" cy="37836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1659240" y="5496480"/>
                                  <a:ext cx="324360" cy="0"/>
                                </a:xfrm>
                                <a:prstGeom prst="line">
                                  <a:avLst/>
                                </a:prstGeom>
                                <a:ln w="9360">
                                  <a:solidFill>
                                    <a:srgbClr val="000000"/>
                                  </a:solidFill>
                                  <a:miter/>
                                </a:ln>
                              </wps:spPr>
                              <wps:style>
                                <a:lnRef idx="0"/>
                                <a:fillRef idx="0"/>
                                <a:effectRef idx="0"/>
                                <a:fontRef idx="minor"/>
                              </wps:style>
                              <wps:bodyPr/>
                            </wps:wsp>
                            <wps:wsp>
                              <wps:cNvPr id="8" name="Diamond 4"/>
                              <wps:cNvSpPr/>
                              <wps:spPr>
                                <a:xfrm>
                                  <a:off x="151920" y="5212080"/>
                                  <a:ext cx="1501200" cy="541800"/>
                                </a:xfrm>
                                <a:prstGeom prst="diamond">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Yu Gothic UI" w:cs="Times New Roman"/>
                                        <w:color w:val="auto"/>
                                        <w:kern w:val="2"/>
                                        <w:sz w:val="24"/>
                                        <w:szCs w:val="24"/>
                                        <w:lang w:eastAsia="ja-JP" w:bidi="ar-SA"/>
                                      </w:rPr>
                                      <w:t>Phê Duyệt</w:t>
                                    </w:r>
                                  </w:p>
                                </w:txbxContent>
                              </wps:txbx>
                              <wps:bodyPr anchor="t">
                                <a:noAutofit/>
                              </wps:bodyPr>
                            </wps:wsp>
                            <wps:wsp>
                              <wps:cNvPr id="9" name=""/>
                              <wps:cNvSpPr/>
                              <wps:spPr>
                                <a:xfrm>
                                  <a:off x="0" y="0"/>
                                  <a:ext cx="1739880" cy="58500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Yu Gothic UI" w:cs="Times New Roman"/>
                                        <w:color w:val="auto"/>
                                        <w:kern w:val="2"/>
                                        <w:sz w:val="24"/>
                                        <w:szCs w:val="24"/>
                                        <w:lang w:eastAsia="ja-JP" w:bidi="ar-SA"/>
                                      </w:rPr>
                                      <w:t>Xác định rủi ro và cơ hội</w:t>
                                    </w:r>
                                  </w:p>
                                </w:txbxContent>
                              </wps:txbx>
                              <wps:bodyPr anchor="t">
                                <a:noAutofit/>
                              </wps:bodyPr>
                            </wps:wsp>
                            <wps:wsp>
                              <wps:cNvCnPr/>
                              <wps:spPr>
                                <a:xfrm>
                                  <a:off x="855360" y="584280"/>
                                  <a:ext cx="1800" cy="403560"/>
                                </a:xfrm>
                                <a:prstGeom prst="straightConnector1">
                                  <a:avLst/>
                                </a:prstGeom>
                                <a:ln w="9360">
                                  <a:solidFill>
                                    <a:srgbClr val="000000"/>
                                  </a:solidFill>
                                  <a:miter/>
                                  <a:tailEnd len="med" type="triangle" w="med"/>
                                </a:ln>
                              </wps:spPr>
                              <wps:bodyPr/>
                            </wps:wsp>
                            <wps:wsp>
                              <wps:cNvCnPr/>
                              <wps:spPr>
                                <a:xfrm flipH="1" flipV="1">
                                  <a:off x="1943280" y="303120"/>
                                  <a:ext cx="12960" cy="1053000"/>
                                </a:xfrm>
                                <a:prstGeom prst="straightConnector1">
                                  <a:avLst/>
                                </a:prstGeom>
                                <a:ln w="9360">
                                  <a:solidFill>
                                    <a:srgbClr val="000000"/>
                                  </a:solidFill>
                                  <a:miter/>
                                </a:ln>
                              </wps:spPr>
                              <wps:bodyPr/>
                            </wps:wsp>
                            <wps:wsp>
                              <wps:cNvCnPr/>
                              <wps:spPr>
                                <a:xfrm flipH="1">
                                  <a:off x="1675080" y="1360800"/>
                                  <a:ext cx="274680" cy="1800"/>
                                </a:xfrm>
                                <a:prstGeom prst="straightConnector1">
                                  <a:avLst/>
                                </a:prstGeom>
                                <a:ln w="9360">
                                  <a:solidFill>
                                    <a:srgbClr val="000000"/>
                                  </a:solidFill>
                                  <a:miter/>
                                </a:ln>
                              </wps:spPr>
                              <wps:bodyPr/>
                            </wps:wsp>
                            <wps:wsp>
                              <wps:cNvPr id="10" name=""/>
                              <wps:cNvSpPr/>
                              <wps:spPr>
                                <a:xfrm>
                                  <a:off x="64800" y="6131520"/>
                                  <a:ext cx="1782360" cy="66816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Yu Gothic UI" w:cs="Times New Roman"/>
                                        <w:color w:val="auto"/>
                                        <w:kern w:val="2"/>
                                        <w:sz w:val="24"/>
                                        <w:szCs w:val="24"/>
                                        <w:lang w:eastAsia="ja-JP" w:bidi="ar-SA"/>
                                      </w:rPr>
                                      <w:t>Thực hiện và đánh giá kết quả</w:t>
                                    </w:r>
                                  </w:p>
                                </w:txbxContent>
                              </wps:txbx>
                              <wps:bodyPr anchor="t">
                                <a:noAutofit/>
                              </wps:bodyPr>
                            </wps:wsp>
                            <wps:wsp>
                              <wps:cNvCnPr/>
                              <wps:spPr>
                                <a:xfrm>
                                  <a:off x="1978920" y="4384800"/>
                                  <a:ext cx="1440" cy="1114200"/>
                                </a:xfrm>
                                <a:prstGeom prst="straightConnector1">
                                  <a:avLst/>
                                </a:prstGeom>
                                <a:ln w="9360">
                                  <a:solidFill>
                                    <a:srgbClr val="000000"/>
                                  </a:solidFill>
                                  <a:miter/>
                                </a:ln>
                              </wps:spPr>
                              <wps:bodyPr/>
                            </wps:wsp>
                          </wpg:wgp>
                        </a:graphicData>
                      </a:graphic>
                    </wp:anchor>
                  </w:drawing>
                </mc:Choice>
                <mc:Fallback>
                  <w:pict>
                    <v:group id="shape_0" style="position:absolute;margin-left:-2.8pt;margin-top:33pt;width:156.15pt;height:535.4pt" coordorigin="-56,660" coordsize="3123,10708">
                      <v:line id="shape_0" from="2680,1140" to="2995,1140" stroked="t" o:allowincell="t" style="position:absolute;flip:x">
                        <v:stroke color="black" weight="9360" endarrow="block" endarrowwidth="medium" endarrowlength="medium" joinstyle="miter" endcap="flat"/>
                        <v:fill o:detectmouseclick="t" on="false"/>
                        <w10:wrap type="none"/>
                      </v:line>
                      <v:line id="shape_0" from="1288,3458" to="1288,4101" stroked="t" o:allowincell="t" style="position:absolute">
                        <v:stroke color="black" weight="9360" endarrow="block" endarrowwidth="medium" endarrowlength="medium" joinstyle="miter" endcap="flat"/>
                        <v:fill o:detectmouseclick="t" on="false"/>
                        <w10:wrap type="none"/>
                      </v:line>
                      <v:shapetype id="_x0000_t4" coordsize="21600,21600" o:spt="4" path="m,10800l10800,l21600,10800l10800,21600xe">
                        <v:stroke joinstyle="miter"/>
                        <v:formulas>
                          <v:f eqn="prod width 3 4"/>
                          <v:f eqn="prod height 3 4"/>
                        </v:formulas>
                        <v:path gradientshapeok="t" o:connecttype="rect" textboxrect="5400,5400,@0,@1"/>
                      </v:shapetype>
                      <v:shape id="shape_0" fillcolor="white" stroked="t" o:allowincell="t" style="position:absolute;left:-16;top:2222;width:2603;height:1225;mso-wrap-style:square;v-text-anchor:top" type="_x0000_t4">
                        <v:textbox>
                          <w:txbxContent>
                            <w:p>
                              <w:pPr>
                                <w:overflowPunct w:val="false"/>
                                <w:bidi w:val="0"/>
                                <w:jc w:val="center"/>
                                <w:rPr/>
                              </w:pPr>
                              <w:r>
                                <w:rPr>
                                  <w:rFonts w:ascii="Times New Roman" w:hAnsi="Times New Roman" w:eastAsia="MS Mincho;Yu Gothic UI" w:cs="Times New Roman"/>
                                  <w:color w:val="auto"/>
                                  <w:kern w:val="2"/>
                                  <w:sz w:val="24"/>
                                  <w:szCs w:val="24"/>
                                  <w:lang w:eastAsia="ja-JP" w:bidi="ar-SA"/>
                                </w:rPr>
                                <w:t>Kiểm tra, sửa đổi</w:t>
                              </w:r>
                            </w:p>
                          </w:txbxContent>
                        </v:textbox>
                        <v:fill o:detectmouseclick="t" type="solid" color2="black"/>
                        <v:stroke color="black" weight="9360" joinstyle="miter" endcap="flat"/>
                        <w10:wrap type="none"/>
                      </v:shape>
                      <v:shape id="shape_0" fillcolor="white" stroked="t" o:allowincell="t" style="position:absolute;left:44;top:4099;width:2757;height:714;mso-wrap-style:square;v-text-anchor:top" type="_x0000_t202">
                        <v:textbox>
                          <w:txbxContent>
                            <w:p>
                              <w:pPr>
                                <w:overflowPunct w:val="false"/>
                                <w:bidi w:val="0"/>
                                <w:spacing w:lineRule="auto" w:line="312"/>
                                <w:jc w:val="center"/>
                                <w:rPr/>
                              </w:pPr>
                              <w:r>
                                <w:rPr>
                                  <w:rFonts w:eastAsia="DejaVu Sans" w:ascii="Liberation Serif" w:hAnsi="Liberation Serif" w:cs="DejaVu Sans"/>
                                  <w:kern w:val="2"/>
                                  <w:lang w:bidi="hi-IN" w:eastAsia="zh-CN"/>
                                </w:rPr>
                              </w:r>
                            </w:p>
                            <w:p>
                              <w:pPr>
                                <w:overflowPunct w:val="false"/>
                                <w:bidi w:val="0"/>
                                <w:jc w:val="center"/>
                                <w:rPr/>
                              </w:pPr>
                              <w:r>
                                <w:rPr>
                                  <w:rFonts w:ascii="Times New Roman" w:hAnsi="Times New Roman" w:eastAsia="MS Mincho;Yu Gothic UI" w:cs="Times New Roman"/>
                                  <w:color w:val="auto"/>
                                  <w:kern w:val="2"/>
                                  <w:sz w:val="24"/>
                                  <w:szCs w:val="24"/>
                                  <w:lang w:eastAsia="ja-JP" w:bidi="ar-SA"/>
                                </w:rPr>
                                <w:t>Đánh giá rủi ro và cơ hội</w:t>
                              </w:r>
                            </w:p>
                          </w:txbxContent>
                        </v:textbox>
                        <v:fill o:detectmouseclick="t" type="solid" color2="black"/>
                        <v:stroke color="black" weight="9360" joinstyle="miter" endcap="flat"/>
                        <w10:wrap type="none"/>
                      </v:shape>
                      <v:line id="shape_0" from="1286,4811" to="1287,5699" stroked="t" o:allowincell="t" style="position:absolute;flip:x">
                        <v:stroke color="black" weight="9360" endarrow="block" endarrowwidth="medium" endarrowlength="medium" joinstyle="miter" endcap="flat"/>
                        <v:fill o:detectmouseclick="t" on="false"/>
                        <w10:wrap type="none"/>
                      </v:line>
                      <v:line id="shape_0" from="1291,6380" to="1295,7139" stroked="t" o:allowincell="t" style="position:absolute">
                        <v:stroke color="black" weight="9360" endarrow="block" endarrowwidth="medium" endarrowlength="medium" joinstyle="miter" endcap="flat"/>
                        <v:fill o:detectmouseclick="t" on="false"/>
                        <w10:wrap type="none"/>
                      </v:line>
                      <v:shape id="shape_0" fillcolor="white" stroked="t" o:allowincell="t" style="position:absolute;left:-12;top:5695;width:2728;height:712;mso-wrap-style:square;v-text-anchor:top" type="_x0000_t202">
                        <v:textbox>
                          <w:txbxContent>
                            <w:p>
                              <w:pPr>
                                <w:overflowPunct w:val="false"/>
                                <w:bidi w:val="0"/>
                                <w:jc w:val="center"/>
                                <w:rPr/>
                              </w:pPr>
                              <w:r>
                                <w:rPr>
                                  <w:rFonts w:ascii="Times New Roman" w:hAnsi="Times New Roman" w:eastAsia="MS Mincho;Yu Gothic UI" w:cs="Times New Roman"/>
                                  <w:color w:val="auto"/>
                                  <w:kern w:val="2"/>
                                  <w:sz w:val="24"/>
                                  <w:szCs w:val="24"/>
                                  <w:lang w:eastAsia="ja-JP" w:bidi="ar-SA"/>
                                </w:rPr>
                                <w:t>Lựa chọn các rủi ro cần kiếm soát</w:t>
                              </w:r>
                            </w:p>
                          </w:txbxContent>
                        </v:textbox>
                        <v:fill o:detectmouseclick="t" type="solid" color2="black"/>
                        <v:stroke color="black" weight="9360" joinstyle="miter" endcap="flat"/>
                        <w10:wrap type="none"/>
                      </v:shape>
                      <v:shape id="shape_0" fillcolor="white" stroked="t" o:allowincell="t" style="position:absolute;left:46;top:7151;width:2759;height:826;mso-wrap-style:square;v-text-anchor:top" type="_x0000_t202">
                        <v:textbox>
                          <w:txbxContent>
                            <w:p>
                              <w:pPr>
                                <w:overflowPunct w:val="false"/>
                                <w:bidi w:val="0"/>
                                <w:jc w:val="center"/>
                                <w:rPr/>
                              </w:pPr>
                              <w:r>
                                <w:rPr>
                                  <w:rFonts w:ascii="Times New Roman" w:hAnsi="Times New Roman" w:eastAsia="MS Mincho;Yu Gothic UI" w:cs="Times New Roman"/>
                                  <w:color w:val="auto"/>
                                  <w:kern w:val="2"/>
                                  <w:sz w:val="24"/>
                                  <w:szCs w:val="26"/>
                                  <w:lang w:eastAsia="ja-JP" w:bidi="ar-SA"/>
                                </w:rPr>
                                <w:t>Xây Dựng chương trình hành động kiểm soát RR</w:t>
                              </w:r>
                            </w:p>
                          </w:txbxContent>
                        </v:textbox>
                        <v:fill o:detectmouseclick="t" type="solid" color2="black"/>
                        <v:stroke color="black" weight="9360" joinstyle="miter" endcap="flat"/>
                        <w10:wrap type="none"/>
                      </v:shape>
                      <v:line id="shape_0" from="1370,7979" to="1370,8870" stroked="t" o:allowincell="t" style="position:absolute">
                        <v:stroke color="black" weight="9360" endarrow="block" endarrowwidth="medium" endarrowlength="medium" joinstyle="miter" endcap="flat"/>
                        <v:fill o:detectmouseclick="t" on="false"/>
                        <w10:wrap type="none"/>
                      </v:line>
                      <v:line id="shape_0" from="2807,7562" to="3052,7562" stroked="t" o:allowincell="t" style="position:absolute;flip:x">
                        <v:stroke color="black" weight="9360" endarrow="block" endarrowwidth="medium" endarrowlength="medium" joinstyle="miter" endcap="flat"/>
                        <v:fill o:detectmouseclick="t" on="false"/>
                        <w10:wrap type="none"/>
                      </v:line>
                      <v:line id="shape_0" from="1373,9721" to="1373,10316" stroked="t" o:allowincell="t" style="position:absolute">
                        <v:stroke color="black" weight="9360" endarrow="block" endarrowwidth="medium" endarrowlength="medium" joinstyle="miter" endcap="flat"/>
                        <v:fill o:detectmouseclick="t" on="false"/>
                        <w10:wrap type="none"/>
                      </v:line>
                      <v:line id="shape_0" from="2557,9316" to="3067,9316" stroked="t" o:allowincell="t" style="position:absolute">
                        <v:stroke color="black" weight="9360" joinstyle="miter" endcap="flat"/>
                        <v:fill o:detectmouseclick="t" on="false"/>
                        <w10:wrap type="none"/>
                      </v:line>
                      <v:shape id="shape_0" fillcolor="white" stroked="t" o:allowincell="t" style="position:absolute;left:183;top:8868;width:2363;height:852;mso-wrap-style:square;v-text-anchor:top" type="_x0000_t4">
                        <v:textbox>
                          <w:txbxContent>
                            <w:p>
                              <w:pPr>
                                <w:overflowPunct w:val="false"/>
                                <w:bidi w:val="0"/>
                                <w:jc w:val="center"/>
                                <w:rPr/>
                              </w:pPr>
                              <w:r>
                                <w:rPr>
                                  <w:rFonts w:ascii="Times New Roman" w:hAnsi="Times New Roman" w:eastAsia="MS Mincho;Yu Gothic UI" w:cs="Times New Roman"/>
                                  <w:color w:val="auto"/>
                                  <w:kern w:val="2"/>
                                  <w:sz w:val="24"/>
                                  <w:szCs w:val="24"/>
                                  <w:lang w:eastAsia="ja-JP" w:bidi="ar-SA"/>
                                </w:rPr>
                                <w:t>Phê Duyệt</w:t>
                              </w:r>
                            </w:p>
                          </w:txbxContent>
                        </v:textbox>
                        <v:fill o:detectmouseclick="t" type="solid" color2="black"/>
                        <v:stroke color="black" weight="9360" joinstyle="miter" endcap="flat"/>
                        <w10:wrap type="none"/>
                      </v:shape>
                      <v:oval id="shape_0" fillcolor="white" stroked="t" o:allowincell="t" style="position:absolute;left:-56;top:660;width:2739;height:920;mso-wrap-style:square;v-text-anchor:top">
                        <v:textbox>
                          <w:txbxContent>
                            <w:p>
                              <w:pPr>
                                <w:overflowPunct w:val="false"/>
                                <w:bidi w:val="0"/>
                                <w:jc w:val="center"/>
                                <w:rPr/>
                              </w:pPr>
                              <w:r>
                                <w:rPr>
                                  <w:rFonts w:ascii="Times New Roman" w:hAnsi="Times New Roman" w:eastAsia="MS Mincho;Yu Gothic UI" w:cs="Times New Roman"/>
                                  <w:color w:val="auto"/>
                                  <w:kern w:val="2"/>
                                  <w:sz w:val="24"/>
                                  <w:szCs w:val="24"/>
                                  <w:lang w:eastAsia="ja-JP" w:bidi="ar-SA"/>
                                </w:rPr>
                                <w:t>Xác định rủi ro và cơ hội</w:t>
                              </w:r>
                            </w:p>
                          </w:txbxContent>
                        </v:textbox>
                        <v:fill o:detectmouseclick="t" type="solid" color2="black"/>
                        <v:stroke color="black" weight="9360" joinstyle="miter" endcap="flat"/>
                        <w10:wrap type="none"/>
                      </v:oval>
                      <v:shape id="shape_0" stroked="t" o:allowincell="t" style="position:absolute;left:1291;top:1580;width:2;height:635" type="_x0000_t32">
                        <v:stroke color="black" weight="9360" endarrow="block" endarrowwidth="medium" endarrowlength="medium" joinstyle="miter" endcap="flat"/>
                        <v:fill o:detectmouseclick="t" on="false"/>
                        <w10:wrap type="none"/>
                      </v:shape>
                      <v:shape id="shape_0" stroked="t" o:allowincell="t" style="position:absolute;left:3004;top:1137;width:18;height:1656;flip:xy" type="_x0000_t32">
                        <v:stroke color="black" weight="9360" joinstyle="miter" endcap="flat"/>
                        <v:fill o:detectmouseclick="t" on="false"/>
                        <w10:wrap type="none"/>
                      </v:shape>
                      <v:shape id="shape_0" stroked="t" o:allowincell="t" style="position:absolute;left:2582;top:2803;width:430;height:2;flip:x" type="_x0000_t32">
                        <v:stroke color="black" weight="9360" joinstyle="miter" endcap="flat"/>
                        <v:fill o:detectmouseclick="t" on="false"/>
                        <w10:wrap type="none"/>
                      </v:shape>
                      <v:oval id="shape_0" fillcolor="white" stroked="t" o:allowincell="t" style="position:absolute;left:46;top:10316;width:2806;height:1051;mso-wrap-style:square;v-text-anchor:top">
                        <v:textbox>
                          <w:txbxContent>
                            <w:p>
                              <w:pPr>
                                <w:overflowPunct w:val="false"/>
                                <w:bidi w:val="0"/>
                                <w:jc w:val="center"/>
                                <w:rPr/>
                              </w:pPr>
                              <w:r>
                                <w:rPr>
                                  <w:rFonts w:ascii="Times New Roman" w:hAnsi="Times New Roman" w:eastAsia="MS Mincho;Yu Gothic UI" w:cs="Times New Roman"/>
                                  <w:color w:val="auto"/>
                                  <w:kern w:val="2"/>
                                  <w:sz w:val="24"/>
                                  <w:szCs w:val="24"/>
                                  <w:lang w:eastAsia="ja-JP" w:bidi="ar-SA"/>
                                </w:rPr>
                                <w:t>Thực hiện và đánh giá kết quả</w:t>
                              </w:r>
                            </w:p>
                          </w:txbxContent>
                        </v:textbox>
                        <v:fill o:detectmouseclick="t" type="solid" color2="black"/>
                        <v:stroke color="black" weight="9360" joinstyle="miter" endcap="flat"/>
                        <w10:wrap type="none"/>
                      </v:oval>
                      <v:shape id="shape_0" stroked="t" o:allowincell="t" style="position:absolute;left:3060;top:7565;width:1;height:1754" type="_x0000_t32">
                        <v:stroke color="black" weight="9360" joinstyle="miter" endcap="flat"/>
                        <v:fill o:detectmouseclick="t" on="false"/>
                        <w10:wrap type="none"/>
                      </v:shape>
                    </v:group>
                  </w:pict>
                </mc:Fallback>
              </mc:AlternateContent>
            </w:r>
          </w:p>
        </w:tc>
        <w:tc>
          <w:tcPr>
            <w:tcW w:w="5468" w:type="dxa"/>
            <w:tcBorders>
              <w:top w:val="dotted" w:sz="4" w:space="0" w:color="000000"/>
              <w:start w:val="single" w:sz="4" w:space="0" w:color="000000"/>
              <w:bottom w:val="dotted" w:sz="4" w:space="0" w:color="000000"/>
              <w:end w:val="single" w:sz="4" w:space="0" w:color="000000"/>
            </w:tcBorders>
            <w:vAlign w:val="center"/>
          </w:tcPr>
          <w:p>
            <w:pPr>
              <w:pStyle w:val="Normal"/>
              <w:spacing w:lineRule="exact" w:line="360"/>
              <w:jc w:val="both"/>
              <w:rPr/>
            </w:pPr>
            <w:r>
              <w:rPr>
                <w:sz w:val="26"/>
                <w:szCs w:val="26"/>
                <w:lang w:val="nl-NL"/>
              </w:rPr>
              <w:t>Định kỳ một năm một lần/ theo yêu cầu công việc và yêu cầu của ban lãnh đạo các đơn vị có trách nhiệm phối hợp với ban ISO xác định các rủi ro và cơ hội liên quan. Ngoài ra khi có sự thay đối như: Cơ sở hạ tầng, lĩnh vực hoạt động... cũng thực hiện xác định lại các rủi ro và cơ hội</w:t>
            </w:r>
          </w:p>
        </w:tc>
      </w:tr>
      <w:tr>
        <w:trPr>
          <w:trHeight w:val="1327" w:hRule="atLeast"/>
        </w:trPr>
        <w:tc>
          <w:tcPr>
            <w:tcW w:w="1904" w:type="dxa"/>
            <w:tcBorders>
              <w:top w:val="dotted" w:sz="4" w:space="0" w:color="000000"/>
              <w:start w:val="single" w:sz="4" w:space="0" w:color="000000"/>
              <w:bottom w:val="dotted" w:sz="4" w:space="0" w:color="000000"/>
              <w:end w:val="single" w:sz="4" w:space="0" w:color="000000"/>
            </w:tcBorders>
            <w:vAlign w:val="center"/>
          </w:tcPr>
          <w:p>
            <w:pPr>
              <w:pStyle w:val="Normal"/>
              <w:spacing w:lineRule="exact" w:line="360"/>
              <w:jc w:val="both"/>
              <w:rPr>
                <w:sz w:val="26"/>
                <w:szCs w:val="26"/>
                <w:lang w:val="nl-NL"/>
              </w:rPr>
            </w:pPr>
            <w:r>
              <w:rPr>
                <w:sz w:val="26"/>
                <w:szCs w:val="26"/>
                <w:lang w:val="nl-NL"/>
              </w:rPr>
              <w:t>Trưởng bộ phận</w:t>
            </w:r>
          </w:p>
          <w:p>
            <w:pPr>
              <w:pStyle w:val="Normal"/>
              <w:spacing w:lineRule="exact" w:line="360"/>
              <w:jc w:val="both"/>
              <w:rPr>
                <w:sz w:val="26"/>
                <w:szCs w:val="26"/>
                <w:lang w:val="nl-NL"/>
              </w:rPr>
            </w:pPr>
            <w:r>
              <w:rPr>
                <w:sz w:val="26"/>
                <w:szCs w:val="26"/>
                <w:lang w:val="nl-NL"/>
              </w:rPr>
              <w:t>Ban ISO</w:t>
            </w:r>
          </w:p>
        </w:tc>
        <w:tc>
          <w:tcPr>
            <w:tcW w:w="326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b/>
                <w:sz w:val="26"/>
                <w:szCs w:val="26"/>
                <w:lang w:val="nl-NL" w:eastAsia="en-US"/>
              </w:rPr>
            </w:pPr>
            <w:r>
              <w:rPr>
                <w:b/>
                <w:sz w:val="26"/>
                <w:szCs w:val="26"/>
                <w:lang w:val="nl-NL" w:eastAsia="en-US"/>
              </w:rPr>
            </w:r>
          </w:p>
        </w:tc>
        <w:tc>
          <w:tcPr>
            <w:tcW w:w="5468" w:type="dxa"/>
            <w:tcBorders>
              <w:top w:val="dotted" w:sz="4" w:space="0" w:color="000000"/>
              <w:start w:val="single" w:sz="4" w:space="0" w:color="000000"/>
              <w:bottom w:val="dotted" w:sz="4" w:space="0" w:color="000000"/>
              <w:end w:val="single" w:sz="4" w:space="0" w:color="000000"/>
            </w:tcBorders>
            <w:vAlign w:val="center"/>
          </w:tcPr>
          <w:p>
            <w:pPr>
              <w:pStyle w:val="Normal"/>
              <w:spacing w:lineRule="exact" w:line="360"/>
              <w:jc w:val="both"/>
              <w:rPr>
                <w:sz w:val="26"/>
                <w:szCs w:val="26"/>
                <w:lang w:val="nl-NL"/>
              </w:rPr>
            </w:pPr>
            <w:r>
              <w:rPr>
                <w:sz w:val="26"/>
                <w:szCs w:val="26"/>
                <w:lang w:val="nl-NL"/>
              </w:rPr>
              <w:t>Các kết quả điều tra phải được trưởng bộ phận phối hợp với ban ISO tiến hành xem xét, kiểm tra sửa đổi nếu chưa phù hợp</w:t>
            </w:r>
          </w:p>
        </w:tc>
      </w:tr>
      <w:tr>
        <w:trPr>
          <w:trHeight w:val="1603" w:hRule="atLeast"/>
        </w:trPr>
        <w:tc>
          <w:tcPr>
            <w:tcW w:w="1904" w:type="dxa"/>
            <w:tcBorders>
              <w:top w:val="dotted" w:sz="4" w:space="0" w:color="000000"/>
              <w:start w:val="single" w:sz="4" w:space="0" w:color="000000"/>
              <w:bottom w:val="dotted" w:sz="4" w:space="0" w:color="000000"/>
              <w:end w:val="single" w:sz="4" w:space="0" w:color="000000"/>
            </w:tcBorders>
            <w:vAlign w:val="center"/>
          </w:tcPr>
          <w:p>
            <w:pPr>
              <w:pStyle w:val="Normal"/>
              <w:spacing w:lineRule="exact" w:line="360"/>
              <w:jc w:val="both"/>
              <w:rPr>
                <w:sz w:val="26"/>
                <w:szCs w:val="26"/>
                <w:lang w:val="nl-NL"/>
              </w:rPr>
            </w:pPr>
            <w:r>
              <w:rPr>
                <w:sz w:val="26"/>
                <w:szCs w:val="26"/>
                <w:lang w:val="nl-NL"/>
              </w:rPr>
              <w:t xml:space="preserve">Các bộ phận </w:t>
            </w:r>
          </w:p>
          <w:p>
            <w:pPr>
              <w:pStyle w:val="Normal"/>
              <w:spacing w:lineRule="exact" w:line="360"/>
              <w:jc w:val="both"/>
              <w:rPr>
                <w:sz w:val="26"/>
                <w:szCs w:val="26"/>
                <w:lang w:val="nl-NL"/>
              </w:rPr>
            </w:pPr>
            <w:r>
              <w:rPr>
                <w:sz w:val="26"/>
                <w:szCs w:val="26"/>
                <w:lang w:val="nl-NL"/>
              </w:rPr>
              <w:t>Ban ISO</w:t>
            </w:r>
          </w:p>
        </w:tc>
        <w:tc>
          <w:tcPr>
            <w:tcW w:w="326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b/>
                <w:sz w:val="26"/>
                <w:szCs w:val="26"/>
                <w:lang w:val="nl-NL" w:eastAsia="en-US"/>
              </w:rPr>
            </w:pPr>
            <w:r>
              <w:rPr>
                <w:b/>
                <w:sz w:val="26"/>
                <w:szCs w:val="26"/>
                <w:lang w:val="nl-NL" w:eastAsia="en-US"/>
              </w:rPr>
            </w:r>
          </w:p>
        </w:tc>
        <w:tc>
          <w:tcPr>
            <w:tcW w:w="5468" w:type="dxa"/>
            <w:tcBorders>
              <w:top w:val="dotted" w:sz="4" w:space="0" w:color="000000"/>
              <w:start w:val="single" w:sz="4" w:space="0" w:color="000000"/>
              <w:bottom w:val="dotted" w:sz="4" w:space="0" w:color="000000"/>
              <w:end w:val="single" w:sz="4" w:space="0" w:color="000000"/>
            </w:tcBorders>
            <w:vAlign w:val="center"/>
          </w:tcPr>
          <w:p>
            <w:pPr>
              <w:pStyle w:val="Normal"/>
              <w:spacing w:lineRule="exact" w:line="360"/>
              <w:jc w:val="both"/>
              <w:rPr>
                <w:sz w:val="26"/>
                <w:szCs w:val="26"/>
                <w:lang w:val="nl-NL"/>
              </w:rPr>
            </w:pPr>
            <w:r>
              <w:rPr>
                <w:sz w:val="26"/>
                <w:szCs w:val="26"/>
                <w:lang w:val="nl-NL"/>
              </w:rPr>
              <w:t xml:space="preserve">Dựa vào các thông tin điều tra các rủi ro và cơ hội các bộ phận vàn ban ISO đánh giá các rủi ro và cơ hội theo ghi chú của quy trình này. Thông tin được ghi nhận vào </w:t>
            </w:r>
            <w:r>
              <w:rPr>
                <w:bCs/>
                <w:sz w:val="26"/>
                <w:szCs w:val="26"/>
                <w:lang w:val="nl-NL"/>
              </w:rPr>
              <w:t>BM.05.02</w:t>
            </w:r>
          </w:p>
        </w:tc>
      </w:tr>
      <w:tr>
        <w:trPr>
          <w:trHeight w:val="1409" w:hRule="atLeast"/>
        </w:trPr>
        <w:tc>
          <w:tcPr>
            <w:tcW w:w="1904" w:type="dxa"/>
            <w:tcBorders>
              <w:top w:val="dotted" w:sz="4" w:space="0" w:color="000000"/>
              <w:start w:val="single" w:sz="4" w:space="0" w:color="000000"/>
              <w:bottom w:val="dotted" w:sz="4" w:space="0" w:color="000000"/>
              <w:end w:val="single" w:sz="4" w:space="0" w:color="000000"/>
            </w:tcBorders>
            <w:vAlign w:val="center"/>
          </w:tcPr>
          <w:p>
            <w:pPr>
              <w:pStyle w:val="Normal"/>
              <w:spacing w:lineRule="exact" w:line="360"/>
              <w:jc w:val="both"/>
              <w:rPr>
                <w:sz w:val="26"/>
                <w:szCs w:val="26"/>
                <w:lang w:val="nl-NL"/>
              </w:rPr>
            </w:pPr>
            <w:r>
              <w:rPr>
                <w:sz w:val="26"/>
                <w:szCs w:val="26"/>
                <w:lang w:val="nl-NL"/>
              </w:rPr>
              <w:t>Trưởng bộ phận</w:t>
            </w:r>
          </w:p>
          <w:p>
            <w:pPr>
              <w:pStyle w:val="Normal"/>
              <w:spacing w:lineRule="exact" w:line="360"/>
              <w:jc w:val="both"/>
              <w:rPr>
                <w:sz w:val="26"/>
                <w:szCs w:val="26"/>
                <w:lang w:val="nl-NL"/>
              </w:rPr>
            </w:pPr>
            <w:r>
              <w:rPr>
                <w:sz w:val="26"/>
                <w:szCs w:val="26"/>
                <w:lang w:val="nl-NL"/>
              </w:rPr>
              <w:t>Ban ISO</w:t>
            </w:r>
          </w:p>
        </w:tc>
        <w:tc>
          <w:tcPr>
            <w:tcW w:w="326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b/>
                <w:sz w:val="26"/>
                <w:szCs w:val="26"/>
                <w:lang w:val="nl-NL" w:eastAsia="en-US"/>
              </w:rPr>
            </w:pPr>
            <w:r>
              <w:rPr>
                <w:b/>
                <w:sz w:val="26"/>
                <w:szCs w:val="26"/>
                <w:lang w:val="nl-NL" w:eastAsia="en-US"/>
              </w:rPr>
            </w:r>
          </w:p>
        </w:tc>
        <w:tc>
          <w:tcPr>
            <w:tcW w:w="5468" w:type="dxa"/>
            <w:tcBorders>
              <w:top w:val="dotted" w:sz="4" w:space="0" w:color="000000"/>
              <w:start w:val="single" w:sz="4" w:space="0" w:color="000000"/>
              <w:bottom w:val="dotted" w:sz="4" w:space="0" w:color="000000"/>
              <w:end w:val="single" w:sz="4" w:space="0" w:color="000000"/>
            </w:tcBorders>
            <w:vAlign w:val="center"/>
          </w:tcPr>
          <w:p>
            <w:pPr>
              <w:pStyle w:val="Normal"/>
              <w:spacing w:lineRule="exact" w:line="360"/>
              <w:jc w:val="both"/>
              <w:rPr/>
            </w:pPr>
            <w:r>
              <w:rPr>
                <w:sz w:val="26"/>
                <w:szCs w:val="26"/>
                <w:lang w:val="nl-NL"/>
              </w:rPr>
              <w:t>Căn cứ vào kết quá đánh giá Trưởng bộ phận vàn ban ISO xác định các biện pháp cần thiết để kiểm soát các rủi ro và cơ hội đã được xác định</w:t>
            </w:r>
          </w:p>
        </w:tc>
      </w:tr>
      <w:tr>
        <w:trPr>
          <w:trHeight w:val="1522" w:hRule="atLeast"/>
        </w:trPr>
        <w:tc>
          <w:tcPr>
            <w:tcW w:w="1904" w:type="dxa"/>
            <w:tcBorders>
              <w:top w:val="dotted" w:sz="4" w:space="0" w:color="000000"/>
              <w:start w:val="single" w:sz="4" w:space="0" w:color="000000"/>
              <w:bottom w:val="dotted" w:sz="4" w:space="0" w:color="000000"/>
              <w:end w:val="single" w:sz="4" w:space="0" w:color="000000"/>
            </w:tcBorders>
            <w:vAlign w:val="center"/>
          </w:tcPr>
          <w:p>
            <w:pPr>
              <w:pStyle w:val="Normal"/>
              <w:spacing w:lineRule="exact" w:line="360"/>
              <w:jc w:val="both"/>
              <w:rPr>
                <w:sz w:val="26"/>
                <w:szCs w:val="26"/>
                <w:lang w:val="nl-NL"/>
              </w:rPr>
            </w:pPr>
            <w:r>
              <w:rPr>
                <w:sz w:val="26"/>
                <w:szCs w:val="26"/>
                <w:lang w:val="nl-NL"/>
              </w:rPr>
              <w:t>Trưởng bộ phận</w:t>
            </w:r>
          </w:p>
          <w:p>
            <w:pPr>
              <w:pStyle w:val="Normal"/>
              <w:spacing w:lineRule="exact" w:line="360"/>
              <w:jc w:val="both"/>
              <w:rPr>
                <w:sz w:val="26"/>
                <w:szCs w:val="26"/>
                <w:lang w:val="nl-NL"/>
              </w:rPr>
            </w:pPr>
            <w:r>
              <w:rPr>
                <w:sz w:val="26"/>
                <w:szCs w:val="26"/>
                <w:lang w:val="nl-NL"/>
              </w:rPr>
              <w:t>Ban ISO</w:t>
            </w:r>
          </w:p>
        </w:tc>
        <w:tc>
          <w:tcPr>
            <w:tcW w:w="326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b/>
                <w:sz w:val="26"/>
                <w:szCs w:val="26"/>
                <w:lang w:val="nl-NL" w:eastAsia="en-US"/>
              </w:rPr>
            </w:pPr>
            <w:r>
              <w:rPr>
                <w:b/>
                <w:sz w:val="26"/>
                <w:szCs w:val="26"/>
                <w:lang w:val="nl-NL" w:eastAsia="en-US"/>
              </w:rPr>
            </w:r>
          </w:p>
        </w:tc>
        <w:tc>
          <w:tcPr>
            <w:tcW w:w="5468" w:type="dxa"/>
            <w:tcBorders>
              <w:top w:val="dotted" w:sz="4" w:space="0" w:color="000000"/>
              <w:start w:val="single" w:sz="4" w:space="0" w:color="000000"/>
              <w:bottom w:val="dotted" w:sz="4" w:space="0" w:color="000000"/>
              <w:end w:val="single" w:sz="4" w:space="0" w:color="000000"/>
            </w:tcBorders>
            <w:vAlign w:val="center"/>
          </w:tcPr>
          <w:p>
            <w:pPr>
              <w:pStyle w:val="Normal"/>
              <w:spacing w:lineRule="exact" w:line="360"/>
              <w:jc w:val="both"/>
              <w:rPr/>
            </w:pPr>
            <w:r>
              <w:rPr>
                <w:sz w:val="26"/>
                <w:szCs w:val="26"/>
                <w:lang w:val="nl-NL"/>
              </w:rPr>
              <w:t xml:space="preserve">Căn cứ vào kết quả đánh giá rủi ro các bộ phận vàn ban ISO tiến hành xây dựng biện pháp để kiểm soát rủi ro và cơ hội vào  </w:t>
            </w:r>
            <w:r>
              <w:rPr>
                <w:bCs/>
                <w:sz w:val="26"/>
                <w:szCs w:val="26"/>
                <w:lang w:val="nl-NL"/>
              </w:rPr>
              <w:t xml:space="preserve">BM.05.02. </w:t>
            </w:r>
            <w:r>
              <w:rPr>
                <w:sz w:val="26"/>
                <w:szCs w:val="26"/>
                <w:lang w:val="nl-NL"/>
              </w:rPr>
              <w:t>Ban ISO có trách nhiệm tập hợp trình lãnh đạo phê duyệt</w:t>
            </w:r>
          </w:p>
        </w:tc>
      </w:tr>
      <w:tr>
        <w:trPr>
          <w:trHeight w:val="1419" w:hRule="atLeast"/>
        </w:trPr>
        <w:tc>
          <w:tcPr>
            <w:tcW w:w="1904" w:type="dxa"/>
            <w:tcBorders>
              <w:top w:val="dotted" w:sz="4" w:space="0" w:color="000000"/>
              <w:start w:val="single" w:sz="4" w:space="0" w:color="000000"/>
              <w:bottom w:val="single" w:sz="4" w:space="0" w:color="000000"/>
              <w:end w:val="single" w:sz="4" w:space="0" w:color="000000"/>
            </w:tcBorders>
            <w:vAlign w:val="center"/>
          </w:tcPr>
          <w:p>
            <w:pPr>
              <w:pStyle w:val="Normal"/>
              <w:spacing w:lineRule="exact" w:line="360"/>
              <w:jc w:val="both"/>
              <w:rPr>
                <w:sz w:val="26"/>
                <w:szCs w:val="26"/>
                <w:lang w:val="nl-NL"/>
              </w:rPr>
            </w:pPr>
            <w:r>
              <w:rPr>
                <w:sz w:val="26"/>
                <w:szCs w:val="26"/>
                <w:lang w:val="nl-NL"/>
              </w:rPr>
              <w:t>Ban lãnh đạo</w:t>
            </w:r>
          </w:p>
        </w:tc>
        <w:tc>
          <w:tcPr>
            <w:tcW w:w="3260" w:type="dxa"/>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center"/>
              <w:rPr>
                <w:b/>
                <w:sz w:val="26"/>
                <w:szCs w:val="26"/>
                <w:lang w:val="nl-NL" w:eastAsia="en-US"/>
              </w:rPr>
            </w:pPr>
            <w:r>
              <w:rPr>
                <w:b/>
                <w:sz w:val="26"/>
                <w:szCs w:val="26"/>
                <w:lang w:val="nl-NL" w:eastAsia="en-US"/>
              </w:rPr>
            </w:r>
          </w:p>
        </w:tc>
        <w:tc>
          <w:tcPr>
            <w:tcW w:w="5468" w:type="dxa"/>
            <w:tcBorders>
              <w:top w:val="dotted" w:sz="4" w:space="0" w:color="000000"/>
              <w:start w:val="single" w:sz="4" w:space="0" w:color="000000"/>
              <w:bottom w:val="single" w:sz="4" w:space="0" w:color="000000"/>
              <w:end w:val="single" w:sz="4" w:space="0" w:color="000000"/>
            </w:tcBorders>
            <w:vAlign w:val="center"/>
          </w:tcPr>
          <w:p>
            <w:pPr>
              <w:pStyle w:val="Normal"/>
              <w:spacing w:lineRule="exact" w:line="360"/>
              <w:jc w:val="both"/>
              <w:rPr>
                <w:sz w:val="26"/>
                <w:szCs w:val="26"/>
                <w:lang w:val="nl-NL"/>
              </w:rPr>
            </w:pPr>
            <w:r>
              <w:rPr>
                <w:sz w:val="26"/>
                <w:szCs w:val="26"/>
                <w:lang w:val="nl-NL"/>
              </w:rPr>
              <w:t>Kết quả đánh giá sẽ được trình lãnh đạo phê duyệt</w:t>
            </w:r>
          </w:p>
        </w:tc>
      </w:tr>
      <w:tr>
        <w:trPr>
          <w:trHeight w:val="1277" w:hRule="atLeast"/>
        </w:trPr>
        <w:tc>
          <w:tcPr>
            <w:tcW w:w="1904" w:type="dxa"/>
            <w:tcBorders>
              <w:top w:val="dotted" w:sz="4" w:space="0" w:color="000000"/>
              <w:start w:val="single" w:sz="4" w:space="0" w:color="000000"/>
              <w:bottom w:val="single" w:sz="4" w:space="0" w:color="000000"/>
              <w:end w:val="single" w:sz="4" w:space="0" w:color="000000"/>
            </w:tcBorders>
            <w:vAlign w:val="center"/>
          </w:tcPr>
          <w:p>
            <w:pPr>
              <w:pStyle w:val="Normal"/>
              <w:spacing w:lineRule="exact" w:line="360"/>
              <w:jc w:val="both"/>
              <w:rPr>
                <w:sz w:val="26"/>
                <w:szCs w:val="26"/>
                <w:lang w:val="nl-NL"/>
              </w:rPr>
            </w:pPr>
            <w:r>
              <w:rPr>
                <w:sz w:val="26"/>
                <w:szCs w:val="26"/>
                <w:lang w:val="nl-NL"/>
              </w:rPr>
              <w:t>Toàn công ty</w:t>
            </w:r>
          </w:p>
        </w:tc>
        <w:tc>
          <w:tcPr>
            <w:tcW w:w="3260" w:type="dxa"/>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center"/>
              <w:rPr>
                <w:b/>
                <w:sz w:val="26"/>
                <w:szCs w:val="26"/>
                <w:lang w:val="nl-NL" w:eastAsia="en-US"/>
              </w:rPr>
            </w:pPr>
            <w:r>
              <w:rPr>
                <w:b/>
                <w:sz w:val="26"/>
                <w:szCs w:val="26"/>
                <w:lang w:val="nl-NL" w:eastAsia="en-US"/>
              </w:rPr>
            </w:r>
          </w:p>
        </w:tc>
        <w:tc>
          <w:tcPr>
            <w:tcW w:w="5468" w:type="dxa"/>
            <w:tcBorders>
              <w:top w:val="dotted" w:sz="4" w:space="0" w:color="000000"/>
              <w:start w:val="single" w:sz="4" w:space="0" w:color="000000"/>
              <w:bottom w:val="single" w:sz="4" w:space="0" w:color="000000"/>
              <w:end w:val="single" w:sz="4" w:space="0" w:color="000000"/>
            </w:tcBorders>
            <w:vAlign w:val="center"/>
          </w:tcPr>
          <w:p>
            <w:pPr>
              <w:pStyle w:val="Normal"/>
              <w:spacing w:lineRule="exact" w:line="360"/>
              <w:jc w:val="both"/>
              <w:rPr/>
            </w:pPr>
            <w:r>
              <w:rPr>
                <w:sz w:val="26"/>
                <w:szCs w:val="26"/>
                <w:lang w:val="nl-NL"/>
              </w:rPr>
              <w:t>Ban chỉ đạo ISO có trách nhiệm kiểm tra tiến độ và kết quả thực hiện cũng như hiệu lực của chương trình hành động đã được lãnh đạo công ty phê duyệt và báo cáo kết quả với Lãnh đạo trong các cuộc họp xem xét của lãnh đạo</w:t>
            </w:r>
          </w:p>
        </w:tc>
      </w:tr>
    </w:tbl>
    <w:p>
      <w:pPr>
        <w:pStyle w:val="Normal"/>
        <w:spacing w:lineRule="exact" w:line="360"/>
        <w:jc w:val="both"/>
        <w:rPr>
          <w:b/>
          <w:sz w:val="26"/>
          <w:szCs w:val="26"/>
          <w:lang w:val="nl-NL"/>
        </w:rPr>
      </w:pPr>
      <w:r>
        <w:rPr>
          <w:b/>
          <w:sz w:val="26"/>
          <w:szCs w:val="26"/>
          <w:lang w:val="nl-NL"/>
        </w:rPr>
      </w:r>
      <w:r>
        <w:br w:type="page"/>
      </w:r>
    </w:p>
    <w:p>
      <w:pPr>
        <w:pStyle w:val="Normal"/>
        <w:spacing w:lineRule="exact" w:line="360"/>
        <w:jc w:val="both"/>
        <w:rPr/>
      </w:pPr>
      <w:r>
        <w:rPr>
          <w:b/>
          <w:sz w:val="26"/>
          <w:szCs w:val="26"/>
          <w:u w:val="single"/>
          <w:lang w:val="nl-NL"/>
        </w:rPr>
        <w:t>Ghi chú</w:t>
      </w:r>
      <w:r>
        <w:rPr>
          <w:sz w:val="26"/>
          <w:szCs w:val="26"/>
          <w:lang w:val="nl-NL"/>
        </w:rPr>
        <w:t>: Cách thức và phương pháp lựa chọn các rủi ro và cơ hội cần kiếm soát</w:t>
      </w:r>
    </w:p>
    <w:p>
      <w:pPr>
        <w:pStyle w:val="Normal"/>
        <w:spacing w:lineRule="exact" w:line="360"/>
        <w:jc w:val="both"/>
        <w:rPr/>
      </w:pPr>
      <w:r>
        <w:rPr/>
        <w:t>Việc xác định các rủi ro và cơ hội dựa trên bối cảnh của Công ty. Ngoài ra, Công ty xây dựng thang bảng điểm cho các tiêu chí của các loại rủi ro được quy ước như sau:</w:t>
      </w:r>
    </w:p>
    <w:tbl>
      <w:tblPr>
        <w:tblW w:w="10631" w:type="dxa"/>
        <w:jc w:val="start"/>
        <w:tblInd w:w="108" w:type="dxa"/>
        <w:tblLayout w:type="fixed"/>
        <w:tblCellMar>
          <w:top w:w="0" w:type="dxa"/>
          <w:start w:w="108" w:type="dxa"/>
          <w:bottom w:w="0" w:type="dxa"/>
          <w:end w:w="108" w:type="dxa"/>
        </w:tblCellMar>
      </w:tblPr>
      <w:tblGrid>
        <w:gridCol w:w="5812"/>
        <w:gridCol w:w="3827"/>
        <w:gridCol w:w="992"/>
      </w:tblGrid>
      <w:tr>
        <w:trPr>
          <w:tblHeader w:val="true"/>
          <w:trHeight w:val="42" w:hRule="atLeast"/>
        </w:trPr>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b/>
                <w:sz w:val="26"/>
                <w:szCs w:val="26"/>
                <w:lang w:val="nl-NL"/>
              </w:rPr>
            </w:pPr>
            <w:r>
              <w:rPr>
                <w:b/>
                <w:sz w:val="26"/>
                <w:szCs w:val="26"/>
                <w:lang w:val="nl-NL"/>
              </w:rPr>
              <w:t>Tiêu chí</w:t>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b/>
                <w:sz w:val="26"/>
                <w:szCs w:val="26"/>
                <w:lang w:val="nl-NL"/>
              </w:rPr>
            </w:pPr>
            <w:r>
              <w:rPr>
                <w:b/>
                <w:sz w:val="26"/>
                <w:szCs w:val="26"/>
                <w:lang w:val="nl-NL"/>
              </w:rPr>
              <w:t>Mức độ</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b/>
                <w:sz w:val="26"/>
                <w:szCs w:val="26"/>
                <w:lang w:val="nl-NL"/>
              </w:rPr>
            </w:pPr>
            <w:r>
              <w:rPr>
                <w:b/>
                <w:sz w:val="26"/>
                <w:szCs w:val="26"/>
                <w:lang w:val="nl-NL"/>
              </w:rPr>
              <w:t>Điểm</w:t>
            </w:r>
          </w:p>
        </w:tc>
      </w:tr>
      <w:tr>
        <w:trPr>
          <w:trHeight w:val="162" w:hRule="atLeast"/>
        </w:trPr>
        <w:tc>
          <w:tcPr>
            <w:tcW w:w="58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 xml:space="preserve">Khả năng xảy ra </w:t>
            </w:r>
            <w:r>
              <w:rPr>
                <w:b/>
                <w:sz w:val="26"/>
                <w:szCs w:val="26"/>
                <w:lang w:val="nl-NL"/>
              </w:rPr>
              <w:t>(xuất hiện) - A</w:t>
            </w:r>
          </w:p>
          <w:p>
            <w:pPr>
              <w:pStyle w:val="Normal"/>
              <w:spacing w:lineRule="auto" w:line="312"/>
              <w:jc w:val="both"/>
              <w:rPr>
                <w:sz w:val="26"/>
                <w:szCs w:val="26"/>
                <w:lang w:val="nl-NL"/>
              </w:rPr>
            </w:pPr>
            <w:r>
              <w:rPr>
                <w:sz w:val="26"/>
                <w:szCs w:val="26"/>
                <w:lang w:val="nl-NL"/>
              </w:rPr>
              <w:t>Đánh giá xem xét khả năng phát sinh đối với từng rủi ro và cơ hội trong vòng đời của sản phẩm hay dịch vụ.</w:t>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Không có khả năng xảy ra</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1</w:t>
            </w:r>
          </w:p>
        </w:tc>
      </w:tr>
      <w:tr>
        <w:trPr>
          <w:trHeight w:val="109" w:hRule="atLeast"/>
        </w:trPr>
        <w:tc>
          <w:tcPr>
            <w:tcW w:w="58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rFonts w:ascii="Arial" w:hAnsi="Arial" w:cs="Arial"/>
                <w:sz w:val="26"/>
                <w:szCs w:val="26"/>
                <w:lang w:val="nl-NL"/>
              </w:rPr>
            </w:pPr>
            <w:r>
              <w:rPr>
                <w:rFonts w:cs="Arial" w:ascii="Arial" w:hAnsi="Arial"/>
                <w:sz w:val="26"/>
                <w:szCs w:val="26"/>
                <w:lang w:val="nl-NL"/>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Có thể xảy ra</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2</w:t>
            </w:r>
          </w:p>
        </w:tc>
      </w:tr>
      <w:tr>
        <w:trPr>
          <w:trHeight w:val="214" w:hRule="atLeast"/>
        </w:trPr>
        <w:tc>
          <w:tcPr>
            <w:tcW w:w="58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rFonts w:ascii="Arial" w:hAnsi="Arial" w:cs="Arial"/>
                <w:sz w:val="26"/>
                <w:szCs w:val="26"/>
                <w:lang w:val="nl-NL"/>
              </w:rPr>
            </w:pPr>
            <w:r>
              <w:rPr>
                <w:rFonts w:cs="Arial" w:ascii="Arial" w:hAnsi="Arial"/>
                <w:sz w:val="26"/>
                <w:szCs w:val="26"/>
                <w:lang w:val="nl-NL"/>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Nhiều khả năng xảy ra</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3</w:t>
            </w:r>
          </w:p>
        </w:tc>
      </w:tr>
      <w:tr>
        <w:trPr/>
        <w:tc>
          <w:tcPr>
            <w:tcW w:w="58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rFonts w:ascii="Arial" w:hAnsi="Arial" w:cs="Arial"/>
                <w:sz w:val="26"/>
                <w:szCs w:val="26"/>
                <w:lang w:val="nl-NL"/>
              </w:rPr>
            </w:pPr>
            <w:r>
              <w:rPr>
                <w:rFonts w:cs="Arial" w:ascii="Arial" w:hAnsi="Arial"/>
                <w:sz w:val="26"/>
                <w:szCs w:val="26"/>
                <w:lang w:val="nl-NL"/>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Chắc chắn xảy ra</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4</w:t>
            </w:r>
          </w:p>
        </w:tc>
      </w:tr>
      <w:tr>
        <w:trPr/>
        <w:tc>
          <w:tcPr>
            <w:tcW w:w="58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b/>
                <w:sz w:val="26"/>
                <w:szCs w:val="26"/>
                <w:lang w:val="nl-NL"/>
              </w:rPr>
            </w:pPr>
            <w:r>
              <w:rPr>
                <w:b/>
                <w:sz w:val="26"/>
                <w:szCs w:val="26"/>
                <w:lang w:val="nl-NL"/>
              </w:rPr>
              <w:t>Hậu quả - B</w:t>
            </w:r>
          </w:p>
          <w:p>
            <w:pPr>
              <w:pStyle w:val="Normal"/>
              <w:spacing w:lineRule="auto" w:line="312"/>
              <w:jc w:val="both"/>
              <w:rPr/>
            </w:pPr>
            <w:r>
              <w:rPr>
                <w:sz w:val="26"/>
                <w:szCs w:val="26"/>
                <w:lang w:val="nl-NL"/>
              </w:rPr>
              <w:t>Hậu quả của rủi ro được xác định</w:t>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Không đáng kể</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1</w:t>
            </w:r>
          </w:p>
        </w:tc>
      </w:tr>
      <w:tr>
        <w:trPr/>
        <w:tc>
          <w:tcPr>
            <w:tcW w:w="58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rFonts w:ascii="Arial" w:hAnsi="Arial" w:cs="Arial"/>
                <w:sz w:val="26"/>
                <w:szCs w:val="26"/>
                <w:lang w:val="nl-NL"/>
              </w:rPr>
            </w:pPr>
            <w:r>
              <w:rPr>
                <w:rFonts w:cs="Arial" w:ascii="Arial" w:hAnsi="Arial"/>
                <w:sz w:val="26"/>
                <w:szCs w:val="26"/>
                <w:lang w:val="nl-NL"/>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Nhỏ</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2</w:t>
            </w:r>
          </w:p>
        </w:tc>
      </w:tr>
      <w:tr>
        <w:trPr/>
        <w:tc>
          <w:tcPr>
            <w:tcW w:w="58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rFonts w:ascii="Arial" w:hAnsi="Arial" w:cs="Arial"/>
                <w:sz w:val="26"/>
                <w:szCs w:val="26"/>
                <w:lang w:val="nl-NL"/>
              </w:rPr>
            </w:pPr>
            <w:r>
              <w:rPr>
                <w:rFonts w:cs="Arial" w:ascii="Arial" w:hAnsi="Arial"/>
                <w:sz w:val="26"/>
                <w:szCs w:val="26"/>
                <w:lang w:val="nl-NL"/>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Lớn</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3</w:t>
            </w:r>
          </w:p>
        </w:tc>
      </w:tr>
      <w:tr>
        <w:trPr/>
        <w:tc>
          <w:tcPr>
            <w:tcW w:w="58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rFonts w:ascii="Arial" w:hAnsi="Arial" w:cs="Arial"/>
                <w:sz w:val="26"/>
                <w:szCs w:val="26"/>
                <w:lang w:val="nl-NL"/>
              </w:rPr>
            </w:pPr>
            <w:r>
              <w:rPr>
                <w:rFonts w:cs="Arial" w:ascii="Arial" w:hAnsi="Arial"/>
                <w:sz w:val="26"/>
                <w:szCs w:val="26"/>
                <w:lang w:val="nl-NL"/>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Rất lớn</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4</w:t>
            </w:r>
          </w:p>
        </w:tc>
      </w:tr>
      <w:tr>
        <w:trPr/>
        <w:tc>
          <w:tcPr>
            <w:tcW w:w="58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b/>
                <w:sz w:val="26"/>
                <w:szCs w:val="26"/>
                <w:lang w:val="nl-NL"/>
              </w:rPr>
            </w:pPr>
            <w:r>
              <w:rPr>
                <w:b/>
                <w:sz w:val="26"/>
                <w:szCs w:val="26"/>
                <w:lang w:val="nl-NL"/>
              </w:rPr>
              <w:t>Mức độ nghiêm trọng - C</w:t>
            </w:r>
          </w:p>
          <w:p>
            <w:pPr>
              <w:pStyle w:val="Normal"/>
              <w:spacing w:lineRule="auto" w:line="312"/>
              <w:jc w:val="both"/>
              <w:rPr>
                <w:sz w:val="26"/>
                <w:szCs w:val="26"/>
                <w:lang w:val="nl-NL"/>
              </w:rPr>
            </w:pPr>
            <w:r>
              <w:rPr>
                <w:sz w:val="26"/>
                <w:szCs w:val="26"/>
                <w:lang w:val="nl-NL"/>
              </w:rPr>
              <w:t>Mức độ ảnh hưởng của rủi ro và cơ hội dựa trên tác động của chúng đối với Công ty hoặc khách hàng.</w:t>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Nhẹ</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1</w:t>
            </w:r>
          </w:p>
        </w:tc>
      </w:tr>
      <w:tr>
        <w:trPr/>
        <w:tc>
          <w:tcPr>
            <w:tcW w:w="58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rFonts w:ascii="Arial" w:hAnsi="Arial" w:cs="Arial"/>
                <w:sz w:val="26"/>
                <w:szCs w:val="26"/>
                <w:lang w:val="nl-NL"/>
              </w:rPr>
            </w:pPr>
            <w:r>
              <w:rPr>
                <w:rFonts w:cs="Arial" w:ascii="Arial" w:hAnsi="Arial"/>
                <w:sz w:val="26"/>
                <w:szCs w:val="26"/>
                <w:lang w:val="nl-NL"/>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Vừa, hoặc Trung bình</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2</w:t>
            </w:r>
          </w:p>
        </w:tc>
      </w:tr>
      <w:tr>
        <w:trPr/>
        <w:tc>
          <w:tcPr>
            <w:tcW w:w="58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rFonts w:ascii="Arial" w:hAnsi="Arial" w:cs="Arial"/>
                <w:sz w:val="26"/>
                <w:szCs w:val="26"/>
                <w:lang w:val="nl-NL"/>
              </w:rPr>
            </w:pPr>
            <w:r>
              <w:rPr>
                <w:rFonts w:cs="Arial" w:ascii="Arial" w:hAnsi="Arial"/>
                <w:sz w:val="26"/>
                <w:szCs w:val="26"/>
                <w:lang w:val="nl-NL"/>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Nghiêm trọng</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3</w:t>
            </w:r>
          </w:p>
        </w:tc>
      </w:tr>
      <w:tr>
        <w:trPr/>
        <w:tc>
          <w:tcPr>
            <w:tcW w:w="58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rFonts w:ascii="Arial" w:hAnsi="Arial" w:cs="Arial"/>
                <w:sz w:val="26"/>
                <w:szCs w:val="26"/>
                <w:lang w:val="nl-NL"/>
              </w:rPr>
            </w:pPr>
            <w:r>
              <w:rPr>
                <w:rFonts w:cs="Arial" w:ascii="Arial" w:hAnsi="Arial"/>
                <w:sz w:val="26"/>
                <w:szCs w:val="26"/>
                <w:lang w:val="nl-NL"/>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Cực kỳ nghiêm trọng</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4</w:t>
            </w:r>
          </w:p>
        </w:tc>
      </w:tr>
      <w:tr>
        <w:trPr/>
        <w:tc>
          <w:tcPr>
            <w:tcW w:w="58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b/>
                <w:sz w:val="26"/>
                <w:szCs w:val="26"/>
                <w:lang w:val="nl-NL"/>
              </w:rPr>
            </w:pPr>
            <w:r>
              <w:rPr>
                <w:b/>
                <w:sz w:val="26"/>
                <w:szCs w:val="26"/>
                <w:lang w:val="nl-NL"/>
              </w:rPr>
              <w:t>Khả năng phát hiện - D</w:t>
            </w:r>
          </w:p>
          <w:p>
            <w:pPr>
              <w:pStyle w:val="Normal"/>
              <w:spacing w:lineRule="auto" w:line="312"/>
              <w:jc w:val="both"/>
              <w:rPr>
                <w:sz w:val="26"/>
                <w:szCs w:val="26"/>
                <w:lang w:val="nl-NL"/>
              </w:rPr>
            </w:pPr>
            <w:r>
              <w:rPr>
                <w:sz w:val="26"/>
                <w:szCs w:val="26"/>
                <w:lang w:val="nl-NL"/>
              </w:rPr>
              <w:t>Khả năng của một rủi ro được phát hiện hoặc được xử lý trước khi nó xảy ra.</w:t>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Rất dễ phát hiện</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1</w:t>
            </w:r>
          </w:p>
        </w:tc>
      </w:tr>
      <w:tr>
        <w:trPr/>
        <w:tc>
          <w:tcPr>
            <w:tcW w:w="58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rFonts w:ascii="Arial" w:hAnsi="Arial" w:cs="Arial"/>
                <w:sz w:val="26"/>
                <w:szCs w:val="26"/>
                <w:lang w:val="nl-NL"/>
              </w:rPr>
            </w:pPr>
            <w:r>
              <w:rPr>
                <w:rFonts w:cs="Arial" w:ascii="Arial" w:hAnsi="Arial"/>
                <w:sz w:val="26"/>
                <w:szCs w:val="26"/>
                <w:lang w:val="nl-NL"/>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Có thể phát hiện</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2</w:t>
            </w:r>
          </w:p>
        </w:tc>
      </w:tr>
      <w:tr>
        <w:trPr/>
        <w:tc>
          <w:tcPr>
            <w:tcW w:w="58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rFonts w:ascii="Arial" w:hAnsi="Arial" w:cs="Arial"/>
                <w:sz w:val="26"/>
                <w:szCs w:val="26"/>
                <w:lang w:val="nl-NL"/>
              </w:rPr>
            </w:pPr>
            <w:r>
              <w:rPr>
                <w:rFonts w:cs="Arial" w:ascii="Arial" w:hAnsi="Arial"/>
                <w:sz w:val="26"/>
                <w:szCs w:val="26"/>
                <w:lang w:val="nl-NL"/>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Rất khó phát hiện</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3</w:t>
            </w:r>
          </w:p>
        </w:tc>
      </w:tr>
      <w:tr>
        <w:trPr>
          <w:trHeight w:val="42" w:hRule="atLeast"/>
        </w:trPr>
        <w:tc>
          <w:tcPr>
            <w:tcW w:w="58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rFonts w:ascii="Arial" w:hAnsi="Arial" w:cs="Arial"/>
                <w:sz w:val="26"/>
                <w:szCs w:val="26"/>
                <w:lang w:val="nl-NL"/>
              </w:rPr>
            </w:pPr>
            <w:r>
              <w:rPr>
                <w:rFonts w:cs="Arial" w:ascii="Arial" w:hAnsi="Arial"/>
                <w:sz w:val="26"/>
                <w:szCs w:val="26"/>
                <w:lang w:val="nl-NL"/>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Không thể phát hiện</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4</w:t>
            </w:r>
          </w:p>
        </w:tc>
      </w:tr>
    </w:tbl>
    <w:p>
      <w:pPr>
        <w:pStyle w:val="Normal"/>
        <w:spacing w:lineRule="auto" w:line="312"/>
        <w:jc w:val="both"/>
        <w:rPr>
          <w:sz w:val="26"/>
          <w:szCs w:val="26"/>
          <w:lang w:val="nl-NL"/>
        </w:rPr>
      </w:pPr>
      <w:r>
        <w:rPr>
          <w:sz w:val="26"/>
          <w:szCs w:val="26"/>
          <w:lang w:val="nl-NL"/>
        </w:rPr>
        <w:t>Dựa vào các rủi ro và cơ hội được xác định, Việc phân loại mức độ rủi ro (RR) sẽ bằng Khả năng xẩy ra(A) + Hậu quả (B) + Mức độ nghiêm trọng (C) + Khả năng phát hiện (D). Việc kiểm soát các rủi ro và cơ hội tương ứng với mức điểm quy định như sau:</w:t>
      </w:r>
    </w:p>
    <w:p>
      <w:pPr>
        <w:pStyle w:val="Normal"/>
        <w:numPr>
          <w:ilvl w:val="0"/>
          <w:numId w:val="5"/>
        </w:numPr>
        <w:spacing w:lineRule="auto" w:line="312"/>
        <w:jc w:val="both"/>
        <w:rPr>
          <w:sz w:val="26"/>
          <w:szCs w:val="26"/>
          <w:lang w:val="nl-NL"/>
        </w:rPr>
      </w:pPr>
      <w:r>
        <w:rPr>
          <w:sz w:val="26"/>
          <w:szCs w:val="26"/>
          <w:lang w:val="nl-NL"/>
        </w:rPr>
        <w:t xml:space="preserve">Tổng điểm ≤ 9: Nhận biết và theo dõi tiếp. </w:t>
      </w:r>
    </w:p>
    <w:p>
      <w:pPr>
        <w:pStyle w:val="Normal"/>
        <w:numPr>
          <w:ilvl w:val="0"/>
          <w:numId w:val="5"/>
        </w:numPr>
        <w:spacing w:lineRule="auto" w:line="312"/>
        <w:jc w:val="both"/>
        <w:rPr>
          <w:sz w:val="26"/>
          <w:szCs w:val="26"/>
          <w:lang w:val="nl-NL"/>
        </w:rPr>
      </w:pPr>
      <w:r>
        <w:rPr>
          <w:sz w:val="26"/>
          <w:szCs w:val="26"/>
          <w:lang w:val="nl-NL"/>
        </w:rPr>
        <w:t xml:space="preserve">Tổng điểm 10 ÷ 11: Xây dựng kế hoạch kiểm soát. </w:t>
      </w:r>
    </w:p>
    <w:p>
      <w:pPr>
        <w:pStyle w:val="Normal"/>
        <w:numPr>
          <w:ilvl w:val="0"/>
          <w:numId w:val="5"/>
        </w:numPr>
        <w:spacing w:lineRule="auto" w:line="312"/>
        <w:jc w:val="both"/>
        <w:rPr>
          <w:sz w:val="26"/>
          <w:szCs w:val="26"/>
          <w:lang w:val="nl-NL"/>
        </w:rPr>
      </w:pPr>
      <w:r>
        <w:rPr>
          <w:sz w:val="26"/>
          <w:szCs w:val="26"/>
          <w:lang w:val="nl-NL"/>
        </w:rPr>
        <w:t xml:space="preserve">Tổng điểm 12 ÷ 16: Xây dựng phương án ứng phó kịp thời. </w:t>
      </w:r>
    </w:p>
    <w:p>
      <w:pPr>
        <w:pStyle w:val="Normal"/>
        <w:spacing w:lineRule="auto" w:line="312"/>
        <w:jc w:val="both"/>
        <w:rPr>
          <w:b/>
          <w:sz w:val="26"/>
          <w:szCs w:val="26"/>
          <w:lang w:val="nl-NL"/>
        </w:rPr>
      </w:pPr>
      <w:r>
        <w:rPr>
          <w:b/>
          <w:sz w:val="26"/>
          <w:szCs w:val="26"/>
          <w:lang w:val="nl-NL"/>
        </w:rPr>
        <w:t>Lưu ý</w:t>
      </w:r>
      <w:r>
        <w:rPr>
          <w:sz w:val="26"/>
          <w:szCs w:val="26"/>
          <w:lang w:val="nl-NL"/>
        </w:rPr>
        <w:t xml:space="preserve">:  </w:t>
      </w:r>
      <w:r>
        <w:rPr>
          <w:i/>
          <w:sz w:val="26"/>
          <w:szCs w:val="26"/>
          <w:lang w:val="nl-NL"/>
        </w:rPr>
        <w:t>Việc xác định mức độ nghiêm trọng và đánh giá khả năng xảy ra của rủi ro phụ thuộc vào kinh nghiệm, sự phán đoán và ý kiến chủ quan của người đánh giá. Do vậy, số điểm tương ứng với mức độ nghiêm trọng của sự cố có thể không chính xác tuyệt đối mà chỉ mang tính chất tương đối</w:t>
      </w:r>
    </w:p>
    <w:p>
      <w:pPr>
        <w:pStyle w:val="Normal"/>
        <w:numPr>
          <w:ilvl w:val="0"/>
          <w:numId w:val="4"/>
        </w:numPr>
        <w:spacing w:lineRule="auto" w:line="312"/>
        <w:jc w:val="both"/>
        <w:rPr>
          <w:b/>
          <w:sz w:val="26"/>
          <w:szCs w:val="26"/>
          <w:lang w:val="nl-NL"/>
        </w:rPr>
      </w:pPr>
      <w:r>
        <w:rPr>
          <w:b/>
          <w:sz w:val="26"/>
          <w:szCs w:val="26"/>
          <w:lang w:val="nl-NL"/>
        </w:rPr>
        <w:t>Lưu hồ sơ</w:t>
      </w:r>
      <w:r>
        <w:rPr/>
        <w:t xml:space="preserve"> </w:t>
      </w:r>
    </w:p>
    <w:tbl>
      <w:tblPr>
        <w:tblW w:w="9990" w:type="dxa"/>
        <w:jc w:val="start"/>
        <w:tblInd w:w="108" w:type="dxa"/>
        <w:tblLayout w:type="fixed"/>
        <w:tblCellMar>
          <w:top w:w="0" w:type="dxa"/>
          <w:start w:w="108" w:type="dxa"/>
          <w:bottom w:w="0" w:type="dxa"/>
          <w:end w:w="108" w:type="dxa"/>
        </w:tblCellMar>
      </w:tblPr>
      <w:tblGrid>
        <w:gridCol w:w="828"/>
        <w:gridCol w:w="3850"/>
        <w:gridCol w:w="1712"/>
        <w:gridCol w:w="1940"/>
        <w:gridCol w:w="1660"/>
      </w:tblGrid>
      <w:tr>
        <w:trPr>
          <w:tblHeader w:val="true"/>
          <w:trHeight w:val="168" w:hRule="atLeast"/>
        </w:trPr>
        <w:tc>
          <w:tcPr>
            <w:tcW w:w="8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STT</w:t>
            </w:r>
          </w:p>
        </w:tc>
        <w:tc>
          <w:tcPr>
            <w:tcW w:w="3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Tên hồ sơ</w:t>
            </w:r>
          </w:p>
        </w:tc>
        <w:tc>
          <w:tcPr>
            <w:tcW w:w="171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Ký hiệu</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Thời gian lưu</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Nơi lưu</w:t>
            </w:r>
          </w:p>
        </w:tc>
      </w:tr>
      <w:tr>
        <w:trPr>
          <w:trHeight w:val="271" w:hRule="atLeast"/>
        </w:trPr>
        <w:tc>
          <w:tcPr>
            <w:tcW w:w="828" w:type="dxa"/>
            <w:tcBorders>
              <w:top w:val="dotted" w:sz="4" w:space="0" w:color="000000"/>
              <w:start w:val="single" w:sz="4" w:space="0" w:color="000000"/>
              <w:bottom w:val="dotted" w:sz="4" w:space="0" w:color="000000"/>
              <w:end w:val="single" w:sz="4" w:space="0" w:color="000000"/>
            </w:tcBorders>
            <w:vAlign w:val="center"/>
          </w:tcPr>
          <w:p>
            <w:pPr>
              <w:pStyle w:val="Normal"/>
              <w:numPr>
                <w:ilvl w:val="0"/>
                <w:numId w:val="3"/>
              </w:numPr>
              <w:snapToGrid w:val="false"/>
              <w:spacing w:lineRule="auto" w:line="312"/>
              <w:jc w:val="center"/>
              <w:rPr>
                <w:sz w:val="26"/>
                <w:szCs w:val="26"/>
                <w:lang w:val="nl-NL"/>
              </w:rPr>
            </w:pPr>
            <w:r>
              <w:rPr>
                <w:b/>
                <w:sz w:val="26"/>
                <w:szCs w:val="26"/>
                <w:lang w:val="nl-NL"/>
              </w:rPr>
            </w:r>
          </w:p>
        </w:tc>
        <w:tc>
          <w:tcPr>
            <w:tcW w:w="3850"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Bảng xác định các bên quan tâm</w:t>
            </w:r>
          </w:p>
        </w:tc>
        <w:tc>
          <w:tcPr>
            <w:tcW w:w="1712"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BM.05.01</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2 năm</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Các bộ phận</w:t>
            </w:r>
          </w:p>
        </w:tc>
      </w:tr>
      <w:tr>
        <w:trPr>
          <w:trHeight w:val="271" w:hRule="atLeast"/>
        </w:trPr>
        <w:tc>
          <w:tcPr>
            <w:tcW w:w="828" w:type="dxa"/>
            <w:tcBorders>
              <w:top w:val="dotted" w:sz="4" w:space="0" w:color="000000"/>
              <w:start w:val="single" w:sz="4" w:space="0" w:color="000000"/>
              <w:bottom w:val="single" w:sz="4" w:space="0" w:color="000000"/>
              <w:end w:val="single" w:sz="4" w:space="0" w:color="000000"/>
            </w:tcBorders>
            <w:vAlign w:val="center"/>
          </w:tcPr>
          <w:p>
            <w:pPr>
              <w:pStyle w:val="Normal"/>
              <w:numPr>
                <w:ilvl w:val="0"/>
                <w:numId w:val="3"/>
              </w:numPr>
              <w:snapToGrid w:val="false"/>
              <w:spacing w:lineRule="auto" w:line="312"/>
              <w:jc w:val="center"/>
              <w:rPr>
                <w:sz w:val="26"/>
                <w:szCs w:val="26"/>
                <w:lang w:val="nl-NL"/>
              </w:rPr>
            </w:pPr>
            <w:r>
              <w:rPr>
                <w:rFonts w:cs="VNI-Times" w:ascii="VNI-Times" w:hAnsi="VNI-Times"/>
                <w:b/>
                <w:sz w:val="26"/>
                <w:szCs w:val="26"/>
                <w:lang w:val="nl-NL"/>
              </w:rPr>
            </w:r>
          </w:p>
        </w:tc>
        <w:tc>
          <w:tcPr>
            <w:tcW w:w="3850" w:type="dxa"/>
            <w:tcBorders>
              <w:top w:val="dotted" w:sz="4" w:space="0" w:color="000000"/>
              <w:start w:val="single" w:sz="4" w:space="0" w:color="000000"/>
              <w:bottom w:val="single"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Bản xác định rủi ro</w:t>
            </w:r>
          </w:p>
        </w:tc>
        <w:tc>
          <w:tcPr>
            <w:tcW w:w="1712" w:type="dxa"/>
            <w:tcBorders>
              <w:top w:val="dotted" w:sz="4" w:space="0" w:color="000000"/>
              <w:start w:val="single" w:sz="4" w:space="0" w:color="000000"/>
              <w:bottom w:val="single"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BM.05.02</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2 năm</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Các bộ phận</w:t>
            </w:r>
          </w:p>
        </w:tc>
      </w:tr>
    </w:tbl>
    <w:p>
      <w:pPr>
        <w:pStyle w:val="Normal"/>
        <w:spacing w:lineRule="auto" w:line="312"/>
        <w:jc w:val="both"/>
        <w:rPr>
          <w:vanish/>
          <w:sz w:val="20"/>
          <w:szCs w:val="20"/>
        </w:rPr>
      </w:pPr>
      <w:r>
        <w:rPr>
          <w:vanish/>
          <w:sz w:val="20"/>
          <w:szCs w:val="20"/>
        </w:rPr>
      </w:r>
      <w:bookmarkStart w:id="0" w:name="_PictureBullets"/>
      <w:bookmarkEnd w:id="0"/>
    </w:p>
    <w:sectPr>
      <w:headerReference w:type="default" r:id="rId3"/>
      <w:headerReference w:type="first" r:id="rId4"/>
      <w:type w:val="nextPage"/>
      <w:pgSz w:w="11906" w:h="16838"/>
      <w:pgMar w:left="851" w:right="425" w:gutter="0" w:header="432" w:top="709" w:footer="0" w:bottom="56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VnTime">
    <w:charset w:val="00" w:characterSet="windows-1252"/>
    <w:family w:val="swiss"/>
    <w:pitch w:val="variable"/>
  </w:font>
  <w:font w:name="VNI-Times">
    <w:charset w:val="00" w:characterSet="windows-1252"/>
    <w:family w:val="auto"/>
    <w:pitch w:val="variable"/>
  </w:font>
  <w:font w:name="Liberation Sans">
    <w:altName w:val="Arial"/>
    <w:charset w:val="01" w:characterSet="utf-8"/>
    <w:family w:val="swiss"/>
    <w:pitch w:val="variable"/>
  </w:font>
  <w:font w:name=".VnArialH">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1"/>
        <w:szCs w:val="21"/>
      </w:rPr>
    </w:pPr>
    <w:r>
      <w:rPr>
        <w:sz w:val="21"/>
        <w:szCs w:val="21"/>
      </w:rPr>
    </w:r>
  </w:p>
  <w:tbl>
    <w:tblPr>
      <w:tblW w:w="10695" w:type="dxa"/>
      <w:jc w:val="start"/>
      <w:tblInd w:w="66" w:type="dxa"/>
      <w:tblLayout w:type="fixed"/>
      <w:tblCellMar>
        <w:top w:w="0" w:type="dxa"/>
        <w:start w:w="108" w:type="dxa"/>
        <w:bottom w:w="0" w:type="dxa"/>
        <w:end w:w="108" w:type="dxa"/>
      </w:tblCellMar>
    </w:tblPr>
    <w:tblGrid>
      <w:gridCol w:w="7573"/>
      <w:gridCol w:w="1730"/>
      <w:gridCol w:w="1392"/>
    </w:tblGrid>
    <w:tr>
      <w:trPr/>
      <w:tc>
        <w:tcPr>
          <w:tcW w:w="7573"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sz w:val="30"/>
              <w:szCs w:val="32"/>
            </w:rPr>
          </w:pPr>
          <w:r>
            <w:rPr>
              <w:b/>
              <w:sz w:val="30"/>
              <w:szCs w:val="32"/>
            </w:rPr>
            <w:t>QUY TRÌNH</w:t>
          </w:r>
        </w:p>
        <w:p>
          <w:pPr>
            <w:pStyle w:val="Normal"/>
            <w:jc w:val="center"/>
            <w:rPr>
              <w:b/>
              <w:sz w:val="32"/>
              <w:szCs w:val="32"/>
            </w:rPr>
          </w:pPr>
          <w:r>
            <w:rPr>
              <w:b/>
              <w:sz w:val="30"/>
              <w:szCs w:val="32"/>
            </w:rPr>
            <w:t>XÁC ĐỊNH BÊN QUAN TÂM VÀ RỦI RO, CƠ HỘI</w:t>
          </w:r>
        </w:p>
      </w:tc>
      <w:tc>
        <w:tcPr>
          <w:tcW w:w="1730"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Mã số</w:t>
          </w:r>
        </w:p>
      </w:tc>
      <w:tc>
        <w:tcPr>
          <w:tcW w:w="1392"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QT.05</w:t>
          </w:r>
        </w:p>
      </w:tc>
    </w:tr>
    <w:tr>
      <w:trPr>
        <w:trHeight w:val="317" w:hRule="atLeast"/>
      </w:trPr>
      <w:tc>
        <w:tcPr>
          <w:tcW w:w="757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120"/>
            <w:jc w:val="center"/>
            <w:rPr>
              <w:rFonts w:ascii=".VnArialH" w:hAnsi=".VnArialH" w:cs=".VnArialH"/>
            </w:rPr>
          </w:pPr>
          <w:r>
            <w:rPr>
              <w:rFonts w:cs=".VnArialH" w:ascii=".VnArialH" w:hAnsi=".VnArialH"/>
            </w:rPr>
          </w:r>
        </w:p>
      </w:tc>
      <w:tc>
        <w:tcPr>
          <w:tcW w:w="1730"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Ngày ban hành</w:t>
          </w:r>
        </w:p>
      </w:tc>
      <w:tc>
        <w:tcPr>
          <w:tcW w:w="1392"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pPr>
          <w:r>
            <w:rPr/>
          </w:r>
        </w:p>
      </w:tc>
    </w:tr>
    <w:tr>
      <w:trPr>
        <w:trHeight w:val="210" w:hRule="atLeast"/>
      </w:trPr>
      <w:tc>
        <w:tcPr>
          <w:tcW w:w="757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120"/>
            <w:jc w:val="center"/>
            <w:rPr>
              <w:rFonts w:ascii=".VnArialH" w:hAnsi=".VnArialH" w:cs=".VnArialH"/>
            </w:rPr>
          </w:pPr>
          <w:r>
            <w:rPr>
              <w:rFonts w:cs=".VnArialH" w:ascii=".VnArialH" w:hAnsi=".VnArialH"/>
            </w:rPr>
          </w:r>
        </w:p>
      </w:tc>
      <w:tc>
        <w:tcPr>
          <w:tcW w:w="1730"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Lần ban hành</w:t>
          </w:r>
        </w:p>
      </w:tc>
      <w:tc>
        <w:tcPr>
          <w:tcW w:w="1392"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01</w:t>
          </w:r>
        </w:p>
      </w:tc>
    </w:tr>
  </w:tbl>
  <w:p>
    <w:pPr>
      <w:pStyle w:val="Header"/>
      <w:rPr>
        <w:sz w:val="21"/>
        <w:szCs w:val="21"/>
      </w:rPr>
    </w:pPr>
    <w:r>
      <w:rPr>
        <w:sz w:val="21"/>
        <w:szCs w:val="21"/>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Article %1."/>
      <w:lvlJc w:val="start"/>
      <w:pPr>
        <w:tabs>
          <w:tab w:val="num" w:pos="1440"/>
        </w:tabs>
        <w:ind w:start="0" w:hanging="0"/>
      </w:pPr>
    </w:lvl>
    <w:lvl w:ilvl="1">
      <w:start w:val="1"/>
      <w:numFmt w:val="decimalZero"/>
      <w:pStyle w:val="Heading2"/>
      <w:isLgl/>
      <w:lvlText w:val="Section %1.%2"/>
      <w:lvlJc w:val="start"/>
      <w:pPr>
        <w:tabs>
          <w:tab w:val="num" w:pos="1440"/>
        </w:tabs>
        <w:ind w:start="0" w:hanging="0"/>
      </w:pPr>
    </w:lvl>
    <w:lvl w:ilvl="2">
      <w:start w:val="1"/>
      <w:numFmt w:val="lowerLetter"/>
      <w:pStyle w:val="Heading3"/>
      <w:lvlText w:val="(%3)"/>
      <w:lvlJc w:val="start"/>
      <w:pPr>
        <w:tabs>
          <w:tab w:val="num" w:pos="720"/>
        </w:tabs>
        <w:ind w:start="720" w:hanging="432"/>
      </w:pPr>
    </w:lvl>
    <w:lvl w:ilvl="3">
      <w:start w:val="1"/>
      <w:numFmt w:val="lowerRoman"/>
      <w:pStyle w:val="Heading4"/>
      <w:lvlText w:val="(%4)"/>
      <w:lvlJc w:val="end"/>
      <w:pPr>
        <w:tabs>
          <w:tab w:val="num" w:pos="864"/>
        </w:tabs>
        <w:ind w:start="864" w:hanging="144"/>
      </w:pPr>
    </w:lvl>
    <w:lvl w:ilvl="4">
      <w:start w:val="1"/>
      <w:numFmt w:val="decimal"/>
      <w:pStyle w:val="Heading5"/>
      <w:lvlText w:val="%5)"/>
      <w:lvlJc w:val="start"/>
      <w:pPr>
        <w:tabs>
          <w:tab w:val="num" w:pos="1008"/>
        </w:tabs>
        <w:ind w:start="1008" w:hanging="432"/>
      </w:pPr>
    </w:lvl>
    <w:lvl w:ilvl="5">
      <w:start w:val="1"/>
      <w:numFmt w:val="lowerLetter"/>
      <w:pStyle w:val="Heading6"/>
      <w:lvlText w:val="%6)"/>
      <w:lvlJc w:val="start"/>
      <w:pPr>
        <w:tabs>
          <w:tab w:val="num" w:pos="1152"/>
        </w:tabs>
        <w:ind w:start="1152" w:hanging="432"/>
      </w:pPr>
    </w:lvl>
    <w:lvl w:ilvl="6">
      <w:start w:val="1"/>
      <w:numFmt w:val="lowerRoman"/>
      <w:pStyle w:val="Heading7"/>
      <w:lvlText w:val="%7)"/>
      <w:lvlJc w:val="end"/>
      <w:pPr>
        <w:tabs>
          <w:tab w:val="num" w:pos="1296"/>
        </w:tabs>
        <w:ind w:start="1296" w:hanging="288"/>
      </w:pPr>
    </w:lvl>
    <w:lvl w:ilvl="7">
      <w:start w:val="1"/>
      <w:numFmt w:val="lowerLetter"/>
      <w:pStyle w:val="Heading8"/>
      <w:lvlText w:val="%8."/>
      <w:lvlJc w:val="start"/>
      <w:pPr>
        <w:tabs>
          <w:tab w:val="num" w:pos="1440"/>
        </w:tabs>
        <w:ind w:start="1440" w:hanging="432"/>
      </w:pPr>
    </w:lvl>
    <w:lvl w:ilvl="8">
      <w:start w:val="1"/>
      <w:numFmt w:val="lowerRoman"/>
      <w:pStyle w:val="Heading9"/>
      <w:lvlText w:val="%9."/>
      <w:lvlJc w:val="end"/>
      <w:pPr>
        <w:tabs>
          <w:tab w:val="num" w:pos="1584"/>
        </w:tabs>
        <w:ind w:start="1584" w:hanging="144"/>
      </w:pPr>
    </w:lvl>
  </w:abstractNum>
  <w:abstractNum w:abstractNumId="2">
    <w:lvl w:ilvl="0">
      <w:start w:val="5"/>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abstractNum w:abstractNumId="3">
    <w:lvl w:ilvl="0">
      <w:start w:val="1"/>
      <w:numFmt w:val="decimal"/>
      <w:lvlText w:val="%1."/>
      <w:lvlJc w:val="start"/>
      <w:pPr>
        <w:tabs>
          <w:tab w:val="num" w:pos="0"/>
        </w:tabs>
        <w:ind w:start="502" w:hanging="360"/>
      </w:pPr>
      <w:rPr/>
    </w:lvl>
  </w:abstractNum>
  <w:abstractNum w:abstractNumId="4">
    <w:lvl w:ilvl="0">
      <w:start w:val="1"/>
      <w:numFmt w:val="decimal"/>
      <w:lvlText w:val="%1."/>
      <w:lvlJc w:val="start"/>
      <w:pPr>
        <w:tabs>
          <w:tab w:val="num" w:pos="360"/>
        </w:tabs>
        <w:ind w:start="360" w:hanging="360"/>
      </w:pPr>
      <w:rPr>
        <w:b/>
      </w:rPr>
    </w:lvl>
  </w:abstractNum>
  <w:abstractNum w:abstractNumId="5">
    <w:lvl w:ilvl="0">
      <w:start w:val="5"/>
      <w:numFmt w:val="bullet"/>
      <w:lvlText w:val="-"/>
      <w:lvlJc w:val="start"/>
      <w:pPr>
        <w:tabs>
          <w:tab w:val="num" w:pos="0"/>
        </w:tabs>
        <w:ind w:start="360"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Yu Gothic UI" w:cs="Times New Roman"/>
      <w:color w:val="auto"/>
      <w:sz w:val="24"/>
      <w:szCs w:val="24"/>
      <w:lang w:eastAsia="ja-JP" w:bidi="ar-SA" w:val="en-US"/>
    </w:rPr>
  </w:style>
  <w:style w:type="paragraph" w:styleId="Heading1">
    <w:name w:val="heading 1"/>
    <w:basedOn w:val="Normal"/>
    <w:next w:val="Normal"/>
    <w:qFormat/>
    <w:pPr>
      <w:keepNext w:val="true"/>
      <w:numPr>
        <w:ilvl w:val="0"/>
        <w:numId w:val="1"/>
      </w:numPr>
      <w:tabs>
        <w:tab w:val="clear" w:pos="720"/>
        <w:tab w:val="left" w:pos="1440" w:leader="none"/>
      </w:tabs>
      <w:spacing w:before="240" w:after="60"/>
      <w:ind w:hanging="0" w:start="0" w:end="0"/>
      <w:outlineLvl w:val="0"/>
    </w:pPr>
    <w:rPr>
      <w:rFonts w:ascii="Arial" w:hAnsi="Arial" w:cs="Arial"/>
      <w:b/>
      <w:bCs/>
      <w:kern w:val="2"/>
      <w:sz w:val="32"/>
      <w:szCs w:val="32"/>
    </w:rPr>
  </w:style>
  <w:style w:type="paragraph" w:styleId="Heading2">
    <w:name w:val="heading 2"/>
    <w:basedOn w:val="Normal"/>
    <w:next w:val="Normal"/>
    <w:qFormat/>
    <w:pPr>
      <w:keepNext w:val="true"/>
      <w:widowControl w:val="false"/>
      <w:numPr>
        <w:ilvl w:val="1"/>
        <w:numId w:val="1"/>
      </w:numPr>
      <w:tabs>
        <w:tab w:val="clear" w:pos="720"/>
        <w:tab w:val="left" w:pos="1440" w:leader="none"/>
      </w:tabs>
      <w:ind w:hanging="0" w:start="0" w:end="0"/>
      <w:jc w:val="both"/>
      <w:outlineLvl w:val="1"/>
    </w:pPr>
    <w:rPr>
      <w:b/>
      <w:kern w:val="2"/>
      <w:sz w:val="22"/>
      <w:szCs w:val="22"/>
    </w:rPr>
  </w:style>
  <w:style w:type="paragraph" w:styleId="Heading3">
    <w:name w:val="heading 3"/>
    <w:basedOn w:val="Normal"/>
    <w:next w:val="Normal"/>
    <w:qFormat/>
    <w:pPr>
      <w:keepNext w:val="true"/>
      <w:widowControl w:val="false"/>
      <w:numPr>
        <w:ilvl w:val="2"/>
        <w:numId w:val="1"/>
      </w:numPr>
      <w:tabs>
        <w:tab w:val="left" w:pos="720" w:leader="none"/>
      </w:tabs>
      <w:ind w:hanging="432" w:start="720" w:end="0"/>
      <w:jc w:val="both"/>
      <w:outlineLvl w:val="2"/>
    </w:pPr>
    <w:rPr>
      <w:kern w:val="2"/>
      <w:sz w:val="28"/>
      <w:szCs w:val="28"/>
    </w:rPr>
  </w:style>
  <w:style w:type="paragraph" w:styleId="Heading4">
    <w:name w:val="heading 4"/>
    <w:basedOn w:val="Normal"/>
    <w:next w:val="Normal"/>
    <w:qFormat/>
    <w:pPr>
      <w:keepNext w:val="true"/>
      <w:numPr>
        <w:ilvl w:val="3"/>
        <w:numId w:val="1"/>
      </w:numPr>
      <w:tabs>
        <w:tab w:val="clear" w:pos="720"/>
        <w:tab w:val="left" w:pos="864" w:leader="none"/>
      </w:tabs>
      <w:spacing w:before="240" w:after="60"/>
      <w:ind w:hanging="144" w:start="864" w:end="0"/>
      <w:outlineLvl w:val="3"/>
    </w:pPr>
    <w:rPr>
      <w:b/>
      <w:bCs/>
      <w:sz w:val="28"/>
      <w:szCs w:val="28"/>
    </w:rPr>
  </w:style>
  <w:style w:type="paragraph" w:styleId="Heading5">
    <w:name w:val="heading 5"/>
    <w:basedOn w:val="Normal"/>
    <w:next w:val="Normal"/>
    <w:qFormat/>
    <w:pPr>
      <w:numPr>
        <w:ilvl w:val="4"/>
        <w:numId w:val="1"/>
      </w:numPr>
      <w:tabs>
        <w:tab w:val="clear" w:pos="720"/>
        <w:tab w:val="left" w:pos="1008" w:leader="none"/>
      </w:tabs>
      <w:spacing w:before="240" w:after="60"/>
      <w:ind w:hanging="432" w:start="1008" w:end="0"/>
      <w:outlineLvl w:val="4"/>
    </w:pPr>
    <w:rPr>
      <w:b/>
      <w:bCs/>
      <w:i/>
      <w:iCs/>
      <w:sz w:val="26"/>
      <w:szCs w:val="26"/>
    </w:rPr>
  </w:style>
  <w:style w:type="paragraph" w:styleId="Heading6">
    <w:name w:val="heading 6"/>
    <w:basedOn w:val="Normal"/>
    <w:next w:val="Normal"/>
    <w:qFormat/>
    <w:pPr>
      <w:numPr>
        <w:ilvl w:val="5"/>
        <w:numId w:val="1"/>
      </w:numPr>
      <w:tabs>
        <w:tab w:val="clear" w:pos="720"/>
        <w:tab w:val="left" w:pos="1152" w:leader="none"/>
      </w:tabs>
      <w:spacing w:before="240" w:after="60"/>
      <w:ind w:hanging="432" w:start="1152" w:end="0"/>
      <w:outlineLvl w:val="5"/>
    </w:pPr>
    <w:rPr>
      <w:b/>
      <w:bCs/>
      <w:sz w:val="22"/>
      <w:szCs w:val="22"/>
    </w:rPr>
  </w:style>
  <w:style w:type="paragraph" w:styleId="Heading7">
    <w:name w:val="heading 7"/>
    <w:basedOn w:val="Normal"/>
    <w:next w:val="Normal"/>
    <w:qFormat/>
    <w:pPr>
      <w:numPr>
        <w:ilvl w:val="6"/>
        <w:numId w:val="1"/>
      </w:numPr>
      <w:tabs>
        <w:tab w:val="clear" w:pos="720"/>
        <w:tab w:val="left" w:pos="1296" w:leader="none"/>
      </w:tabs>
      <w:spacing w:before="240" w:after="60"/>
      <w:ind w:hanging="288" w:start="1296" w:end="0"/>
      <w:outlineLvl w:val="6"/>
    </w:pPr>
    <w:rPr/>
  </w:style>
  <w:style w:type="paragraph" w:styleId="Heading8">
    <w:name w:val="heading 8"/>
    <w:basedOn w:val="Normal"/>
    <w:next w:val="Normal"/>
    <w:qFormat/>
    <w:pPr>
      <w:numPr>
        <w:ilvl w:val="7"/>
        <w:numId w:val="1"/>
      </w:numPr>
      <w:tabs>
        <w:tab w:val="clear" w:pos="720"/>
        <w:tab w:val="left" w:pos="1440" w:leader="none"/>
      </w:tabs>
      <w:spacing w:before="240" w:after="60"/>
      <w:ind w:hanging="432" w:start="1440" w:end="0"/>
      <w:outlineLvl w:val="7"/>
    </w:pPr>
    <w:rPr>
      <w:i/>
      <w:iCs/>
    </w:rPr>
  </w:style>
  <w:style w:type="paragraph" w:styleId="Heading9">
    <w:name w:val="heading 9"/>
    <w:basedOn w:val="Normal"/>
    <w:next w:val="Normal"/>
    <w:qFormat/>
    <w:pPr>
      <w:numPr>
        <w:ilvl w:val="8"/>
        <w:numId w:val="1"/>
      </w:numPr>
      <w:tabs>
        <w:tab w:val="clear" w:pos="720"/>
        <w:tab w:val="left" w:pos="1584" w:leader="none"/>
      </w:tabs>
      <w:spacing w:before="240" w:after="60"/>
      <w:ind w:hanging="144" w:start="1584" w:end="0"/>
      <w:outlineLvl w:val="8"/>
    </w:pPr>
    <w:rPr>
      <w:rFonts w:ascii="Arial" w:hAnsi="Arial" w:cs="Arial"/>
      <w:sz w:val="22"/>
      <w:szCs w:val="22"/>
    </w:rPr>
  </w:style>
  <w:style w:type="character" w:styleId="WW8Num1z0">
    <w:name w:val="WW8Num1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5z1">
    <w:name w:val="WW8Num5z1"/>
    <w:qFormat/>
    <w:rPr>
      <w:b/>
      <w:sz w:val="26"/>
      <w:szCs w:val="26"/>
    </w:rPr>
  </w:style>
  <w:style w:type="character" w:styleId="WW8Num6z0">
    <w:name w:val="WW8Num6z0"/>
    <w:qFormat/>
    <w:rPr/>
  </w:style>
  <w:style w:type="character" w:styleId="WW8Num7z0">
    <w:name w:val="WW8Num7z0"/>
    <w:qFormat/>
    <w:rPr/>
  </w:style>
  <w:style w:type="character" w:styleId="WW8Num7z3">
    <w:name w:val="WW8Num7z3"/>
    <w:qFormat/>
    <w:rPr>
      <w:rFonts w:hint="eastAsia"/>
    </w:rPr>
  </w:style>
  <w:style w:type="character" w:styleId="WW8Num7z4">
    <w:name w:val="WW8Num7z4"/>
    <w:qFormat/>
    <w:rPr>
      <w:rFonts w:ascii="Wingdings" w:hAnsi="Wingdings" w:cs="Wingdings"/>
    </w:rPr>
  </w:style>
  <w:style w:type="character" w:styleId="WW8Num8z0">
    <w:name w:val="WW8Num8z0"/>
    <w:qFormat/>
    <w:rPr/>
  </w:style>
  <w:style w:type="character" w:styleId="WW8Num8z1">
    <w:name w:val="WW8Num8z1"/>
    <w:qFormat/>
    <w:rPr>
      <w:rFonts w:ascii="Times New Roman" w:hAnsi="Times New Roman" w:cs="Times New Roman"/>
    </w:rPr>
  </w:style>
  <w:style w:type="character" w:styleId="WW8Num8z3">
    <w:name w:val="WW8Num8z3"/>
    <w:qFormat/>
    <w:rPr>
      <w:rFonts w:ascii="Symbol" w:hAnsi="Symbol" w:cs="Symbol"/>
    </w:rPr>
  </w:style>
  <w:style w:type="character" w:styleId="WW8Num8z4">
    <w:name w:val="WW8Num8z4"/>
    <w:qFormat/>
    <w:rPr>
      <w:rFonts w:ascii="Courier New" w:hAnsi="Courier New" w:cs="Courier New"/>
    </w:rPr>
  </w:style>
  <w:style w:type="character" w:styleId="WW8Num8z5">
    <w:name w:val="WW8Num8z5"/>
    <w:qFormat/>
    <w:rPr>
      <w:rFonts w:ascii="Wingdings" w:hAnsi="Wingdings" w:cs="Wingdings"/>
    </w:rPr>
  </w:style>
  <w:style w:type="character" w:styleId="WW8Num9z0">
    <w:name w:val="WW8Num9z0"/>
    <w:qFormat/>
    <w:rPr/>
  </w:style>
  <w:style w:type="character" w:styleId="WW8Num9z3">
    <w:name w:val="WW8Num9z3"/>
    <w:qFormat/>
    <w:rPr>
      <w:rFonts w:hint="eastAsia"/>
    </w:rPr>
  </w:style>
  <w:style w:type="character" w:styleId="WW8Num9z4">
    <w:name w:val="WW8Num9z4"/>
    <w:qFormat/>
    <w:rPr>
      <w:rFonts w:ascii="Wingdings" w:hAnsi="Wingdings" w:cs="Wingdings"/>
    </w:rPr>
  </w:style>
  <w:style w:type="character" w:styleId="WW8Num10z0">
    <w:name w:val="WW8Num10z0"/>
    <w:qFormat/>
    <w:rPr>
      <w:rFonts w:ascii="Times New Roman" w:hAnsi="Times New Roman" w:eastAsia="Times New Roman" w:cs="Times New Roman"/>
      <w:b/>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2z0">
    <w:name w:val="WW8Num12z0"/>
    <w:qFormat/>
    <w:rPr>
      <w:b/>
    </w:rPr>
  </w:style>
  <w:style w:type="character" w:styleId="WW8Num14z0">
    <w:name w:val="WW8Num14z0"/>
    <w:qFormat/>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Wingdings" w:hAnsi="Wingdings" w:cs="Wingdings"/>
    </w:rPr>
  </w:style>
  <w:style w:type="character" w:styleId="WW8Num15z3">
    <w:name w:val="WW8Num15z3"/>
    <w:qFormat/>
    <w:rPr>
      <w:rFonts w:ascii="Symbol" w:hAnsi="Symbol" w:cs="Symbol"/>
    </w:rPr>
  </w:style>
  <w:style w:type="character" w:styleId="WW8Num15z4">
    <w:name w:val="WW8Num15z4"/>
    <w:qFormat/>
    <w:rPr>
      <w:rFonts w:ascii="Courier New" w:hAnsi="Courier New" w:cs="Courier New"/>
    </w:rPr>
  </w:style>
  <w:style w:type="character" w:styleId="WW8Num16z0">
    <w:name w:val="WW8Num16z0"/>
    <w:qFormat/>
    <w:rPr>
      <w:rFonts w:ascii=".VnTime" w:hAnsi=".VnTime"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cs="Times New Roman"/>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7z4">
    <w:name w:val="WW8Num17z4"/>
    <w:qFormat/>
    <w:rPr>
      <w:rFonts w:ascii="Courier New" w:hAnsi="Courier New" w:cs="Courier New"/>
    </w:rPr>
  </w:style>
  <w:style w:type="character" w:styleId="DefaultParagraphFont">
    <w:name w:val="Default Paragraph Font"/>
    <w:qFormat/>
    <w:rPr/>
  </w:style>
  <w:style w:type="character" w:styleId="PageNumber">
    <w:name w:val="page number"/>
    <w:basedOn w:val="DefaultParagraphFont"/>
    <w:rPr/>
  </w:style>
  <w:style w:type="character" w:styleId="st">
    <w:name w:val="st"/>
    <w:basedOn w:val="DefaultParagraphFont"/>
    <w:qFormat/>
    <w:rPr/>
  </w:style>
  <w:style w:type="character" w:styleId="BodyText2Char">
    <w:name w:val="Body Text 2 Char"/>
    <w:qFormat/>
    <w:rPr>
      <w:sz w:val="24"/>
      <w:szCs w:val="24"/>
      <w:lang w:eastAsia="ja-JP"/>
    </w:rPr>
  </w:style>
  <w:style w:type="character" w:styleId="HeaderChar">
    <w:name w:val="Header Char"/>
    <w:qFormat/>
    <w:rPr>
      <w:sz w:val="24"/>
      <w:szCs w:val="24"/>
      <w:lang w:eastAsia="ja-JP"/>
    </w:rPr>
  </w:style>
  <w:style w:type="character" w:styleId="BodyTextChar">
    <w:name w:val="Body Text Char"/>
    <w:qFormat/>
    <w:rPr>
      <w:rFonts w:ascii="VNI-Times" w:hAnsi="VNI-Times" w:cs="VNI-Times"/>
      <w:kern w:val="2"/>
      <w:sz w:val="24"/>
      <w:szCs w:val="24"/>
      <w:lang w:eastAsia="ja-JP"/>
    </w:rPr>
  </w:style>
  <w:style w:type="character" w:styleId="BodyTextIndentChar">
    <w:name w:val="Body Text Indent Char"/>
    <w:qFormat/>
    <w:rPr>
      <w:sz w:val="24"/>
      <w:szCs w:val="24"/>
      <w:lang w:eastAsia="ja-JP"/>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widowControl w:val="false"/>
      <w:jc w:val="center"/>
    </w:pPr>
    <w:rPr>
      <w:rFonts w:ascii="VNI-Times" w:hAnsi="VNI-Times" w:cs="VNI-Times"/>
      <w:kern w:val="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419" w:leader="none"/>
        <w:tab w:val="right" w:pos="8838" w:leader="none"/>
      </w:tabs>
    </w:pPr>
    <w:rPr/>
  </w:style>
  <w:style w:type="paragraph" w:styleId="Footer">
    <w:name w:val="footer"/>
    <w:basedOn w:val="Normal"/>
    <w:pPr>
      <w:tabs>
        <w:tab w:val="clear" w:pos="720"/>
        <w:tab w:val="center" w:pos="4419" w:leader="none"/>
        <w:tab w:val="right" w:pos="8838" w:leader="none"/>
      </w:tabs>
    </w:pPr>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lineRule="auto" w:line="276" w:before="0" w:after="200"/>
      <w:ind w:hanging="0" w:start="720" w:end="0"/>
      <w:contextualSpacing/>
    </w:pPr>
    <w:rPr>
      <w:rFonts w:ascii="Arial" w:hAnsi="Arial" w:eastAsia="Arial" w:cs="Arial"/>
      <w:sz w:val="22"/>
      <w:szCs w:val="22"/>
      <w:lang w:val="vi-VN"/>
    </w:rPr>
  </w:style>
  <w:style w:type="paragraph" w:styleId="BodyTextIndent">
    <w:name w:val="Body Text Indent"/>
    <w:basedOn w:val="Normal"/>
    <w:pPr>
      <w:spacing w:before="0" w:after="120"/>
      <w:ind w:hanging="0" w:start="283" w:end="0"/>
    </w:pPr>
    <w:rPr/>
  </w:style>
  <w:style w:type="paragraph" w:styleId="NormalWeb">
    <w:name w:val="Normal (Web)"/>
    <w:basedOn w:val="Normal"/>
    <w:qFormat/>
    <w:pPr>
      <w:spacing w:before="280" w:after="280"/>
    </w:pPr>
    <w:rPr>
      <w:rFonts w:eastAsia="Times New Roman"/>
      <w:lang w:val="vi-V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2018-12-12T07:43:00Z</dcterms:created>
  <dc:creator>LE MINH</dc:creator>
  <dc:description/>
  <cp:keywords/>
  <dc:language>en-US</dc:language>
  <cp:lastModifiedBy>Admin</cp:lastModifiedBy>
  <cp:lastPrinted>2008-11-27T15:44:00Z</cp:lastPrinted>
  <dcterms:modified xsi:type="dcterms:W3CDTF">2025-07-28T09:14:00Z</dcterms:modified>
  <cp:revision>8</cp:revision>
  <dc:subject/>
  <dc:titl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2016366097</vt:r8>
  </property>
  <property fmtid="{D5CDD505-2E9C-101B-9397-08002B2CF9AE}" pid="3" name="_AuthorEmail">
    <vt:lpwstr>sales02@nhatviettinh.com.vn</vt:lpwstr>
  </property>
  <property fmtid="{D5CDD505-2E9C-101B-9397-08002B2CF9AE}" pid="4" name="_AuthorEmailDisplayName">
    <vt:lpwstr>HN Nhu Quynh</vt:lpwstr>
  </property>
  <property fmtid="{D5CDD505-2E9C-101B-9397-08002B2CF9AE}" pid="5" name="_EmailSubject">
    <vt:lpwstr>Nop bai</vt:lpwstr>
  </property>
  <property fmtid="{D5CDD505-2E9C-101B-9397-08002B2CF9AE}" pid="6" name="_NewReviewCycle">
    <vt:lpwstr/>
  </property>
  <property fmtid="{D5CDD505-2E9C-101B-9397-08002B2CF9AE}" pid="7" name="_ReviewingToolsShownOnce">
    <vt:lpwstr/>
  </property>
</Properties>
</file>