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CÔNG TY CỔ PHẦN HOÀNG GIANG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QUY TRÌNH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864"/>
          <w:sz w:val="30"/>
        </w:rPr>
        <w:t>KIỂM SOÁT DỊ VẬT, THỦY TINH – NHỰA GIÒN,</w:t>
        <w:br/>
        <w:t>HÓA CHẤT VÀ HÀNG TÁI CHẾ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Mã số: QT 10        Lần ban hành: 01        Ngày ban hành: 13/06/2026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SOẠN THẢO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PHÊ DUYỆT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Nguyễn Huy Chiến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Đào Văn Tiến</w:t>
            </w:r>
          </w:p>
        </w:tc>
      </w:tr>
    </w:tbl>
    <w:p>
      <w:pPr>
        <w:spacing w:after="80" w:before="0" w:line="276" w:lineRule="auto"/>
      </w:pPr>
    </w:p>
    <w:p>
      <w:pPr>
        <w:spacing w:after="40" w:before="8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THEO DÕI SỬA ĐỔI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Lần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Ngày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Nội dung sửa đổi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Phê duyệt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Soạn thảo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Ban hành lần đầu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Đào Văn Tiến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Nguyễn Huy Chiến</w:t>
            </w:r>
          </w:p>
        </w:tc>
      </w:tr>
    </w:tbl>
    <w:p>
      <w:pPr>
        <w:spacing w:after="40"/>
      </w:pPr>
    </w:p>
    <w:p>
      <w:pPr>
        <w:spacing w:after="40" w:before="0" w:line="276" w:lineRule="auto"/>
      </w:pP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1. Mục đích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Quy định biện pháp kiểm soát dị vật, thủy tinh – nhựa giòn, hóa chất và hàng tái chế nhằm ngăn ngừa mối nguy vật lý, hóa học và bảo đảm an toàn thực phẩm.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2. Phạm vi áp dụng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Áp dụng cho toàn bộ khu vực sản xuất, kho và đóng gói của Công ty.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3. Tài liệu tham khảo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ISO 22000:2018; ISO/TS 22002-1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Kế hoạch HACCP; KH.OPRP.01; QT 08 – Quản lý sản xuất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4. Nội dung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4.1 Kiểm soát dị vật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Sàng/lọc loại bỏ sạn, cát ở các công đoạn liên quan; quy định cỡ lưới và kiểm tra lưới rách đầu &amp; cuối ca.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Nhặt thủ công tạp chất phát hiện bằng mắt; cân nhắc trang bị nam châm/đầu dò kim loại tại công đoạn cuối.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Khi phát hiện dị vật hoặc lưới rách: dừng, cô lập sản phẩm từ lần kiểm tra đạt gần nhất, kiểm tra lại. Ghi BM.10.01.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Liên kết với OPRP-03 trong KH.OPRP.01.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4.2 Kiểm soát thủy tinh và nhựa giòn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Lập danh mục các vật thủy tinh/nhựa giòn trong khu sản xuất (bóng đèn, đồng hồ đo, mặt kính, khay…) – BM.10.02.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Bọc/che chắn bóng đèn; kiểm tra tình trạng định kỳ và ghi nhận.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Khi vỡ: lập tức cô lập khu vực, thu gom toàn bộ mảnh vỡ, loại bỏ sản phẩm nghi nhiễm, vệ sinh và kiểm tra trước khi sản xuất lại; lập biên bản (BM.10.03).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4.3 Kiểm soát hóa chất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Lập danh mục hóa chất (tẩy rửa, khử trùng, diệt côn trùng…) kèm phiếu an toàn hóa chất (SDS) – BM.10.04.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Chỉ sử dụng hóa chất tẩy rửa/khử trùng phù hợp dùng trong thực phẩm; bảo quản trong kho riêng có khóa, ghi nhãn rõ ràng.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Chỉ người được phân công và đào tạo mới được pha và sử dụng theo đúng nồng độ.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Tách biệt hoàn toàn hóa chất với nguyên liệu, bao bì và sản phẩm.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4.4 Kiểm soát hàng tái chế (rework)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Chỉ tái chế sản phẩm/bán thành phẩm còn bảo đảm an toàn, theo nguyên tắc “cùng loại vào cùng loại” (like-into-like).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Ghi nhận nguồn gốc, khối lượng, lô và tỷ lệ rework để bảo đảm truy xuất – BM.10.05.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Không tái chế sản phẩm có dấu hiệu mất an toàn (mốc, nhiễm bẩn, quá hạn).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5. Lưu hồ sơ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Tên hồ sơ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Thời gian lưu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Nơi lưu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Sổ kiểm tra dị vật / lưới sàng / đầu dò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BM.10.01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năm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Phân xưởng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Danh mục thủy tinh – nhựa giòn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BM.10.02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Lâu dài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Phân xưởng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Biên bản xử lý vỡ thủy tinh/nhựa giòn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BM.10.03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năm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Phân xưởng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Danh mục hóa chất + SDS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BM.10.04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Lâu dài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Văn phòng/Phân xưởng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Sổ theo dõi hàng tái chế (rework)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BM.10.05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năm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Phân xưởng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color w:val="808080"/>
        <w:sz w:val="16"/>
      </w:rPr>
      <w:t>QT 10 — Lần ban hành 01 — Ngày 13/06/2026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6917"/>
          <w:vMerge w:val="restart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2"/>
            </w:rPr>
            <w:t>QUY TRÌNH</w:t>
          </w:r>
        </w:p>
        <w:p>
          <w:pPr>
            <w:spacing w:after="0" w:before="0" w:line="264" w:lineRule="auto"/>
            <w:jc w:val="center"/>
          </w:pPr>
          <w:r>
            <w:rPr>
              <w:rFonts w:ascii="Times New Roman" w:hAnsi="Times New Roman" w:cs="Times New Roman" w:eastAsia="Times New Roman"/>
              <w:b/>
              <w:i w:val="0"/>
              <w:sz w:val="22"/>
            </w:rPr>
            <w:t>KIỂM SOÁT DỊ VẬT, THỦY TINH-NHỰA GIÒN, HÓA CHẤT, REWORK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Mã số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QT 10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Ngày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13/06/2026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Lần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