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76" w:lineRule="auto"/>
        <w:jc w:val="center"/>
      </w:pPr>
      <w:r>
        <w:rPr>
          <w:rFonts w:ascii="Times New Roman" w:hAnsi="Times New Roman" w:cs="Times New Roman" w:eastAsia="Times New Roman"/>
          <w:b/>
          <w:i w:val="0"/>
          <w:sz w:val="26"/>
        </w:rPr>
        <w:t>CÔNG TY CỔ PHẦN HOÀNG GIANG</w:t>
      </w:r>
    </w:p>
    <w:p>
      <w:pPr>
        <w:spacing w:after="40" w:before="0" w:line="276" w:lineRule="auto"/>
        <w:jc w:val="center"/>
      </w:pPr>
      <w:r>
        <w:rPr>
          <w:rFonts w:ascii="Times New Roman" w:hAnsi="Times New Roman" w:cs="Times New Roman" w:eastAsia="Times New Roman"/>
          <w:b/>
          <w:i w:val="0"/>
          <w:sz w:val="24"/>
        </w:rPr>
        <w:t>QUY TRÌNH</w:t>
      </w:r>
    </w:p>
    <w:p>
      <w:pPr>
        <w:spacing w:after="120" w:before="0" w:line="276" w:lineRule="auto"/>
        <w:jc w:val="center"/>
      </w:pPr>
      <w:r>
        <w:rPr>
          <w:rFonts w:ascii="Times New Roman" w:hAnsi="Times New Roman" w:cs="Times New Roman" w:eastAsia="Times New Roman"/>
          <w:b/>
          <w:i w:val="0"/>
          <w:color w:val="1F3864"/>
          <w:sz w:val="30"/>
        </w:rPr>
        <w:t>KIỂM SOÁT QUY CÁCH SẢN PHẨM VÀ GHI NHÃN</w:t>
      </w:r>
    </w:p>
    <w:p>
      <w:pPr>
        <w:spacing w:after="160" w:before="0" w:line="276" w:lineRule="auto"/>
        <w:jc w:val="center"/>
      </w:pPr>
      <w:r>
        <w:rPr>
          <w:rFonts w:ascii="Times New Roman" w:hAnsi="Times New Roman" w:cs="Times New Roman" w:eastAsia="Times New Roman"/>
          <w:b w:val="0"/>
          <w:i/>
          <w:sz w:val="22"/>
        </w:rPr>
        <w:t>Mã số: QT 12        Lần ban hành: 01        Ngày ban hành: 13/06/2026</w:t>
      </w:r>
    </w:p>
    <w:tbl>
      <w:tblPr>
        <w:tblStyle w:val="TableGrid"/>
        <w:tblW w:type="auto" w:w="0"/>
        <w:jc w:val="center"/>
        <w:tblLook w:firstColumn="1" w:firstRow="1" w:lastColumn="0" w:lastRow="0" w:noHBand="0" w:noVBand="1" w:val="04A0"/>
      </w:tblPr>
      <w:tblGrid>
        <w:gridCol w:w="5159"/>
        <w:gridCol w:w="5159"/>
      </w:tblGrid>
      <w:tr>
        <w:tc>
          <w:tcPr>
            <w:tcW w:type="dxa" w:w="5102"/>
            <w:vAlign w:val="center"/>
            <w:tcMar>
              <w:top w:w="40" w:type="dxa"/>
              <w:bottom w:w="40" w:type="dxa"/>
              <w:start w:w="80" w:type="dxa"/>
              <w:end w:w="80" w:type="dxa"/>
            </w:tcMar>
            <w:shd w:val="clear" w:color="auto" w:fill="D9E2F3"/>
          </w:tcPr>
          <w:p>
            <w:pPr>
              <w:spacing w:after="0" w:before="0" w:line="264" w:lineRule="auto"/>
              <w:jc w:val="center"/>
            </w:pPr>
            <w:r/>
            <w:r>
              <w:rPr>
                <w:rFonts w:ascii="Times New Roman" w:hAnsi="Times New Roman" w:cs="Times New Roman" w:eastAsia="Times New Roman"/>
                <w:b/>
                <w:i w:val="0"/>
                <w:sz w:val="24"/>
              </w:rPr>
              <w:t>NGƯỜI SOẠN THẢO</w:t>
            </w:r>
          </w:p>
        </w:tc>
        <w:tc>
          <w:tcPr>
            <w:tcW w:type="dxa" w:w="5102"/>
            <w:vAlign w:val="center"/>
            <w:tcMar>
              <w:top w:w="40" w:type="dxa"/>
              <w:bottom w:w="40" w:type="dxa"/>
              <w:start w:w="80" w:type="dxa"/>
              <w:end w:w="80" w:type="dxa"/>
            </w:tcMar>
            <w:shd w:val="clear" w:color="auto" w:fill="D9E2F3"/>
          </w:tcPr>
          <w:p>
            <w:pPr>
              <w:spacing w:after="0" w:before="0" w:line="264" w:lineRule="auto"/>
              <w:jc w:val="center"/>
            </w:pPr>
            <w:r/>
            <w:r>
              <w:rPr>
                <w:rFonts w:ascii="Times New Roman" w:hAnsi="Times New Roman" w:cs="Times New Roman" w:eastAsia="Times New Roman"/>
                <w:b/>
                <w:i w:val="0"/>
                <w:sz w:val="24"/>
              </w:rPr>
              <w:t>NGƯỜI PHÊ DUYỆT</w:t>
            </w:r>
          </w:p>
        </w:tc>
      </w:tr>
      <w:tr>
        <w:tc>
          <w:tcPr>
            <w:tcW w:type="dxa" w:w="5102"/>
            <w:vAlign w:val="center"/>
            <w:tcMar>
              <w:top w:w="40" w:type="dxa"/>
              <w:bottom w:w="40" w:type="dxa"/>
              <w:start w:w="80" w:type="dxa"/>
              <w:end w:w="80" w:type="dxa"/>
            </w:tcMar>
          </w:tcPr>
          <w:p>
            <w:pPr>
              <w:spacing w:after="0" w:before="0" w:line="264" w:lineRule="auto"/>
              <w:jc w:val="center"/>
            </w:pPr>
            <w:r/>
            <w:r>
              <w:rPr>
                <w:rFonts w:ascii="Times New Roman" w:hAnsi="Times New Roman" w:cs="Times New Roman" w:eastAsia="Times New Roman"/>
                <w:b w:val="0"/>
                <w:i w:val="0"/>
                <w:sz w:val="24"/>
              </w:rPr>
            </w:r>
          </w:p>
          <w:p>
            <w:pPr>
              <w:spacing w:after="0" w:before="0" w:line="264" w:lineRule="auto"/>
              <w:jc w:val="center"/>
            </w:pPr>
            <w:r>
              <w:rPr>
                <w:rFonts w:ascii="Times New Roman" w:hAnsi="Times New Roman" w:cs="Times New Roman" w:eastAsia="Times New Roman"/>
                <w:b w:val="0"/>
                <w:i w:val="0"/>
                <w:sz w:val="24"/>
              </w:rPr>
            </w:r>
          </w:p>
          <w:p>
            <w:pPr>
              <w:spacing w:after="0" w:before="0" w:line="264" w:lineRule="auto"/>
              <w:jc w:val="center"/>
            </w:pPr>
            <w:r>
              <w:rPr>
                <w:rFonts w:ascii="Times New Roman" w:hAnsi="Times New Roman" w:cs="Times New Roman" w:eastAsia="Times New Roman"/>
                <w:b w:val="0"/>
                <w:i w:val="0"/>
                <w:sz w:val="24"/>
              </w:rPr>
            </w:r>
          </w:p>
          <w:p>
            <w:pPr>
              <w:spacing w:after="0" w:before="0" w:line="264" w:lineRule="auto"/>
              <w:jc w:val="center"/>
            </w:pPr>
            <w:r>
              <w:rPr>
                <w:rFonts w:ascii="Times New Roman" w:hAnsi="Times New Roman" w:cs="Times New Roman" w:eastAsia="Times New Roman"/>
                <w:b w:val="0"/>
                <w:i w:val="0"/>
                <w:sz w:val="24"/>
              </w:rPr>
              <w:t>Nguyễn Huy Chiến</w:t>
            </w:r>
          </w:p>
        </w:tc>
        <w:tc>
          <w:tcPr>
            <w:tcW w:type="dxa" w:w="5102"/>
            <w:vAlign w:val="center"/>
            <w:tcMar>
              <w:top w:w="40" w:type="dxa"/>
              <w:bottom w:w="40" w:type="dxa"/>
              <w:start w:w="80" w:type="dxa"/>
              <w:end w:w="80" w:type="dxa"/>
            </w:tcMar>
          </w:tcPr>
          <w:p>
            <w:pPr>
              <w:spacing w:after="0" w:before="0" w:line="264" w:lineRule="auto"/>
              <w:jc w:val="center"/>
            </w:pPr>
            <w:r/>
            <w:r>
              <w:rPr>
                <w:rFonts w:ascii="Times New Roman" w:hAnsi="Times New Roman" w:cs="Times New Roman" w:eastAsia="Times New Roman"/>
                <w:b w:val="0"/>
                <w:i w:val="0"/>
                <w:sz w:val="24"/>
              </w:rPr>
            </w:r>
          </w:p>
          <w:p>
            <w:pPr>
              <w:spacing w:after="0" w:before="0" w:line="264" w:lineRule="auto"/>
              <w:jc w:val="center"/>
            </w:pPr>
            <w:r>
              <w:rPr>
                <w:rFonts w:ascii="Times New Roman" w:hAnsi="Times New Roman" w:cs="Times New Roman" w:eastAsia="Times New Roman"/>
                <w:b w:val="0"/>
                <w:i w:val="0"/>
                <w:sz w:val="24"/>
              </w:rPr>
            </w:r>
          </w:p>
          <w:p>
            <w:pPr>
              <w:spacing w:after="0" w:before="0" w:line="264" w:lineRule="auto"/>
              <w:jc w:val="center"/>
            </w:pPr>
            <w:r>
              <w:rPr>
                <w:rFonts w:ascii="Times New Roman" w:hAnsi="Times New Roman" w:cs="Times New Roman" w:eastAsia="Times New Roman"/>
                <w:b w:val="0"/>
                <w:i w:val="0"/>
                <w:sz w:val="24"/>
              </w:rPr>
            </w:r>
          </w:p>
          <w:p>
            <w:pPr>
              <w:spacing w:after="0" w:before="0" w:line="264" w:lineRule="auto"/>
              <w:jc w:val="center"/>
            </w:pPr>
            <w:r>
              <w:rPr>
                <w:rFonts w:ascii="Times New Roman" w:hAnsi="Times New Roman" w:cs="Times New Roman" w:eastAsia="Times New Roman"/>
                <w:b w:val="0"/>
                <w:i w:val="0"/>
                <w:sz w:val="24"/>
              </w:rPr>
              <w:t>Đào Văn Tiến</w:t>
            </w:r>
          </w:p>
        </w:tc>
      </w:tr>
    </w:tbl>
    <w:p>
      <w:pPr>
        <w:spacing w:after="80" w:before="0" w:line="276" w:lineRule="auto"/>
      </w:pPr>
    </w:p>
    <w:p>
      <w:pPr>
        <w:spacing w:after="40" w:before="80" w:line="276" w:lineRule="auto"/>
      </w:pPr>
      <w:r>
        <w:rPr>
          <w:rFonts w:ascii="Times New Roman" w:hAnsi="Times New Roman" w:cs="Times New Roman" w:eastAsia="Times New Roman"/>
          <w:b/>
          <w:i w:val="0"/>
          <w:sz w:val="24"/>
        </w:rPr>
        <w:t>THEO DÕI SỬA ĐỔI</w:t>
      </w:r>
    </w:p>
    <w:tbl>
      <w:tblPr>
        <w:tblStyle w:val="TableGrid"/>
        <w:tblW w:type="auto" w:w="0"/>
        <w:jc w:val="center"/>
        <w:tblLayout w:type="fixed"/>
        <w:tblLook w:firstColumn="1" w:firstRow="1" w:lastColumn="0" w:lastRow="0" w:noHBand="0" w:noVBand="1" w:val="04A0"/>
      </w:tblPr>
      <w:tblGrid>
        <w:gridCol w:w="2064"/>
        <w:gridCol w:w="2064"/>
        <w:gridCol w:w="2064"/>
        <w:gridCol w:w="2064"/>
        <w:gridCol w:w="2064"/>
      </w:tblGrid>
      <w:tr>
        <w:trPr>
          <w:tblHeader w:val="true"/>
        </w:trPr>
        <w:tc>
          <w:tcPr>
            <w:tcW w:type="dxa" w:w="680"/>
            <w:vAlign w:val="center"/>
            <w:tcMar>
              <w:top w:w="40" w:type="dxa"/>
              <w:bottom w:w="40" w:type="dxa"/>
              <w:start w:w="80" w:type="dxa"/>
              <w:end w:w="80" w:type="dxa"/>
            </w:tcMar>
            <w:shd w:val="clear" w:color="auto" w:fill="D9E2F3"/>
          </w:tcPr>
          <w:p>
            <w:pPr>
              <w:spacing w:after="0" w:before="0" w:line="264" w:lineRule="auto"/>
              <w:jc w:val="center"/>
            </w:pPr>
            <w:r/>
            <w:r>
              <w:rPr>
                <w:rFonts w:ascii="Times New Roman" w:hAnsi="Times New Roman" w:cs="Times New Roman" w:eastAsia="Times New Roman"/>
                <w:b/>
                <w:i w:val="0"/>
                <w:sz w:val="20"/>
              </w:rPr>
              <w:t>Lần</w:t>
            </w:r>
          </w:p>
        </w:tc>
        <w:tc>
          <w:tcPr>
            <w:tcW w:type="dxa" w:w="1247"/>
            <w:vAlign w:val="center"/>
            <w:tcMar>
              <w:top w:w="40" w:type="dxa"/>
              <w:bottom w:w="40" w:type="dxa"/>
              <w:start w:w="80" w:type="dxa"/>
              <w:end w:w="80" w:type="dxa"/>
            </w:tcMar>
            <w:shd w:val="clear" w:color="auto" w:fill="D9E2F3"/>
          </w:tcPr>
          <w:p>
            <w:pPr>
              <w:spacing w:after="0" w:before="0" w:line="264" w:lineRule="auto"/>
              <w:jc w:val="center"/>
            </w:pPr>
            <w:r/>
            <w:r>
              <w:rPr>
                <w:rFonts w:ascii="Times New Roman" w:hAnsi="Times New Roman" w:cs="Times New Roman" w:eastAsia="Times New Roman"/>
                <w:b/>
                <w:i w:val="0"/>
                <w:sz w:val="20"/>
              </w:rPr>
              <w:t>Ngày</w:t>
            </w:r>
          </w:p>
        </w:tc>
        <w:tc>
          <w:tcPr>
            <w:tcW w:type="dxa" w:w="5669"/>
            <w:vAlign w:val="center"/>
            <w:tcMar>
              <w:top w:w="40" w:type="dxa"/>
              <w:bottom w:w="40" w:type="dxa"/>
              <w:start w:w="80" w:type="dxa"/>
              <w:end w:w="80" w:type="dxa"/>
            </w:tcMar>
            <w:shd w:val="clear" w:color="auto" w:fill="D9E2F3"/>
          </w:tcPr>
          <w:p>
            <w:pPr>
              <w:spacing w:after="0" w:before="0" w:line="264" w:lineRule="auto"/>
              <w:jc w:val="center"/>
            </w:pPr>
            <w:r/>
            <w:r>
              <w:rPr>
                <w:rFonts w:ascii="Times New Roman" w:hAnsi="Times New Roman" w:cs="Times New Roman" w:eastAsia="Times New Roman"/>
                <w:b/>
                <w:i w:val="0"/>
                <w:sz w:val="20"/>
              </w:rPr>
              <w:t>Nội dung sửa đổi</w:t>
            </w:r>
          </w:p>
        </w:tc>
        <w:tc>
          <w:tcPr>
            <w:tcW w:type="dxa" w:w="1304"/>
            <w:vAlign w:val="center"/>
            <w:tcMar>
              <w:top w:w="40" w:type="dxa"/>
              <w:bottom w:w="40" w:type="dxa"/>
              <w:start w:w="80" w:type="dxa"/>
              <w:end w:w="80" w:type="dxa"/>
            </w:tcMar>
            <w:shd w:val="clear" w:color="auto" w:fill="D9E2F3"/>
          </w:tcPr>
          <w:p>
            <w:pPr>
              <w:spacing w:after="0" w:before="0" w:line="264" w:lineRule="auto"/>
              <w:jc w:val="center"/>
            </w:pPr>
            <w:r/>
            <w:r>
              <w:rPr>
                <w:rFonts w:ascii="Times New Roman" w:hAnsi="Times New Roman" w:cs="Times New Roman" w:eastAsia="Times New Roman"/>
                <w:b/>
                <w:i w:val="0"/>
                <w:sz w:val="20"/>
              </w:rPr>
              <w:t>Phê duyệt</w:t>
            </w:r>
          </w:p>
        </w:tc>
        <w:tc>
          <w:tcPr>
            <w:tcW w:type="dxa" w:w="1304"/>
            <w:vAlign w:val="center"/>
            <w:tcMar>
              <w:top w:w="40" w:type="dxa"/>
              <w:bottom w:w="40" w:type="dxa"/>
              <w:start w:w="80" w:type="dxa"/>
              <w:end w:w="80" w:type="dxa"/>
            </w:tcMar>
            <w:shd w:val="clear" w:color="auto" w:fill="D9E2F3"/>
          </w:tcPr>
          <w:p>
            <w:pPr>
              <w:spacing w:after="0" w:before="0" w:line="264" w:lineRule="auto"/>
              <w:jc w:val="center"/>
            </w:pPr>
            <w:r/>
            <w:r>
              <w:rPr>
                <w:rFonts w:ascii="Times New Roman" w:hAnsi="Times New Roman" w:cs="Times New Roman" w:eastAsia="Times New Roman"/>
                <w:b/>
                <w:i w:val="0"/>
                <w:sz w:val="20"/>
              </w:rPr>
              <w:t>Soạn thảo</w:t>
            </w:r>
          </w:p>
        </w:tc>
      </w:tr>
      <w:tr>
        <w:tc>
          <w:tcPr>
            <w:tcW w:type="dxa" w:w="680"/>
            <w:vAlign w:val="center"/>
            <w:tcMar>
              <w:top w:w="40" w:type="dxa"/>
              <w:bottom w:w="40" w:type="dxa"/>
              <w:start w:w="80" w:type="dxa"/>
              <w:end w:w="80" w:type="dxa"/>
            </w:tcMar>
          </w:tcPr>
          <w:p>
            <w:pPr>
              <w:spacing w:after="0" w:before="0" w:line="264" w:lineRule="auto"/>
              <w:jc w:val="center"/>
            </w:pPr>
            <w:r/>
            <w:r>
              <w:rPr>
                <w:rFonts w:ascii="Times New Roman" w:hAnsi="Times New Roman" w:cs="Times New Roman" w:eastAsia="Times New Roman"/>
                <w:b w:val="0"/>
                <w:i w:val="0"/>
                <w:sz w:val="20"/>
              </w:rPr>
              <w:t>01</w:t>
            </w:r>
          </w:p>
        </w:tc>
        <w:tc>
          <w:tcPr>
            <w:tcW w:type="dxa" w:w="1247"/>
            <w:vAlign w:val="center"/>
            <w:tcMar>
              <w:top w:w="40" w:type="dxa"/>
              <w:bottom w:w="40" w:type="dxa"/>
              <w:start w:w="80" w:type="dxa"/>
              <w:end w:w="80" w:type="dxa"/>
            </w:tcMar>
          </w:tcPr>
          <w:p>
            <w:pPr>
              <w:spacing w:after="0" w:before="0" w:line="264" w:lineRule="auto"/>
              <w:jc w:val="center"/>
            </w:pPr>
            <w:r/>
            <w:r>
              <w:rPr>
                <w:rFonts w:ascii="Times New Roman" w:hAnsi="Times New Roman" w:cs="Times New Roman" w:eastAsia="Times New Roman"/>
                <w:b w:val="0"/>
                <w:i w:val="0"/>
                <w:sz w:val="20"/>
              </w:rPr>
              <w:t>13/06/2026</w:t>
            </w:r>
          </w:p>
        </w:tc>
        <w:tc>
          <w:tcPr>
            <w:tcW w:type="dxa" w:w="5669"/>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val="0"/>
                <w:i w:val="0"/>
                <w:sz w:val="20"/>
              </w:rPr>
              <w:t>Ban hành lần đầu</w:t>
            </w:r>
          </w:p>
        </w:tc>
        <w:tc>
          <w:tcPr>
            <w:tcW w:type="dxa" w:w="1304"/>
            <w:vAlign w:val="center"/>
            <w:tcMar>
              <w:top w:w="40" w:type="dxa"/>
              <w:bottom w:w="40" w:type="dxa"/>
              <w:start w:w="80" w:type="dxa"/>
              <w:end w:w="80" w:type="dxa"/>
            </w:tcMar>
          </w:tcPr>
          <w:p>
            <w:pPr>
              <w:spacing w:after="0" w:before="0" w:line="264" w:lineRule="auto"/>
              <w:jc w:val="center"/>
            </w:pPr>
            <w:r/>
            <w:r>
              <w:rPr>
                <w:rFonts w:ascii="Times New Roman" w:hAnsi="Times New Roman" w:cs="Times New Roman" w:eastAsia="Times New Roman"/>
                <w:b w:val="0"/>
                <w:i w:val="0"/>
                <w:sz w:val="20"/>
              </w:rPr>
              <w:t>Đào Văn Tiến</w:t>
            </w:r>
          </w:p>
        </w:tc>
        <w:tc>
          <w:tcPr>
            <w:tcW w:type="dxa" w:w="1304"/>
            <w:vAlign w:val="center"/>
            <w:tcMar>
              <w:top w:w="40" w:type="dxa"/>
              <w:bottom w:w="40" w:type="dxa"/>
              <w:start w:w="80" w:type="dxa"/>
              <w:end w:w="80" w:type="dxa"/>
            </w:tcMar>
          </w:tcPr>
          <w:p>
            <w:pPr>
              <w:spacing w:after="0" w:before="0" w:line="264" w:lineRule="auto"/>
              <w:jc w:val="center"/>
            </w:pPr>
            <w:r/>
            <w:r>
              <w:rPr>
                <w:rFonts w:ascii="Times New Roman" w:hAnsi="Times New Roman" w:cs="Times New Roman" w:eastAsia="Times New Roman"/>
                <w:b w:val="0"/>
                <w:i w:val="0"/>
                <w:sz w:val="20"/>
              </w:rPr>
              <w:t>Nguyễn Huy Chiến</w:t>
            </w:r>
          </w:p>
        </w:tc>
      </w:tr>
    </w:tbl>
    <w:p>
      <w:pPr>
        <w:spacing w:after="40"/>
      </w:pPr>
    </w:p>
    <w:p>
      <w:pPr>
        <w:spacing w:after="40" w:before="0" w:line="276" w:lineRule="auto"/>
      </w:pPr>
    </w:p>
    <w:p>
      <w:pPr>
        <w:spacing w:after="60" w:before="160" w:line="276" w:lineRule="auto"/>
      </w:pPr>
      <w:r>
        <w:rPr>
          <w:rFonts w:ascii="Times New Roman" w:hAnsi="Times New Roman" w:cs="Times New Roman" w:eastAsia="Times New Roman"/>
          <w:b/>
          <w:i w:val="0"/>
          <w:color w:val="1F3864"/>
          <w:sz w:val="25"/>
        </w:rPr>
        <w:t>1. Mục đích</w:t>
      </w:r>
    </w:p>
    <w:p>
      <w:pPr>
        <w:spacing w:after="80" w:before="0" w:line="276" w:lineRule="auto"/>
      </w:pPr>
      <w:r>
        <w:rPr>
          <w:rFonts w:ascii="Times New Roman" w:hAnsi="Times New Roman" w:cs="Times New Roman" w:eastAsia="Times New Roman"/>
          <w:b w:val="0"/>
          <w:i w:val="0"/>
          <w:sz w:val="24"/>
        </w:rPr>
        <w:t>Quy định cách thức xây dựng quy cách (specification) sản phẩm và kiểm soát việc ghi nhãn nhằm bảo đảm thông tin trên nhãn chính xác, đầy đủ, tuân thủ pháp luật (đặc biệt ghi nhãn thành phần) và đáp ứng yêu cầu khách hàng/xuất khẩu.</w:t>
      </w:r>
    </w:p>
    <w:p>
      <w:pPr>
        <w:spacing w:after="60" w:before="160" w:line="276" w:lineRule="auto"/>
      </w:pPr>
      <w:r>
        <w:rPr>
          <w:rFonts w:ascii="Times New Roman" w:hAnsi="Times New Roman" w:cs="Times New Roman" w:eastAsia="Times New Roman"/>
          <w:b/>
          <w:i w:val="0"/>
          <w:color w:val="1F3864"/>
          <w:sz w:val="25"/>
        </w:rPr>
        <w:t>2. Phạm vi áp dụng</w:t>
      </w:r>
    </w:p>
    <w:p>
      <w:pPr>
        <w:spacing w:after="80" w:before="0" w:line="276" w:lineRule="auto"/>
      </w:pPr>
      <w:r>
        <w:rPr>
          <w:rFonts w:ascii="Times New Roman" w:hAnsi="Times New Roman" w:cs="Times New Roman" w:eastAsia="Times New Roman"/>
          <w:b w:val="0"/>
          <w:i w:val="0"/>
          <w:sz w:val="24"/>
        </w:rPr>
        <w:t>Áp dụng cho toàn bộ sản phẩm bánh đậu xanh, bột đậu sản xuất và lưu thông; áp dụng cho thiết kế, phê duyệt, in và kiểm tra nhãn.</w:t>
      </w:r>
    </w:p>
    <w:p>
      <w:pPr>
        <w:spacing w:after="60" w:before="160" w:line="276" w:lineRule="auto"/>
      </w:pPr>
      <w:r>
        <w:rPr>
          <w:rFonts w:ascii="Times New Roman" w:hAnsi="Times New Roman" w:cs="Times New Roman" w:eastAsia="Times New Roman"/>
          <w:b/>
          <w:i w:val="0"/>
          <w:color w:val="1F3864"/>
          <w:sz w:val="25"/>
        </w:rPr>
        <w:t>3. Tài liệu tham khảo</w:t>
      </w:r>
    </w:p>
    <w:p>
      <w:pPr>
        <w:spacing w:after="40" w:before="0" w:line="276" w:lineRule="auto"/>
        <w:ind w:left="340"/>
      </w:pPr>
      <w:r>
        <w:rPr>
          <w:rFonts w:ascii="Times New Roman" w:hAnsi="Times New Roman" w:cs="Times New Roman" w:eastAsia="Times New Roman"/>
          <w:b/>
          <w:i w:val="0"/>
          <w:sz w:val="24"/>
        </w:rPr>
        <w:t xml:space="preserve">•  </w:t>
      </w:r>
      <w:r>
        <w:rPr>
          <w:rFonts w:ascii="Times New Roman" w:hAnsi="Times New Roman" w:cs="Times New Roman" w:eastAsia="Times New Roman"/>
          <w:b w:val="0"/>
          <w:i w:val="0"/>
          <w:sz w:val="24"/>
        </w:rPr>
        <w:t>Nghị định 111/2021/NĐ-CP (sửa đổi NĐ 43/2017/NĐ-CP) về nhãn hàng hóa</w:t>
      </w:r>
    </w:p>
    <w:p>
      <w:pPr>
        <w:spacing w:after="40" w:before="0" w:line="276" w:lineRule="auto"/>
        <w:ind w:left="340"/>
      </w:pPr>
      <w:r>
        <w:rPr>
          <w:rFonts w:ascii="Times New Roman" w:hAnsi="Times New Roman" w:cs="Times New Roman" w:eastAsia="Times New Roman"/>
          <w:b/>
          <w:i w:val="0"/>
          <w:sz w:val="24"/>
        </w:rPr>
        <w:t xml:space="preserve">•  </w:t>
      </w:r>
      <w:r>
        <w:rPr>
          <w:rFonts w:ascii="Times New Roman" w:hAnsi="Times New Roman" w:cs="Times New Roman" w:eastAsia="Times New Roman"/>
          <w:b w:val="0"/>
          <w:i w:val="0"/>
          <w:sz w:val="24"/>
        </w:rPr>
        <w:t>Nghị định 15/2018/NĐ-CP về tự công bố/đăng ký bản công bố sản phẩm</w:t>
      </w:r>
    </w:p>
    <w:p>
      <w:pPr>
        <w:spacing w:after="40" w:before="0" w:line="276" w:lineRule="auto"/>
        <w:ind w:left="340"/>
      </w:pPr>
      <w:r>
        <w:rPr>
          <w:rFonts w:ascii="Times New Roman" w:hAnsi="Times New Roman" w:cs="Times New Roman" w:eastAsia="Times New Roman"/>
          <w:b/>
          <w:i w:val="0"/>
          <w:sz w:val="24"/>
        </w:rPr>
        <w:t xml:space="preserve">•  </w:t>
      </w:r>
      <w:r>
        <w:rPr>
          <w:rFonts w:ascii="Times New Roman" w:hAnsi="Times New Roman" w:cs="Times New Roman" w:eastAsia="Times New Roman"/>
          <w:b w:val="0"/>
          <w:i w:val="0"/>
          <w:sz w:val="24"/>
        </w:rPr>
        <w:t>Thông tư 24/2019/TT-BYT (phụ gia); TCVN 7240:2003 (bánh đậu xanh)</w:t>
      </w:r>
    </w:p>
    <w:p>
      <w:pPr>
        <w:spacing w:after="40" w:before="0" w:line="276" w:lineRule="auto"/>
        <w:ind w:left="340"/>
      </w:pPr>
      <w:r>
        <w:rPr>
          <w:rFonts w:ascii="Times New Roman" w:hAnsi="Times New Roman" w:cs="Times New Roman" w:eastAsia="Times New Roman"/>
          <w:b/>
          <w:i w:val="0"/>
          <w:sz w:val="24"/>
        </w:rPr>
        <w:t>•  ISO 22000:2018</w:t>
      </w:r>
      <w:r>
        <w:rPr>
          <w:rFonts w:ascii="Times New Roman" w:hAnsi="Times New Roman" w:cs="Times New Roman" w:eastAsia="Times New Roman"/>
          <w:b w:val="0"/>
          <w:i w:val="0"/>
          <w:sz w:val="24"/>
        </w:rPr>
      </w:r>
    </w:p>
    <w:p>
      <w:pPr>
        <w:spacing w:after="60" w:before="160" w:line="276" w:lineRule="auto"/>
      </w:pPr>
      <w:r>
        <w:rPr>
          <w:rFonts w:ascii="Times New Roman" w:hAnsi="Times New Roman" w:cs="Times New Roman" w:eastAsia="Times New Roman"/>
          <w:b/>
          <w:i w:val="0"/>
          <w:color w:val="1F3864"/>
          <w:sz w:val="25"/>
        </w:rPr>
        <w:t>4. Nội dung</w:t>
      </w:r>
    </w:p>
    <w:p>
      <w:pPr>
        <w:spacing w:after="40" w:before="100" w:line="276" w:lineRule="auto"/>
      </w:pPr>
      <w:r>
        <w:rPr>
          <w:rFonts w:ascii="Times New Roman" w:hAnsi="Times New Roman" w:cs="Times New Roman" w:eastAsia="Times New Roman"/>
          <w:b/>
          <w:i w:val="0"/>
          <w:sz w:val="24"/>
        </w:rPr>
        <w:t>4.1 Quy cách sản phẩm (Product Specification)</w:t>
      </w:r>
    </w:p>
    <w:p>
      <w:pPr>
        <w:spacing w:after="80" w:before="0" w:line="276" w:lineRule="auto"/>
      </w:pPr>
      <w:r>
        <w:rPr>
          <w:rFonts w:ascii="Times New Roman" w:hAnsi="Times New Roman" w:cs="Times New Roman" w:eastAsia="Times New Roman"/>
          <w:b w:val="0"/>
          <w:i w:val="0"/>
          <w:sz w:val="24"/>
        </w:rPr>
        <w:t>Mỗi sản phẩm có một bản quy cách (BM.12.01) do Ban ISO lập, được phê duyệt và cập nhật khi thay đổi công thức, bao gồm tối thiểu:</w:t>
      </w:r>
    </w:p>
    <w:p>
      <w:pPr>
        <w:spacing w:after="40" w:before="0" w:line="276" w:lineRule="auto"/>
        <w:ind w:left="340"/>
      </w:pPr>
      <w:r>
        <w:rPr>
          <w:rFonts w:ascii="Times New Roman" w:hAnsi="Times New Roman" w:cs="Times New Roman" w:eastAsia="Times New Roman"/>
          <w:b/>
          <w:i w:val="0"/>
          <w:sz w:val="24"/>
        </w:rPr>
        <w:t>Tên sản phẩm, mã sản phẩm; thành phần và tỷ lệ.</w:t>
      </w:r>
      <w:r>
        <w:rPr>
          <w:rFonts w:ascii="Times New Roman" w:hAnsi="Times New Roman" w:cs="Times New Roman" w:eastAsia="Times New Roman"/>
          <w:b w:val="0"/>
          <w:i w:val="0"/>
          <w:sz w:val="24"/>
        </w:rPr>
      </w:r>
    </w:p>
    <w:p>
      <w:pPr>
        <w:spacing w:after="40" w:before="0" w:line="276" w:lineRule="auto"/>
        <w:ind w:left="340"/>
      </w:pPr>
      <w:r>
        <w:rPr>
          <w:rFonts w:ascii="Times New Roman" w:hAnsi="Times New Roman" w:cs="Times New Roman" w:eastAsia="Times New Roman"/>
          <w:b/>
          <w:i w:val="0"/>
          <w:sz w:val="24"/>
        </w:rPr>
        <w:t xml:space="preserve">•  </w:t>
      </w:r>
      <w:r>
        <w:rPr>
          <w:rFonts w:ascii="Times New Roman" w:hAnsi="Times New Roman" w:cs="Times New Roman" w:eastAsia="Times New Roman"/>
          <w:b w:val="0"/>
          <w:i w:val="0"/>
          <w:sz w:val="24"/>
        </w:rPr>
        <w:t>Chỉ tiêu cảm quan, lý-hóa, vi sinh áp dụng và căn cứ (TCVN/TCCS/QCVN).</w:t>
      </w:r>
    </w:p>
    <w:p>
      <w:pPr>
        <w:spacing w:after="40" w:before="0" w:line="276" w:lineRule="auto"/>
        <w:ind w:left="340"/>
      </w:pPr>
      <w:r>
        <w:rPr>
          <w:rFonts w:ascii="Times New Roman" w:hAnsi="Times New Roman" w:cs="Times New Roman" w:eastAsia="Times New Roman"/>
          <w:b/>
          <w:i w:val="0"/>
          <w:sz w:val="24"/>
        </w:rPr>
        <w:t xml:space="preserve">•  </w:t>
      </w:r>
      <w:r>
        <w:rPr>
          <w:rFonts w:ascii="Times New Roman" w:hAnsi="Times New Roman" w:cs="Times New Roman" w:eastAsia="Times New Roman"/>
          <w:b w:val="0"/>
          <w:i w:val="0"/>
          <w:sz w:val="24"/>
        </w:rPr>
        <w:t>Quy cách đóng gói, khối lượng tịnh, điều kiện bảo quản, hạn sử dụng.</w:t>
      </w:r>
    </w:p>
    <w:p>
      <w:pPr>
        <w:spacing w:after="40" w:before="0" w:line="276" w:lineRule="auto"/>
        <w:ind w:left="340"/>
      </w:pPr>
      <w:r>
        <w:rPr>
          <w:rFonts w:ascii="Times New Roman" w:hAnsi="Times New Roman" w:cs="Times New Roman" w:eastAsia="Times New Roman"/>
          <w:b/>
          <w:i w:val="0"/>
          <w:sz w:val="24"/>
        </w:rPr>
        <w:t xml:space="preserve">•  </w:t>
      </w:r>
      <w:r>
        <w:rPr>
          <w:rFonts w:ascii="Times New Roman" w:hAnsi="Times New Roman" w:cs="Times New Roman" w:eastAsia="Times New Roman"/>
          <w:b w:val="0"/>
          <w:i w:val="0"/>
          <w:sz w:val="24"/>
        </w:rPr>
        <w:t>Thông tin ghi nhãn bắt buộc và hình ảnh nhãn được duyệt.</w:t>
      </w:r>
    </w:p>
    <w:p>
      <w:pPr>
        <w:spacing w:after="40" w:before="100" w:line="276" w:lineRule="auto"/>
      </w:pPr>
      <w:r>
        <w:rPr>
          <w:rFonts w:ascii="Times New Roman" w:hAnsi="Times New Roman" w:cs="Times New Roman" w:eastAsia="Times New Roman"/>
          <w:b/>
          <w:i w:val="0"/>
          <w:sz w:val="24"/>
        </w:rPr>
        <w:t>4.2 Nội dung bắt buộc trên nhãn</w:t>
      </w:r>
    </w:p>
    <w:p>
      <w:pPr>
        <w:spacing w:after="80" w:before="0" w:line="276" w:lineRule="auto"/>
      </w:pPr>
      <w:r>
        <w:rPr>
          <w:rFonts w:ascii="Times New Roman" w:hAnsi="Times New Roman" w:cs="Times New Roman" w:eastAsia="Times New Roman"/>
          <w:b w:val="0"/>
          <w:i w:val="0"/>
          <w:sz w:val="24"/>
        </w:rPr>
        <w:t>Nhãn sản phẩm phải thể hiện đầy đủ các nội dung bắt buộc theo Nghị định 111/2021/NĐ-CP:</w:t>
      </w:r>
    </w:p>
    <w:tbl>
      <w:tblPr>
        <w:tblStyle w:val="TableGrid"/>
        <w:tblW w:type="auto" w:w="0"/>
        <w:jc w:val="center"/>
        <w:tblLayout w:type="fixed"/>
        <w:tblLook w:firstColumn="1" w:firstRow="1" w:lastColumn="0" w:lastRow="0" w:noHBand="0" w:noVBand="1" w:val="04A0"/>
      </w:tblPr>
      <w:tblGrid>
        <w:gridCol w:w="5159"/>
        <w:gridCol w:w="5159"/>
      </w:tblGrid>
      <w:tr>
        <w:trPr>
          <w:tblHeader w:val="true"/>
        </w:trPr>
        <w:tc>
          <w:tcPr>
            <w:tcW w:type="dxa" w:w="3175"/>
            <w:vAlign w:val="center"/>
            <w:tcMar>
              <w:top w:w="40" w:type="dxa"/>
              <w:bottom w:w="40" w:type="dxa"/>
              <w:start w:w="80" w:type="dxa"/>
              <w:end w:w="80" w:type="dxa"/>
            </w:tcMar>
            <w:shd w:val="clear" w:color="auto" w:fill="D9E2F3"/>
          </w:tcPr>
          <w:p>
            <w:pPr>
              <w:spacing w:after="0" w:before="0" w:line="264" w:lineRule="auto"/>
              <w:jc w:val="center"/>
            </w:pPr>
            <w:r/>
            <w:r>
              <w:rPr>
                <w:rFonts w:ascii="Times New Roman" w:hAnsi="Times New Roman" w:cs="Times New Roman" w:eastAsia="Times New Roman"/>
                <w:b/>
                <w:i w:val="0"/>
                <w:sz w:val="22"/>
              </w:rPr>
              <w:t>Nội dung bắt buộc</w:t>
            </w:r>
          </w:p>
        </w:tc>
        <w:tc>
          <w:tcPr>
            <w:tcW w:type="dxa" w:w="7143"/>
            <w:vAlign w:val="center"/>
            <w:tcMar>
              <w:top w:w="40" w:type="dxa"/>
              <w:bottom w:w="40" w:type="dxa"/>
              <w:start w:w="80" w:type="dxa"/>
              <w:end w:w="80" w:type="dxa"/>
            </w:tcMar>
            <w:shd w:val="clear" w:color="auto" w:fill="D9E2F3"/>
          </w:tcPr>
          <w:p>
            <w:pPr>
              <w:spacing w:after="0" w:before="0" w:line="264" w:lineRule="auto"/>
              <w:jc w:val="center"/>
            </w:pPr>
            <w:r/>
            <w:r>
              <w:rPr>
                <w:rFonts w:ascii="Times New Roman" w:hAnsi="Times New Roman" w:cs="Times New Roman" w:eastAsia="Times New Roman"/>
                <w:b/>
                <w:i w:val="0"/>
                <w:sz w:val="22"/>
              </w:rPr>
              <w:t>Yêu cầu kiểm soát</w:t>
            </w:r>
          </w:p>
        </w:tc>
      </w:tr>
      <w:tr>
        <w:tc>
          <w:tcPr>
            <w:tcW w:type="dxa" w:w="3175"/>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val="0"/>
                <w:i w:val="0"/>
                <w:sz w:val="22"/>
              </w:rPr>
              <w:t>Tên sản phẩm</w:t>
            </w:r>
          </w:p>
        </w:tc>
        <w:tc>
          <w:tcPr>
            <w:tcW w:type="dxa" w:w="7143"/>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val="0"/>
                <w:i w:val="0"/>
                <w:sz w:val="22"/>
              </w:rPr>
              <w:t>Đúng bản tự công bố</w:t>
            </w:r>
          </w:p>
        </w:tc>
      </w:tr>
      <w:tr>
        <w:tc>
          <w:tcPr>
            <w:tcW w:type="dxa" w:w="3175"/>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val="0"/>
                <w:i w:val="0"/>
                <w:sz w:val="22"/>
              </w:rPr>
              <w:t>Thành phần / định lượng</w:t>
            </w:r>
          </w:p>
        </w:tc>
        <w:tc>
          <w:tcPr>
            <w:tcW w:type="dxa" w:w="7143"/>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val="0"/>
                <w:i w:val="0"/>
                <w:sz w:val="22"/>
              </w:rPr>
              <w:t>Liệt kê đầy đủ theo thứ tự khối lượng; nêu rõ phụ gia (INS)</w:t>
            </w:r>
          </w:p>
        </w:tc>
      </w:tr>
      <w:tr>
        <w:tc>
          <w:tcPr>
            <w:tcW w:type="dxa" w:w="3175"/>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val="0"/>
                <w:i w:val="0"/>
                <w:sz w:val="22"/>
              </w:rPr>
              <w:t>Khối lượng tịnh</w:t>
            </w:r>
          </w:p>
        </w:tc>
        <w:tc>
          <w:tcPr>
            <w:tcW w:type="dxa" w:w="7143"/>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val="0"/>
                <w:i w:val="0"/>
                <w:sz w:val="22"/>
              </w:rPr>
              <w:t>Đúng thực tế, đúng đơn vị</w:t>
            </w:r>
          </w:p>
        </w:tc>
      </w:tr>
      <w:tr>
        <w:tc>
          <w:tcPr>
            <w:tcW w:type="dxa" w:w="3175"/>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val="0"/>
                <w:i w:val="0"/>
                <w:sz w:val="22"/>
              </w:rPr>
              <w:t>Ngày sản xuất / Hạn sử dụng</w:t>
            </w:r>
          </w:p>
        </w:tc>
        <w:tc>
          <w:tcPr>
            <w:tcW w:type="dxa" w:w="7143"/>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val="0"/>
                <w:i w:val="0"/>
                <w:sz w:val="22"/>
              </w:rPr>
              <w:t>Đúng định dạng, khớp lô sản xuất</w:t>
            </w:r>
          </w:p>
        </w:tc>
      </w:tr>
      <w:tr>
        <w:tc>
          <w:tcPr>
            <w:tcW w:type="dxa" w:w="3175"/>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val="0"/>
                <w:i w:val="0"/>
                <w:sz w:val="22"/>
              </w:rPr>
              <w:t>Hướng dẫn bảo quản / sử dụng</w:t>
            </w:r>
          </w:p>
        </w:tc>
        <w:tc>
          <w:tcPr>
            <w:tcW w:type="dxa" w:w="7143"/>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val="0"/>
                <w:i w:val="0"/>
                <w:sz w:val="22"/>
              </w:rPr>
              <w:t>Phù hợp đặc tính sản phẩm</w:t>
            </w:r>
          </w:p>
        </w:tc>
      </w:tr>
      <w:tr>
        <w:tc>
          <w:tcPr>
            <w:tcW w:type="dxa" w:w="3175"/>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val="0"/>
                <w:i w:val="0"/>
                <w:sz w:val="22"/>
              </w:rPr>
              <w:t>Tên &amp; địa chỉ tổ chức chịu trách nhiệm</w:t>
            </w:r>
          </w:p>
        </w:tc>
        <w:tc>
          <w:tcPr>
            <w:tcW w:type="dxa" w:w="7143"/>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val="0"/>
                <w:i w:val="0"/>
                <w:sz w:val="22"/>
              </w:rPr>
              <w:t>Đúng đăng ký kinh doanh</w:t>
            </w:r>
          </w:p>
        </w:tc>
      </w:tr>
      <w:tr>
        <w:tc>
          <w:tcPr>
            <w:tcW w:type="dxa" w:w="3175"/>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val="0"/>
                <w:i w:val="0"/>
                <w:sz w:val="22"/>
              </w:rPr>
              <w:t>Xuất xứ; số tự công bố</w:t>
            </w:r>
          </w:p>
        </w:tc>
        <w:tc>
          <w:tcPr>
            <w:tcW w:type="dxa" w:w="7143"/>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val="0"/>
                <w:i w:val="0"/>
                <w:sz w:val="22"/>
              </w:rPr>
              <w:t>Đầy đủ, đúng hồ sơ</w:t>
            </w:r>
          </w:p>
        </w:tc>
      </w:tr>
    </w:tbl>
    <w:p>
      <w:pPr>
        <w:spacing w:after="40"/>
      </w:pPr>
    </w:p>
    <w:p>
      <w:pPr>
        <w:spacing w:after="40" w:before="100" w:line="276" w:lineRule="auto"/>
      </w:pPr>
      <w:r>
        <w:rPr>
          <w:rFonts w:ascii="Times New Roman" w:hAnsi="Times New Roman" w:cs="Times New Roman" w:eastAsia="Times New Roman"/>
          <w:b/>
          <w:i w:val="0"/>
          <w:sz w:val="24"/>
        </w:rPr>
        <w:t>4.3 Phê duyệt và kiểm soát thay đổi nhãn</w:t>
      </w:r>
    </w:p>
    <w:p>
      <w:pPr>
        <w:spacing w:after="40" w:before="0" w:line="276" w:lineRule="auto"/>
        <w:ind w:left="340"/>
      </w:pPr>
      <w:r>
        <w:rPr>
          <w:rFonts w:ascii="Times New Roman" w:hAnsi="Times New Roman" w:cs="Times New Roman" w:eastAsia="Times New Roman"/>
          <w:b/>
          <w:i w:val="0"/>
          <w:sz w:val="24"/>
        </w:rPr>
        <w:t xml:space="preserve">•  </w:t>
      </w:r>
      <w:r>
        <w:rPr>
          <w:rFonts w:ascii="Times New Roman" w:hAnsi="Times New Roman" w:cs="Times New Roman" w:eastAsia="Times New Roman"/>
          <w:b w:val="0"/>
          <w:i w:val="0"/>
          <w:sz w:val="24"/>
        </w:rPr>
        <w:t>Mọi nhãn mới hoặc thay đổi nhãn phải được kiểm tra đối chiếu quy cách và pháp luật, phê duyệt trước khi in (BM.12.02).</w:t>
      </w:r>
    </w:p>
    <w:p>
      <w:pPr>
        <w:spacing w:after="40" w:before="0" w:line="276" w:lineRule="auto"/>
        <w:ind w:left="340"/>
      </w:pPr>
      <w:r>
        <w:rPr>
          <w:rFonts w:ascii="Times New Roman" w:hAnsi="Times New Roman" w:cs="Times New Roman" w:eastAsia="Times New Roman"/>
          <w:b/>
          <w:i w:val="0"/>
          <w:sz w:val="24"/>
        </w:rPr>
        <w:t>•  Đặc biệt kiểm soát chặt thay đổi liên quan thành phần; cập nhật đồng bộ bản tự công bố.</w:t>
      </w:r>
      <w:r>
        <w:rPr>
          <w:rFonts w:ascii="Times New Roman" w:hAnsi="Times New Roman" w:cs="Times New Roman" w:eastAsia="Times New Roman"/>
          <w:b w:val="0"/>
          <w:i w:val="0"/>
          <w:sz w:val="24"/>
        </w:rPr>
      </w:r>
    </w:p>
    <w:p>
      <w:pPr>
        <w:spacing w:after="40" w:before="0" w:line="276" w:lineRule="auto"/>
        <w:ind w:left="340"/>
      </w:pPr>
      <w:r>
        <w:rPr>
          <w:rFonts w:ascii="Times New Roman" w:hAnsi="Times New Roman" w:cs="Times New Roman" w:eastAsia="Times New Roman"/>
          <w:b/>
          <w:i w:val="0"/>
          <w:sz w:val="24"/>
        </w:rPr>
        <w:t xml:space="preserve">•  </w:t>
      </w:r>
      <w:r>
        <w:rPr>
          <w:rFonts w:ascii="Times New Roman" w:hAnsi="Times New Roman" w:cs="Times New Roman" w:eastAsia="Times New Roman"/>
          <w:b w:val="0"/>
          <w:i w:val="0"/>
          <w:sz w:val="24"/>
        </w:rPr>
        <w:t>Lưu mẫu nhãn đã duyệt; quản lý phiên bản nhãn để tránh dùng nhầm nhãn cũ.</w:t>
      </w:r>
    </w:p>
    <w:p>
      <w:pPr>
        <w:spacing w:after="40" w:before="100" w:line="276" w:lineRule="auto"/>
      </w:pPr>
      <w:r>
        <w:rPr>
          <w:rFonts w:ascii="Times New Roman" w:hAnsi="Times New Roman" w:cs="Times New Roman" w:eastAsia="Times New Roman"/>
          <w:b/>
          <w:i w:val="0"/>
          <w:sz w:val="24"/>
        </w:rPr>
        <w:t>4.4 Kiểm tra nhãn khi đóng gói</w:t>
      </w:r>
    </w:p>
    <w:p>
      <w:pPr>
        <w:spacing w:after="40" w:before="0" w:line="276" w:lineRule="auto"/>
        <w:ind w:left="340"/>
      </w:pPr>
      <w:r>
        <w:rPr>
          <w:rFonts w:ascii="Times New Roman" w:hAnsi="Times New Roman" w:cs="Times New Roman" w:eastAsia="Times New Roman"/>
          <w:b/>
          <w:i w:val="0"/>
          <w:sz w:val="24"/>
        </w:rPr>
        <w:t xml:space="preserve">•  </w:t>
      </w:r>
      <w:r>
        <w:rPr>
          <w:rFonts w:ascii="Times New Roman" w:hAnsi="Times New Roman" w:cs="Times New Roman" w:eastAsia="Times New Roman"/>
          <w:b w:val="0"/>
          <w:i w:val="0"/>
          <w:sz w:val="24"/>
        </w:rPr>
        <w:t>KCS kiểm tra nhãn đúng phiên bản, đúng sản phẩm, in rõ ràng, đúng NSX/HSD trước và trong khi đóng gói.</w:t>
      </w:r>
    </w:p>
    <w:p>
      <w:pPr>
        <w:spacing w:after="40" w:before="0" w:line="276" w:lineRule="auto"/>
        <w:ind w:left="340"/>
      </w:pPr>
      <w:r>
        <w:rPr>
          <w:rFonts w:ascii="Times New Roman" w:hAnsi="Times New Roman" w:cs="Times New Roman" w:eastAsia="Times New Roman"/>
          <w:b/>
          <w:i w:val="0"/>
          <w:sz w:val="24"/>
        </w:rPr>
        <w:t xml:space="preserve">•  </w:t>
      </w:r>
      <w:r>
        <w:rPr>
          <w:rFonts w:ascii="Times New Roman" w:hAnsi="Times New Roman" w:cs="Times New Roman" w:eastAsia="Times New Roman"/>
          <w:b w:val="0"/>
          <w:i w:val="0"/>
          <w:sz w:val="24"/>
        </w:rPr>
        <w:t>Khi phát hiện sai nhãn: dừng, cô lập, xử lý theo QT 01; ghi nhận BM.12.03.</w:t>
      </w:r>
    </w:p>
    <w:p>
      <w:pPr>
        <w:spacing w:after="40" w:before="0" w:line="276" w:lineRule="auto"/>
        <w:ind w:left="340"/>
      </w:pPr>
      <w:r>
        <w:rPr>
          <w:rFonts w:ascii="Times New Roman" w:hAnsi="Times New Roman" w:cs="Times New Roman" w:eastAsia="Times New Roman"/>
          <w:b/>
          <w:i w:val="0"/>
          <w:sz w:val="24"/>
        </w:rPr>
        <w:t xml:space="preserve">•  </w:t>
      </w:r>
      <w:r>
        <w:rPr>
          <w:rFonts w:ascii="Times New Roman" w:hAnsi="Times New Roman" w:cs="Times New Roman" w:eastAsia="Times New Roman"/>
          <w:b w:val="0"/>
          <w:i w:val="0"/>
          <w:sz w:val="24"/>
        </w:rPr>
        <w:t>Nhãn hàng xuất khẩu tuân thủ thêm quy định ghi nhãn của nước nhập khẩu.</w:t>
      </w:r>
    </w:p>
    <w:p>
      <w:pPr>
        <w:spacing w:after="40" w:before="100" w:line="276" w:lineRule="auto"/>
      </w:pPr>
      <w:r>
        <w:rPr>
          <w:rFonts w:ascii="Times New Roman" w:hAnsi="Times New Roman" w:cs="Times New Roman" w:eastAsia="Times New Roman"/>
          <w:b/>
          <w:i w:val="0"/>
          <w:sz w:val="24"/>
        </w:rPr>
        <w:t>4.5 Thẩm tra</w:t>
      </w:r>
    </w:p>
    <w:p>
      <w:pPr>
        <w:spacing w:after="80" w:before="0" w:line="276" w:lineRule="auto"/>
      </w:pPr>
      <w:r>
        <w:rPr>
          <w:rFonts w:ascii="Times New Roman" w:hAnsi="Times New Roman" w:cs="Times New Roman" w:eastAsia="Times New Roman"/>
          <w:b w:val="0"/>
          <w:i w:val="0"/>
          <w:sz w:val="24"/>
        </w:rPr>
        <w:t>Định kỳ rà soát sự phù hợp của nhãn với pháp luật hiện hành và bản tự công bố; đưa kết quả vào thẩm tra hệ thống (QT 04) và xem xét của lãnh đạo.</w:t>
      </w:r>
    </w:p>
    <w:p>
      <w:pPr>
        <w:spacing w:after="60" w:before="160" w:line="276" w:lineRule="auto"/>
      </w:pPr>
      <w:r>
        <w:rPr>
          <w:rFonts w:ascii="Times New Roman" w:hAnsi="Times New Roman" w:cs="Times New Roman" w:eastAsia="Times New Roman"/>
          <w:b/>
          <w:i w:val="0"/>
          <w:color w:val="1F3864"/>
          <w:sz w:val="25"/>
        </w:rPr>
        <w:t>5. Lưu hồ sơ</w:t>
      </w:r>
    </w:p>
    <w:tbl>
      <w:tblPr>
        <w:tblStyle w:val="TableGrid"/>
        <w:tblW w:type="auto" w:w="0"/>
        <w:jc w:val="center"/>
        <w:tblLayout w:type="fixed"/>
        <w:tblLook w:firstColumn="1" w:firstRow="1" w:lastColumn="0" w:lastRow="0" w:noHBand="0" w:noVBand="1" w:val="04A0"/>
      </w:tblPr>
      <w:tblGrid>
        <w:gridCol w:w="2064"/>
        <w:gridCol w:w="2064"/>
        <w:gridCol w:w="2064"/>
        <w:gridCol w:w="2064"/>
        <w:gridCol w:w="2064"/>
      </w:tblGrid>
      <w:tr>
        <w:trPr>
          <w:tblHeader w:val="true"/>
        </w:trPr>
        <w:tc>
          <w:tcPr>
            <w:tcW w:type="dxa" w:w="680"/>
            <w:vAlign w:val="center"/>
            <w:tcMar>
              <w:top w:w="40" w:type="dxa"/>
              <w:bottom w:w="40" w:type="dxa"/>
              <w:start w:w="80" w:type="dxa"/>
              <w:end w:w="80" w:type="dxa"/>
            </w:tcMar>
            <w:shd w:val="clear" w:color="auto" w:fill="D9E2F3"/>
          </w:tcPr>
          <w:p>
            <w:pPr>
              <w:spacing w:after="0" w:before="0" w:line="264" w:lineRule="auto"/>
              <w:jc w:val="center"/>
            </w:pPr>
            <w:r/>
            <w:r>
              <w:rPr>
                <w:rFonts w:ascii="Times New Roman" w:hAnsi="Times New Roman" w:cs="Times New Roman" w:eastAsia="Times New Roman"/>
                <w:b/>
                <w:i w:val="0"/>
                <w:sz w:val="22"/>
              </w:rPr>
              <w:t>STT</w:t>
            </w:r>
          </w:p>
        </w:tc>
        <w:tc>
          <w:tcPr>
            <w:tcW w:type="dxa" w:w="4422"/>
            <w:vAlign w:val="center"/>
            <w:tcMar>
              <w:top w:w="40" w:type="dxa"/>
              <w:bottom w:w="40" w:type="dxa"/>
              <w:start w:w="80" w:type="dxa"/>
              <w:end w:w="80" w:type="dxa"/>
            </w:tcMar>
            <w:shd w:val="clear" w:color="auto" w:fill="D9E2F3"/>
          </w:tcPr>
          <w:p>
            <w:pPr>
              <w:spacing w:after="0" w:before="0" w:line="264" w:lineRule="auto"/>
              <w:jc w:val="center"/>
            </w:pPr>
            <w:r/>
            <w:r>
              <w:rPr>
                <w:rFonts w:ascii="Times New Roman" w:hAnsi="Times New Roman" w:cs="Times New Roman" w:eastAsia="Times New Roman"/>
                <w:b/>
                <w:i w:val="0"/>
                <w:sz w:val="22"/>
              </w:rPr>
              <w:t>Tên hồ sơ</w:t>
            </w:r>
          </w:p>
        </w:tc>
        <w:tc>
          <w:tcPr>
            <w:tcW w:type="dxa" w:w="1587"/>
            <w:vAlign w:val="center"/>
            <w:tcMar>
              <w:top w:w="40" w:type="dxa"/>
              <w:bottom w:w="40" w:type="dxa"/>
              <w:start w:w="80" w:type="dxa"/>
              <w:end w:w="80" w:type="dxa"/>
            </w:tcMar>
            <w:shd w:val="clear" w:color="auto" w:fill="D9E2F3"/>
          </w:tcPr>
          <w:p>
            <w:pPr>
              <w:spacing w:after="0" w:before="0" w:line="264" w:lineRule="auto"/>
              <w:jc w:val="center"/>
            </w:pPr>
            <w:r/>
            <w:r>
              <w:rPr>
                <w:rFonts w:ascii="Times New Roman" w:hAnsi="Times New Roman" w:cs="Times New Roman" w:eastAsia="Times New Roman"/>
                <w:b/>
                <w:i w:val="0"/>
                <w:sz w:val="22"/>
              </w:rPr>
              <w:t>Ký hiệu</w:t>
            </w:r>
          </w:p>
        </w:tc>
        <w:tc>
          <w:tcPr>
            <w:tcW w:type="dxa" w:w="1587"/>
            <w:vAlign w:val="center"/>
            <w:tcMar>
              <w:top w:w="40" w:type="dxa"/>
              <w:bottom w:w="40" w:type="dxa"/>
              <w:start w:w="80" w:type="dxa"/>
              <w:end w:w="80" w:type="dxa"/>
            </w:tcMar>
            <w:shd w:val="clear" w:color="auto" w:fill="D9E2F3"/>
          </w:tcPr>
          <w:p>
            <w:pPr>
              <w:spacing w:after="0" w:before="0" w:line="264" w:lineRule="auto"/>
              <w:jc w:val="center"/>
            </w:pPr>
            <w:r/>
            <w:r>
              <w:rPr>
                <w:rFonts w:ascii="Times New Roman" w:hAnsi="Times New Roman" w:cs="Times New Roman" w:eastAsia="Times New Roman"/>
                <w:b/>
                <w:i w:val="0"/>
                <w:sz w:val="22"/>
              </w:rPr>
              <w:t>Thời gian lưu</w:t>
            </w:r>
          </w:p>
        </w:tc>
        <w:tc>
          <w:tcPr>
            <w:tcW w:type="dxa" w:w="2041"/>
            <w:vAlign w:val="center"/>
            <w:tcMar>
              <w:top w:w="40" w:type="dxa"/>
              <w:bottom w:w="40" w:type="dxa"/>
              <w:start w:w="80" w:type="dxa"/>
              <w:end w:w="80" w:type="dxa"/>
            </w:tcMar>
            <w:shd w:val="clear" w:color="auto" w:fill="D9E2F3"/>
          </w:tcPr>
          <w:p>
            <w:pPr>
              <w:spacing w:after="0" w:before="0" w:line="264" w:lineRule="auto"/>
              <w:jc w:val="center"/>
            </w:pPr>
            <w:r/>
            <w:r>
              <w:rPr>
                <w:rFonts w:ascii="Times New Roman" w:hAnsi="Times New Roman" w:cs="Times New Roman" w:eastAsia="Times New Roman"/>
                <w:b/>
                <w:i w:val="0"/>
                <w:sz w:val="22"/>
              </w:rPr>
              <w:t>Nơi lưu</w:t>
            </w:r>
          </w:p>
        </w:tc>
      </w:tr>
      <w:tr>
        <w:tc>
          <w:tcPr>
            <w:tcW w:type="dxa" w:w="680"/>
            <w:vAlign w:val="center"/>
            <w:tcMar>
              <w:top w:w="40" w:type="dxa"/>
              <w:bottom w:w="40" w:type="dxa"/>
              <w:start w:w="80" w:type="dxa"/>
              <w:end w:w="80" w:type="dxa"/>
            </w:tcMar>
          </w:tcPr>
          <w:p>
            <w:pPr>
              <w:spacing w:after="0" w:before="0" w:line="264" w:lineRule="auto"/>
              <w:jc w:val="center"/>
            </w:pPr>
            <w:r/>
            <w:r>
              <w:rPr>
                <w:rFonts w:ascii="Times New Roman" w:hAnsi="Times New Roman" w:cs="Times New Roman" w:eastAsia="Times New Roman"/>
                <w:b w:val="0"/>
                <w:i w:val="0"/>
                <w:sz w:val="22"/>
              </w:rPr>
              <w:t>1</w:t>
            </w:r>
          </w:p>
        </w:tc>
        <w:tc>
          <w:tcPr>
            <w:tcW w:type="dxa" w:w="4422"/>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val="0"/>
                <w:i w:val="0"/>
                <w:sz w:val="22"/>
              </w:rPr>
              <w:t>Bản quy cách sản phẩm</w:t>
            </w:r>
          </w:p>
        </w:tc>
        <w:tc>
          <w:tcPr>
            <w:tcW w:type="dxa" w:w="1587"/>
            <w:vAlign w:val="center"/>
            <w:tcMar>
              <w:top w:w="40" w:type="dxa"/>
              <w:bottom w:w="40" w:type="dxa"/>
              <w:start w:w="80" w:type="dxa"/>
              <w:end w:w="80" w:type="dxa"/>
            </w:tcMar>
          </w:tcPr>
          <w:p>
            <w:pPr>
              <w:spacing w:after="0" w:before="0" w:line="264" w:lineRule="auto"/>
              <w:jc w:val="center"/>
            </w:pPr>
            <w:r/>
            <w:r>
              <w:rPr>
                <w:rFonts w:ascii="Times New Roman" w:hAnsi="Times New Roman" w:cs="Times New Roman" w:eastAsia="Times New Roman"/>
                <w:b w:val="0"/>
                <w:i w:val="0"/>
                <w:sz w:val="22"/>
              </w:rPr>
              <w:t>BM.12.01</w:t>
            </w:r>
          </w:p>
        </w:tc>
        <w:tc>
          <w:tcPr>
            <w:tcW w:type="dxa" w:w="1587"/>
            <w:vAlign w:val="center"/>
            <w:tcMar>
              <w:top w:w="40" w:type="dxa"/>
              <w:bottom w:w="40" w:type="dxa"/>
              <w:start w:w="80" w:type="dxa"/>
              <w:end w:w="80" w:type="dxa"/>
            </w:tcMar>
          </w:tcPr>
          <w:p>
            <w:pPr>
              <w:spacing w:after="0" w:before="0" w:line="264" w:lineRule="auto"/>
              <w:jc w:val="center"/>
            </w:pPr>
            <w:r/>
            <w:r>
              <w:rPr>
                <w:rFonts w:ascii="Times New Roman" w:hAnsi="Times New Roman" w:cs="Times New Roman" w:eastAsia="Times New Roman"/>
                <w:b w:val="0"/>
                <w:i w:val="0"/>
                <w:sz w:val="22"/>
              </w:rPr>
              <w:t>Lâu dài</w:t>
            </w:r>
          </w:p>
        </w:tc>
        <w:tc>
          <w:tcPr>
            <w:tcW w:type="dxa" w:w="2041"/>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val="0"/>
                <w:i w:val="0"/>
                <w:sz w:val="22"/>
              </w:rPr>
              <w:t>Ban ISO</w:t>
            </w:r>
          </w:p>
        </w:tc>
      </w:tr>
      <w:tr>
        <w:tc>
          <w:tcPr>
            <w:tcW w:type="dxa" w:w="680"/>
            <w:vAlign w:val="center"/>
            <w:tcMar>
              <w:top w:w="40" w:type="dxa"/>
              <w:bottom w:w="40" w:type="dxa"/>
              <w:start w:w="80" w:type="dxa"/>
              <w:end w:w="80" w:type="dxa"/>
            </w:tcMar>
          </w:tcPr>
          <w:p>
            <w:pPr>
              <w:spacing w:after="0" w:before="0" w:line="264" w:lineRule="auto"/>
              <w:jc w:val="center"/>
            </w:pPr>
            <w:r/>
            <w:r>
              <w:rPr>
                <w:rFonts w:ascii="Times New Roman" w:hAnsi="Times New Roman" w:cs="Times New Roman" w:eastAsia="Times New Roman"/>
                <w:b w:val="0"/>
                <w:i w:val="0"/>
                <w:sz w:val="22"/>
              </w:rPr>
              <w:t>2</w:t>
            </w:r>
          </w:p>
        </w:tc>
        <w:tc>
          <w:tcPr>
            <w:tcW w:type="dxa" w:w="4422"/>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val="0"/>
                <w:i w:val="0"/>
                <w:sz w:val="22"/>
              </w:rPr>
              <w:t>Phiếu kiểm tra &amp; phê duyệt nhãn</w:t>
            </w:r>
          </w:p>
        </w:tc>
        <w:tc>
          <w:tcPr>
            <w:tcW w:type="dxa" w:w="1587"/>
            <w:vAlign w:val="center"/>
            <w:tcMar>
              <w:top w:w="40" w:type="dxa"/>
              <w:bottom w:w="40" w:type="dxa"/>
              <w:start w:w="80" w:type="dxa"/>
              <w:end w:w="80" w:type="dxa"/>
            </w:tcMar>
          </w:tcPr>
          <w:p>
            <w:pPr>
              <w:spacing w:after="0" w:before="0" w:line="264" w:lineRule="auto"/>
              <w:jc w:val="center"/>
            </w:pPr>
            <w:r/>
            <w:r>
              <w:rPr>
                <w:rFonts w:ascii="Times New Roman" w:hAnsi="Times New Roman" w:cs="Times New Roman" w:eastAsia="Times New Roman"/>
                <w:b w:val="0"/>
                <w:i w:val="0"/>
                <w:sz w:val="22"/>
              </w:rPr>
              <w:t>BM.12.02</w:t>
            </w:r>
          </w:p>
        </w:tc>
        <w:tc>
          <w:tcPr>
            <w:tcW w:type="dxa" w:w="1587"/>
            <w:vAlign w:val="center"/>
            <w:tcMar>
              <w:top w:w="40" w:type="dxa"/>
              <w:bottom w:w="40" w:type="dxa"/>
              <w:start w:w="80" w:type="dxa"/>
              <w:end w:w="80" w:type="dxa"/>
            </w:tcMar>
          </w:tcPr>
          <w:p>
            <w:pPr>
              <w:spacing w:after="0" w:before="0" w:line="264" w:lineRule="auto"/>
              <w:jc w:val="center"/>
            </w:pPr>
            <w:r/>
            <w:r>
              <w:rPr>
                <w:rFonts w:ascii="Times New Roman" w:hAnsi="Times New Roman" w:cs="Times New Roman" w:eastAsia="Times New Roman"/>
                <w:b w:val="0"/>
                <w:i w:val="0"/>
                <w:sz w:val="22"/>
              </w:rPr>
              <w:t>2 năm</w:t>
            </w:r>
          </w:p>
        </w:tc>
        <w:tc>
          <w:tcPr>
            <w:tcW w:type="dxa" w:w="2041"/>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val="0"/>
                <w:i w:val="0"/>
                <w:sz w:val="22"/>
              </w:rPr>
              <w:t>Văn phòng/Ban ISO</w:t>
            </w:r>
          </w:p>
        </w:tc>
      </w:tr>
      <w:tr>
        <w:tc>
          <w:tcPr>
            <w:tcW w:type="dxa" w:w="680"/>
            <w:vAlign w:val="center"/>
            <w:tcMar>
              <w:top w:w="40" w:type="dxa"/>
              <w:bottom w:w="40" w:type="dxa"/>
              <w:start w:w="80" w:type="dxa"/>
              <w:end w:w="80" w:type="dxa"/>
            </w:tcMar>
          </w:tcPr>
          <w:p>
            <w:pPr>
              <w:spacing w:after="0" w:before="0" w:line="264" w:lineRule="auto"/>
              <w:jc w:val="center"/>
            </w:pPr>
            <w:r/>
            <w:r>
              <w:rPr>
                <w:rFonts w:ascii="Times New Roman" w:hAnsi="Times New Roman" w:cs="Times New Roman" w:eastAsia="Times New Roman"/>
                <w:b w:val="0"/>
                <w:i w:val="0"/>
                <w:sz w:val="22"/>
              </w:rPr>
              <w:t>3</w:t>
            </w:r>
          </w:p>
        </w:tc>
        <w:tc>
          <w:tcPr>
            <w:tcW w:type="dxa" w:w="4422"/>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val="0"/>
                <w:i w:val="0"/>
                <w:sz w:val="22"/>
              </w:rPr>
              <w:t>Hồ sơ xử lý sai nhãn</w:t>
            </w:r>
          </w:p>
        </w:tc>
        <w:tc>
          <w:tcPr>
            <w:tcW w:type="dxa" w:w="1587"/>
            <w:vAlign w:val="center"/>
            <w:tcMar>
              <w:top w:w="40" w:type="dxa"/>
              <w:bottom w:w="40" w:type="dxa"/>
              <w:start w:w="80" w:type="dxa"/>
              <w:end w:w="80" w:type="dxa"/>
            </w:tcMar>
          </w:tcPr>
          <w:p>
            <w:pPr>
              <w:spacing w:after="0" w:before="0" w:line="264" w:lineRule="auto"/>
              <w:jc w:val="center"/>
            </w:pPr>
            <w:r/>
            <w:r>
              <w:rPr>
                <w:rFonts w:ascii="Times New Roman" w:hAnsi="Times New Roman" w:cs="Times New Roman" w:eastAsia="Times New Roman"/>
                <w:b w:val="0"/>
                <w:i w:val="0"/>
                <w:sz w:val="22"/>
              </w:rPr>
              <w:t>BM.12.03</w:t>
            </w:r>
          </w:p>
        </w:tc>
        <w:tc>
          <w:tcPr>
            <w:tcW w:type="dxa" w:w="1587"/>
            <w:vAlign w:val="center"/>
            <w:tcMar>
              <w:top w:w="40" w:type="dxa"/>
              <w:bottom w:w="40" w:type="dxa"/>
              <w:start w:w="80" w:type="dxa"/>
              <w:end w:w="80" w:type="dxa"/>
            </w:tcMar>
          </w:tcPr>
          <w:p>
            <w:pPr>
              <w:spacing w:after="0" w:before="0" w:line="264" w:lineRule="auto"/>
              <w:jc w:val="center"/>
            </w:pPr>
            <w:r/>
            <w:r>
              <w:rPr>
                <w:rFonts w:ascii="Times New Roman" w:hAnsi="Times New Roman" w:cs="Times New Roman" w:eastAsia="Times New Roman"/>
                <w:b w:val="0"/>
                <w:i w:val="0"/>
                <w:sz w:val="22"/>
              </w:rPr>
              <w:t>2 năm</w:t>
            </w:r>
          </w:p>
        </w:tc>
        <w:tc>
          <w:tcPr>
            <w:tcW w:type="dxa" w:w="2041"/>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val="0"/>
                <w:i w:val="0"/>
                <w:sz w:val="22"/>
              </w:rPr>
              <w:t>Phân xưởng</w:t>
            </w:r>
          </w:p>
        </w:tc>
      </w:tr>
      <w:tr>
        <w:tc>
          <w:tcPr>
            <w:tcW w:type="dxa" w:w="680"/>
            <w:vAlign w:val="center"/>
            <w:tcMar>
              <w:top w:w="40" w:type="dxa"/>
              <w:bottom w:w="40" w:type="dxa"/>
              <w:start w:w="80" w:type="dxa"/>
              <w:end w:w="80" w:type="dxa"/>
            </w:tcMar>
          </w:tcPr>
          <w:p>
            <w:pPr>
              <w:spacing w:after="0" w:before="0" w:line="264" w:lineRule="auto"/>
              <w:jc w:val="center"/>
            </w:pPr>
            <w:r/>
            <w:r>
              <w:rPr>
                <w:rFonts w:ascii="Times New Roman" w:hAnsi="Times New Roman" w:cs="Times New Roman" w:eastAsia="Times New Roman"/>
                <w:b w:val="0"/>
                <w:i w:val="0"/>
                <w:sz w:val="22"/>
              </w:rPr>
              <w:t>4</w:t>
            </w:r>
          </w:p>
        </w:tc>
        <w:tc>
          <w:tcPr>
            <w:tcW w:type="dxa" w:w="4422"/>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val="0"/>
                <w:i w:val="0"/>
                <w:sz w:val="22"/>
              </w:rPr>
              <w:t>Mẫu nhãn đã duyệt (lưu phiên bản)</w:t>
            </w:r>
          </w:p>
        </w:tc>
        <w:tc>
          <w:tcPr>
            <w:tcW w:type="dxa" w:w="1587"/>
            <w:vAlign w:val="center"/>
            <w:tcMar>
              <w:top w:w="40" w:type="dxa"/>
              <w:bottom w:w="40" w:type="dxa"/>
              <w:start w:w="80" w:type="dxa"/>
              <w:end w:w="80" w:type="dxa"/>
            </w:tcMar>
          </w:tcPr>
          <w:p>
            <w:pPr>
              <w:spacing w:after="0" w:before="0" w:line="264" w:lineRule="auto"/>
              <w:jc w:val="center"/>
            </w:pPr>
            <w:r/>
            <w:r>
              <w:rPr>
                <w:rFonts w:ascii="Times New Roman" w:hAnsi="Times New Roman" w:cs="Times New Roman" w:eastAsia="Times New Roman"/>
                <w:b w:val="0"/>
                <w:i w:val="0"/>
                <w:sz w:val="22"/>
              </w:rPr>
              <w:t>–</w:t>
            </w:r>
          </w:p>
        </w:tc>
        <w:tc>
          <w:tcPr>
            <w:tcW w:type="dxa" w:w="1587"/>
            <w:vAlign w:val="center"/>
            <w:tcMar>
              <w:top w:w="40" w:type="dxa"/>
              <w:bottom w:w="40" w:type="dxa"/>
              <w:start w:w="80" w:type="dxa"/>
              <w:end w:w="80" w:type="dxa"/>
            </w:tcMar>
          </w:tcPr>
          <w:p>
            <w:pPr>
              <w:spacing w:after="0" w:before="0" w:line="264" w:lineRule="auto"/>
              <w:jc w:val="center"/>
            </w:pPr>
            <w:r/>
            <w:r>
              <w:rPr>
                <w:rFonts w:ascii="Times New Roman" w:hAnsi="Times New Roman" w:cs="Times New Roman" w:eastAsia="Times New Roman"/>
                <w:b w:val="0"/>
                <w:i w:val="0"/>
                <w:sz w:val="22"/>
              </w:rPr>
              <w:t>Lâu dài</w:t>
            </w:r>
          </w:p>
        </w:tc>
        <w:tc>
          <w:tcPr>
            <w:tcW w:type="dxa" w:w="2041"/>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val="0"/>
                <w:i w:val="0"/>
                <w:sz w:val="22"/>
              </w:rPr>
              <w:t>Ban ISO</w:t>
            </w:r>
          </w:p>
        </w:tc>
      </w:tr>
    </w:tbl>
    <w:p>
      <w:pPr>
        <w:spacing w:after="40"/>
      </w:pPr>
    </w:p>
    <w:sectPr w:rsidR="00FC693F" w:rsidRPr="0006063C" w:rsidSect="00034616">
      <w:headerReference w:type="default" r:id="rId9"/>
      <w:footerReference w:type="default" r:id="rId10"/>
      <w:pgSz w:w="11906" w:h="16838"/>
      <w:pgMar w:top="794" w:right="680" w:bottom="68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color w:val="808080"/>
        <w:sz w:val="16"/>
      </w:rPr>
      <w:t>QT 12 — Lần ban hành 01 — Ngày 13/06/2026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Style w:val="TableGrid"/>
      <w:tblW w:type="auto" w:w="0"/>
      <w:tblLook w:firstColumn="1" w:firstRow="1" w:lastColumn="0" w:lastRow="0" w:noHBand="0" w:noVBand="1" w:val="04A0"/>
    </w:tblPr>
    <w:tblGrid>
      <w:gridCol w:w="3439"/>
      <w:gridCol w:w="3439"/>
      <w:gridCol w:w="3439"/>
    </w:tblGrid>
    <w:tr>
      <w:tc>
        <w:tcPr>
          <w:tcW w:type="dxa" w:w="6917"/>
          <w:vMerge w:val="restart"/>
          <w:vAlign w:val="center"/>
          <w:tcMar>
            <w:top w:w="40" w:type="dxa"/>
            <w:bottom w:w="40" w:type="dxa"/>
            <w:start w:w="80" w:type="dxa"/>
            <w:end w:w="80" w:type="dxa"/>
          </w:tcMar>
        </w:tcPr>
        <w:p>
          <w:pPr>
            <w:spacing w:after="0" w:before="0" w:line="264" w:lineRule="auto"/>
            <w:jc w:val="center"/>
          </w:pPr>
          <w:r/>
          <w:r>
            <w:rPr>
              <w:rFonts w:ascii="Times New Roman" w:hAnsi="Times New Roman" w:cs="Times New Roman" w:eastAsia="Times New Roman"/>
              <w:b/>
              <w:i w:val="0"/>
              <w:sz w:val="22"/>
            </w:rPr>
            <w:t>QUY TRÌNH KIỂM SOÁT QUY CÁCH SẢN PHẨM VÀ GHI NHÃN</w:t>
          </w:r>
        </w:p>
      </w:tc>
      <w:tc>
        <w:tcPr>
          <w:tcW w:type="dxa" w:w="1701"/>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i w:val="0"/>
              <w:sz w:val="20"/>
            </w:rPr>
            <w:t>Mã số</w:t>
          </w:r>
        </w:p>
      </w:tc>
      <w:tc>
        <w:tcPr>
          <w:tcW w:type="dxa" w:w="1701"/>
          <w:vAlign w:val="center"/>
          <w:tcMar>
            <w:top w:w="40" w:type="dxa"/>
            <w:bottom w:w="40" w:type="dxa"/>
            <w:start w:w="80" w:type="dxa"/>
            <w:end w:w="80" w:type="dxa"/>
          </w:tcMar>
        </w:tcPr>
        <w:p>
          <w:pPr>
            <w:spacing w:after="0" w:before="0" w:line="264" w:lineRule="auto"/>
            <w:jc w:val="center"/>
          </w:pPr>
          <w:r/>
          <w:r>
            <w:rPr>
              <w:rFonts w:ascii="Times New Roman" w:hAnsi="Times New Roman" w:cs="Times New Roman" w:eastAsia="Times New Roman"/>
              <w:b w:val="0"/>
              <w:i w:val="0"/>
              <w:sz w:val="20"/>
            </w:rPr>
            <w:t>QT 12</w:t>
          </w:r>
        </w:p>
      </w:tc>
    </w:tr>
    <w:tr>
      <w:tc>
        <w:tcPr>
          <w:tcW w:type="dxa" w:w="6917"/>
          <w:vMerge/>
        </w:tcPr>
        <w:p/>
      </w:tc>
      <w:tc>
        <w:tcPr>
          <w:tcW w:type="dxa" w:w="1701"/>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i w:val="0"/>
              <w:sz w:val="20"/>
            </w:rPr>
            <w:t>Ngày ban hành</w:t>
          </w:r>
        </w:p>
      </w:tc>
      <w:tc>
        <w:tcPr>
          <w:tcW w:type="dxa" w:w="1701"/>
          <w:vAlign w:val="center"/>
          <w:tcMar>
            <w:top w:w="40" w:type="dxa"/>
            <w:bottom w:w="40" w:type="dxa"/>
            <w:start w:w="80" w:type="dxa"/>
            <w:end w:w="80" w:type="dxa"/>
          </w:tcMar>
        </w:tcPr>
        <w:p>
          <w:pPr>
            <w:spacing w:after="0" w:before="0" w:line="264" w:lineRule="auto"/>
            <w:jc w:val="center"/>
          </w:pPr>
          <w:r/>
          <w:r>
            <w:rPr>
              <w:rFonts w:ascii="Times New Roman" w:hAnsi="Times New Roman" w:cs="Times New Roman" w:eastAsia="Times New Roman"/>
              <w:b w:val="0"/>
              <w:i w:val="0"/>
              <w:sz w:val="20"/>
            </w:rPr>
            <w:t>13/06/2026</w:t>
          </w:r>
        </w:p>
      </w:tc>
    </w:tr>
    <w:tr>
      <w:tc>
        <w:tcPr>
          <w:tcW w:type="dxa" w:w="6917"/>
          <w:vMerge/>
        </w:tcPr>
        <w:p/>
      </w:tc>
      <w:tc>
        <w:tcPr>
          <w:tcW w:type="dxa" w:w="1701"/>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i w:val="0"/>
              <w:sz w:val="20"/>
            </w:rPr>
            <w:t>Lần ban hành</w:t>
          </w:r>
        </w:p>
      </w:tc>
      <w:tc>
        <w:tcPr>
          <w:tcW w:type="dxa" w:w="1701"/>
          <w:vAlign w:val="center"/>
          <w:tcMar>
            <w:top w:w="40" w:type="dxa"/>
            <w:bottom w:w="40" w:type="dxa"/>
            <w:start w:w="80" w:type="dxa"/>
            <w:end w:w="80" w:type="dxa"/>
          </w:tcMar>
        </w:tcPr>
        <w:p>
          <w:pPr>
            <w:spacing w:after="0" w:before="0" w:line="264" w:lineRule="auto"/>
            <w:jc w:val="center"/>
          </w:pPr>
          <w:r/>
          <w:r>
            <w:rPr>
              <w:rFonts w:ascii="Times New Roman" w:hAnsi="Times New Roman" w:cs="Times New Roman" w:eastAsia="Times New Roman"/>
              <w:b w:val="0"/>
              <w:i w:val="0"/>
              <w:sz w:val="20"/>
            </w:rPr>
            <w:t>01</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