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70F" w:rsidRPr="002A1A01" w:rsidRDefault="00B7670F" w:rsidP="002A1A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>Договір</w:t>
      </w:r>
      <w:proofErr w:type="spellEnd"/>
      <w:r w:rsidR="002A1A01" w:rsidRPr="002A1A0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>дарування</w:t>
      </w:r>
      <w:proofErr w:type="spellEnd"/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м. Київ “{{ date }}”</w:t>
      </w:r>
    </w:p>
    <w:p w:rsidR="00B7670F" w:rsidRPr="002A1A01" w:rsidRDefault="00B7670F" w:rsidP="002A1A01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>Сторони</w:t>
      </w:r>
      <w:proofErr w:type="spellEnd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Дарувальник {{ donor_name }} (повна назва юридичної чи  ПІБ фізичної особи) в особі {{ donor_rep }} (посада та ПІБ), діючого на підставі {{ donor_basis }} (статуту, довіреності, положення), з однієї сторони, Обдаровуваний {{ donee_name }} (повна назва юридичної чи ПІБ фізичної особи) в особі {{ donee_rep }} (посада та ПІБ) , діючого на підставі {{ donee_basis }} (статуту, довіреності, положення) з другої сторони, уклали цей Договір про наступне: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7670F" w:rsidRPr="002A1A01" w:rsidRDefault="00B7670F" w:rsidP="002A1A01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Предмет договору.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1.1.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Дарувальник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зобов’язується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безоплатно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передати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Обдаровуваному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майно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власність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склад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порядок 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визначаються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цим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Договором.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1.2. Предметом дарування за цим Договором є наступне майно: {{ property }}.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1.3.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Дарувальник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належить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по праву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приватної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власності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забороною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відчуження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арештом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є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предметом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застави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іншим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засобом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зобов'язань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будь-якими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фізичними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юридичними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особами,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державними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органами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державою, 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обтяжений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будь-яким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іншим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способом,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передбаченим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чинним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Україні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законодавством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1.4. Право власності на предмет дарування належить Дарувальнику на підставі {{ property_basis }} .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1.5. Сторони визначают ьвартість предмета дарування у сумі {{ property_value }}.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7670F" w:rsidRPr="002A1A01" w:rsidRDefault="00B7670F" w:rsidP="002A1A01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Строк, порядок </w:t>
      </w:r>
      <w:proofErr w:type="spellStart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>передачі</w:t>
      </w:r>
      <w:proofErr w:type="spellEnd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та </w:t>
      </w:r>
      <w:proofErr w:type="spellStart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>прийняття</w:t>
      </w:r>
      <w:proofErr w:type="spellEnd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предмета </w:t>
      </w:r>
      <w:proofErr w:type="spellStart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>дарування</w:t>
      </w:r>
      <w:proofErr w:type="spellEnd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2.1. Дарувальник зобов’язаний передати предмет дарування протягом {{ transfer_days }} днів з моменту укладення цього Договору.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2.2. Передача предмета дарування здійснюється наступним чином: {{ transfer_method }}.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2.3. Витрати пов’язані з передачею предмета дарування несе {{ expenses_payer }}.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2.4. Право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власності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Обдаровуваного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на предмет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виникає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 момент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нотаріального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посвідчення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державної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Договору).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7670F" w:rsidRPr="002A1A01" w:rsidRDefault="00B7670F" w:rsidP="002A1A01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Права та </w:t>
      </w:r>
      <w:proofErr w:type="spellStart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>обов’язкисторін</w:t>
      </w:r>
      <w:proofErr w:type="spellEnd"/>
      <w:r w:rsidRPr="002A1A01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3.1.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Обов’язки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Дарувальника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3.1.1.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Передати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Обдаровуваному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даруванняв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порядку та на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умовах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визначених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Договорі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3.1.2.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Повідомити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Обдаровуваного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відомі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особливі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="002A1A01" w:rsidRP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70F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2A1A01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ти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небезпечними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здоров’я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майна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Обдаровуваного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осіб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3.1.3.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Відшкодувати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шкоду,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завдану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майну, та шкоду,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завдану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каліцтвом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іншим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ушкодженням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здоров’я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смертю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володіння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користування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предметом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у тому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повідомив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відомі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особливі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3.2. Права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Дарувальника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3.2.1.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Відмовитись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передання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майбутньому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укладення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майновий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стан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значно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погіршився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3.3. Права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Обдаровуваного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>3.3.1. У</w:t>
      </w:r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настання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строку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вимагати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Дарувальника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передання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дарунка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відшкодування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вартості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3.3.2.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Вимагати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відшкодування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шкоди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завданої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майну, 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шкоди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завданої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каліцтвом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іншим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ушкодженням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здоров’я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смертю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результаті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володіння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користування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предметом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разі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коли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Дарувальник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відомо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особливі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предмета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дарування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повідомив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про них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Обдаровуваного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Відповідальність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сторін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4.1. 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своїхзобов’язань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цим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Договором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Сторони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несуть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відповідальність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визначену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цим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Договором 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чинним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законодавством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Порушенням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зобов’язання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є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невиконання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неналежне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порушенням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умов,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визначених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змістом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зобов’язання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4.2.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Сторони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несутьвідповідальність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своїхзобов’язань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цим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Договором,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сталося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вини. Сторона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вважається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винуватою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вона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доведе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вжила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залежних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неї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заходів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належного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зобов’язання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4.3. Жодна із Сторін не несе відповідальність за невиконання чи неналежне виконання своїх зобов'язань по цьому Договору, якщо це невиконання чи неналежне виконання зумовлені дією обставин непереборної сили (форс-мажорних обставин). Сторона, для якої склались форс-мажорні обставини, зобов'язана не пізніше {{ force_majeure_days }} календарних днів з дати настання таких обставин повідомити у письмовій формі іншу Сторону.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5. Строк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Договору 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інші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5.1. Договір набуває чинності з моменту його підписання Сторонами і діє до моменту повного виконання Сторонами своїх зобов’язань за цим Договором.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5.2.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Умови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даного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змінені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взаємною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згодою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Сторін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обов’язковим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складанням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письмового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документу.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5.3.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спори,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щопов’язані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цим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Договором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вирішуються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переговорів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Сторонами.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спір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вирішений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переговорів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вінвирішується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в судовому порядку за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встановленою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підвідомчістю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підсудністю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такого спору,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визначеному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відповідним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чинним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законодавствомУкраїни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5.4.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Даний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укладено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трьох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оригінальних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примірниках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по одному для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кожної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сторін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5.5. У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випадках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передбачених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даним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Договором,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сторони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керуються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 xml:space="preserve"> нормами чинного </w:t>
      </w:r>
      <w:proofErr w:type="spellStart"/>
      <w:r w:rsidRPr="00B7670F">
        <w:rPr>
          <w:rFonts w:ascii="Times New Roman" w:hAnsi="Times New Roman" w:cs="Times New Roman"/>
          <w:sz w:val="28"/>
          <w:szCs w:val="28"/>
          <w:lang w:val="ru-RU"/>
        </w:rPr>
        <w:t>законодавства</w:t>
      </w:r>
      <w:proofErr w:type="spellEnd"/>
      <w:r w:rsidRPr="00B767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7670F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FF6BB9" w:rsidRPr="00B7670F" w:rsidRDefault="00B7670F" w:rsidP="002A1A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670F">
        <w:rPr>
          <w:rFonts w:ascii="Times New Roman" w:hAnsi="Times New Roman" w:cs="Times New Roman"/>
          <w:sz w:val="28"/>
          <w:szCs w:val="28"/>
        </w:rPr>
        <w:t>Місцезнаходження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</w:rPr>
        <w:t>реквізити</w:t>
      </w:r>
      <w:proofErr w:type="spellEnd"/>
      <w:r w:rsidR="002A1A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7670F">
        <w:rPr>
          <w:rFonts w:ascii="Times New Roman" w:hAnsi="Times New Roman" w:cs="Times New Roman"/>
          <w:sz w:val="28"/>
          <w:szCs w:val="28"/>
        </w:rPr>
        <w:t>Сторін</w:t>
      </w:r>
      <w:proofErr w:type="spellEnd"/>
    </w:p>
    <w:sectPr w:rsidR="00FF6BB9" w:rsidRPr="00B7670F" w:rsidSect="00C004E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61EFA"/>
    <w:rsid w:val="002A1A01"/>
    <w:rsid w:val="002F51D9"/>
    <w:rsid w:val="00451F20"/>
    <w:rsid w:val="00661EFA"/>
    <w:rsid w:val="00B7670F"/>
    <w:rsid w:val="00C004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04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pravo</dc:creator>
  <cp:lastModifiedBy>imya</cp:lastModifiedBy>
  <cp:revision>2</cp:revision>
  <dcterms:created xsi:type="dcterms:W3CDTF">2018-11-18T19:38:00Z</dcterms:created>
  <dcterms:modified xsi:type="dcterms:W3CDTF">2018-11-18T19:38:00Z</dcterms:modified>
</cp:coreProperties>
</file>