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96A6D" w14:textId="77777777" w:rsidR="00A02328" w:rsidRPr="00A02328" w:rsidRDefault="00A02328" w:rsidP="00A02328">
      <w:p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Description:</w:t>
      </w:r>
    </w:p>
    <w:p w14:paraId="7FE4C284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Le secteur Intelligence d'Affaires et gestion des données cherche présentement à s'adjoindre les services d’un analyste d’affaires spécialisé en Intelligence d’affaires afin répondre aux différents mandats liés aux données.</w:t>
      </w:r>
    </w:p>
    <w:p w14:paraId="060749F4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Ce poste relève du directeur principal Big Data, Analytique et Visualisation</w:t>
      </w:r>
    </w:p>
    <w:p w14:paraId="60ACBCD4" w14:textId="77777777" w:rsidR="00A02328" w:rsidRPr="0004685D" w:rsidRDefault="00A02328" w:rsidP="0004685D">
      <w:pPr>
        <w:ind w:left="360"/>
        <w:rPr>
          <w:rFonts w:ascii="Century Gothic" w:hAnsi="Century Gothic"/>
          <w:sz w:val="20"/>
          <w:szCs w:val="20"/>
          <w:lang w:val="fr-CA"/>
        </w:rPr>
      </w:pPr>
      <w:r w:rsidRPr="0004685D">
        <w:rPr>
          <w:rFonts w:ascii="Century Gothic" w:hAnsi="Century Gothic"/>
          <w:sz w:val="20"/>
          <w:szCs w:val="20"/>
          <w:lang w:val="fr-CA"/>
        </w:rPr>
        <w:t>Vos principaux défis :</w:t>
      </w:r>
    </w:p>
    <w:p w14:paraId="5DD4EAC7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Agir en tant qu'analyste d'affaires stratégique auprès des partenaires d’affaires et de la gouvernance des données en fournissant une expertise de haut niveau.</w:t>
      </w:r>
    </w:p>
    <w:p w14:paraId="4C3FC55C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Mettre en application les orientations dans la livraison des projets liées au domaine de l’intelligence d’affaires et la gestion des données via les activités de la gestion de la demande.</w:t>
      </w:r>
    </w:p>
    <w:p w14:paraId="458337EF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Comprendre les enjeux d'affaires, identifier les besoins des intervenants et proposer des stratégies, en tenant compte de la diversité des dossiers, afin de soutenir la réalisation des projets.</w:t>
      </w:r>
    </w:p>
    <w:p w14:paraId="560599AC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Réaliser divers projets et mandats ayant un impact important sur la rentabilité et l'efficacité.</w:t>
      </w:r>
    </w:p>
    <w:p w14:paraId="2FE55120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Élaborer des systèmes et des approches innovatrices liés au domaine de l’intelligence d’affaires et la gestion des données.</w:t>
      </w:r>
    </w:p>
    <w:p w14:paraId="0B65F2D9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Interagir avec les gestionnaires et les différents secteurs pour leur offrir votre expertise dans des dossiers complexes liés aux données et outils d’intelligence d’affaires.</w:t>
      </w:r>
    </w:p>
    <w:p w14:paraId="6122277A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Produire des estimés d’efforts pour la réalisation de mandats liés à la gestion des données.</w:t>
      </w:r>
    </w:p>
    <w:p w14:paraId="76515972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 xml:space="preserve">Coordonner les besoins des différents projets nécessitant l’intégration, la consommation et la visualisation des données via des demandes </w:t>
      </w:r>
      <w:proofErr w:type="spellStart"/>
      <w:r w:rsidRPr="00A02328">
        <w:rPr>
          <w:rFonts w:ascii="Century Gothic" w:hAnsi="Century Gothic"/>
          <w:sz w:val="20"/>
          <w:szCs w:val="20"/>
          <w:lang w:val="fr-CA"/>
        </w:rPr>
        <w:t>adhoc</w:t>
      </w:r>
      <w:proofErr w:type="spellEnd"/>
      <w:r w:rsidRPr="00A02328">
        <w:rPr>
          <w:rFonts w:ascii="Century Gothic" w:hAnsi="Century Gothic"/>
          <w:sz w:val="20"/>
          <w:szCs w:val="20"/>
          <w:lang w:val="fr-CA"/>
        </w:rPr>
        <w:t>.</w:t>
      </w:r>
    </w:p>
    <w:p w14:paraId="29E15A5C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Assurer la livraison d’une solution répondant adéquatement aux besoins d’affaires et aussi enlignée avec les architectures cibles de la gestion des données.</w:t>
      </w:r>
    </w:p>
    <w:p w14:paraId="45543D49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Plus spécifiquement, vous aurez à :</w:t>
      </w:r>
    </w:p>
    <w:p w14:paraId="4BBFE665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Agir en tant qu'agent de liaison entre les partenaires d'affaires et les TI.</w:t>
      </w:r>
    </w:p>
    <w:p w14:paraId="1BF69878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 xml:space="preserve">Supporter les lignes d'affaires dans l'élaboration de leur stratégie d'affaires et l'élaboration de </w:t>
      </w:r>
      <w:proofErr w:type="gramStart"/>
      <w:r w:rsidRPr="00A02328">
        <w:rPr>
          <w:rFonts w:ascii="Century Gothic" w:hAnsi="Century Gothic"/>
          <w:sz w:val="20"/>
          <w:szCs w:val="20"/>
          <w:lang w:val="fr-CA"/>
        </w:rPr>
        <w:t>leur  business</w:t>
      </w:r>
      <w:proofErr w:type="gramEnd"/>
      <w:r w:rsidRPr="00A02328">
        <w:rPr>
          <w:rFonts w:ascii="Century Gothic" w:hAnsi="Century Gothic"/>
          <w:sz w:val="20"/>
          <w:szCs w:val="20"/>
          <w:lang w:val="fr-CA"/>
        </w:rPr>
        <w:t xml:space="preserve"> case</w:t>
      </w:r>
    </w:p>
    <w:p w14:paraId="5E43FD06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 xml:space="preserve">Établir des liens et identifier les impacts dans les projets de types </w:t>
      </w:r>
      <w:proofErr w:type="gramStart"/>
      <w:r w:rsidRPr="00A02328">
        <w:rPr>
          <w:rFonts w:ascii="Century Gothic" w:hAnsi="Century Gothic"/>
          <w:sz w:val="20"/>
          <w:szCs w:val="20"/>
          <w:lang w:val="fr-CA"/>
        </w:rPr>
        <w:t>opérationnels,  les</w:t>
      </w:r>
      <w:proofErr w:type="gramEnd"/>
      <w:r w:rsidRPr="00A02328">
        <w:rPr>
          <w:rFonts w:ascii="Century Gothic" w:hAnsi="Century Gothic"/>
          <w:sz w:val="20"/>
          <w:szCs w:val="20"/>
          <w:lang w:val="fr-CA"/>
        </w:rPr>
        <w:t xml:space="preserve"> programmes en cours (Big data, Analytique, Campaign Management ) ainsi que les nouvelles initiatives</w:t>
      </w:r>
    </w:p>
    <w:p w14:paraId="714EA951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Recueillir, documenter et analyser l'information afin de valider et de prioriser les besoins d'affaires du client et de l'ensemble des parties prenantes et faire le lien avec les orientations stratégiques.</w:t>
      </w:r>
    </w:p>
    <w:p w14:paraId="71C275F8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Réaliser diverses analyses (contexte, enjeux, impacts, fonctionnelles, non fonctionnelles, informationnelles, processus, règles d’affaires) afin de produire un diagnostic sur les écarts entre la situation actuelle et la situation désirée.</w:t>
      </w:r>
    </w:p>
    <w:p w14:paraId="4C349A83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 xml:space="preserve">Supporter les lignes d'affaires et les TI dans les </w:t>
      </w:r>
      <w:proofErr w:type="gramStart"/>
      <w:r w:rsidRPr="00A02328">
        <w:rPr>
          <w:rFonts w:ascii="Century Gothic" w:hAnsi="Century Gothic"/>
          <w:sz w:val="20"/>
          <w:szCs w:val="20"/>
          <w:lang w:val="fr-CA"/>
        </w:rPr>
        <w:t>diverses  étapes</w:t>
      </w:r>
      <w:proofErr w:type="gramEnd"/>
      <w:r w:rsidRPr="00A02328">
        <w:rPr>
          <w:rFonts w:ascii="Century Gothic" w:hAnsi="Century Gothic"/>
          <w:sz w:val="20"/>
          <w:szCs w:val="20"/>
          <w:lang w:val="fr-CA"/>
        </w:rPr>
        <w:t xml:space="preserve"> de réalisation des mandats.</w:t>
      </w:r>
    </w:p>
    <w:p w14:paraId="19187154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Définir les solutions d'affaires tout en assurant leur cohérence et leur pertinence en lien avec les objectifs d'affaires et avec les enjeux de l'organisation.</w:t>
      </w:r>
    </w:p>
    <w:p w14:paraId="59C05FE8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Produire des analyses fonctionnelles pour supporter la solution.</w:t>
      </w:r>
    </w:p>
    <w:p w14:paraId="442C308E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Au besoin, coordonner l'intervention d'une équipe d'analystes d'affaires pouvant être assignée à un mandat.</w:t>
      </w:r>
    </w:p>
    <w:p w14:paraId="6E4F994A" w14:textId="77777777" w:rsidR="00A02328" w:rsidRPr="0004685D" w:rsidRDefault="00A02328" w:rsidP="0004685D">
      <w:pPr>
        <w:ind w:left="360"/>
        <w:rPr>
          <w:rFonts w:ascii="Century Gothic" w:hAnsi="Century Gothic"/>
          <w:sz w:val="20"/>
          <w:szCs w:val="20"/>
          <w:lang w:val="fr-CA"/>
        </w:rPr>
      </w:pPr>
      <w:r w:rsidRPr="0004685D">
        <w:rPr>
          <w:rFonts w:ascii="Century Gothic" w:hAnsi="Century Gothic"/>
          <w:sz w:val="20"/>
          <w:szCs w:val="20"/>
          <w:lang w:val="fr-CA"/>
        </w:rPr>
        <w:t>Profil recherché :</w:t>
      </w:r>
    </w:p>
    <w:p w14:paraId="7EB8A6B0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Baccalauréat complété, connexe au secteur d'activité, et sept années d'expérience pertinente ou Maîtrise complétée, connexe au secteur d'activité, et cinq années d'expérience pertinente</w:t>
      </w:r>
    </w:p>
    <w:p w14:paraId="0CDFA30E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Expérience d'au moins 5 ans comme analyste d'affaire principal</w:t>
      </w:r>
    </w:p>
    <w:p w14:paraId="7A7EFFF6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Expérience en coaching</w:t>
      </w:r>
    </w:p>
    <w:p w14:paraId="752E8330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lastRenderedPageBreak/>
        <w:t>Expérience en analyse d'entreprise</w:t>
      </w:r>
    </w:p>
    <w:p w14:paraId="146BCE56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Expérience en gestion des processus d'affaires</w:t>
      </w:r>
    </w:p>
    <w:p w14:paraId="06D78380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Expérience en gestion du changement</w:t>
      </w:r>
    </w:p>
    <w:p w14:paraId="14DC7934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Expérience en intelligence d’affaires</w:t>
      </w:r>
    </w:p>
    <w:p w14:paraId="6922801A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Expérience en gestion de données</w:t>
      </w:r>
    </w:p>
    <w:p w14:paraId="6B9958D5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Très bonne connaissance des applications, environnements TI (infrastructures) et /ou du domaine d'affaires du secteur d'activités</w:t>
      </w:r>
    </w:p>
    <w:p w14:paraId="74F1D917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Bonne Connaissance du domaine bancaire ou financier</w:t>
      </w:r>
    </w:p>
    <w:p w14:paraId="7D222EFA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Maîtrise exceptionnelle des compétences suivantes : Pensée et vision stratégique, analyse et synthèse, communication orale et écrite</w:t>
      </w:r>
    </w:p>
    <w:p w14:paraId="2371351E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Habiletés à travailler en équipe et faciliter la prise de décisions</w:t>
      </w:r>
    </w:p>
    <w:p w14:paraId="490F82F6" w14:textId="77777777" w:rsidR="00A02328" w:rsidRPr="00A02328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Habilités à présenter et participer à des comités stratégiques et exécutifs</w:t>
      </w:r>
    </w:p>
    <w:p w14:paraId="731FE0A5" w14:textId="77777777" w:rsidR="0004685D" w:rsidRDefault="00A02328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A02328">
        <w:rPr>
          <w:rFonts w:ascii="Century Gothic" w:hAnsi="Century Gothic"/>
          <w:sz w:val="20"/>
          <w:szCs w:val="20"/>
          <w:lang w:val="fr-CA"/>
        </w:rPr>
        <w:t>Bilinguisme (parlé/écrit) français et anglais</w:t>
      </w:r>
    </w:p>
    <w:p w14:paraId="28FA0C82" w14:textId="77777777" w:rsidR="007C637B" w:rsidRPr="007C637B" w:rsidRDefault="007C637B" w:rsidP="00A02328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7C637B">
        <w:rPr>
          <w:rFonts w:ascii="Century Gothic" w:hAnsi="Century Gothic"/>
          <w:sz w:val="20"/>
          <w:szCs w:val="20"/>
          <w:lang w:val="fr-CA"/>
        </w:rPr>
        <w:t>Bonne connaissance des systèmes et des applications prises en charge par l'équipe, y compris les composants du système, les fonctionnalités, les interfaces, les flux de données, et les règles métier</w:t>
      </w:r>
    </w:p>
    <w:p w14:paraId="1BBEA6BA" w14:textId="77777777" w:rsidR="007C637B" w:rsidRPr="007C637B" w:rsidRDefault="007C637B" w:rsidP="007C637B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7C637B">
        <w:rPr>
          <w:rFonts w:ascii="Century Gothic" w:hAnsi="Century Gothic"/>
          <w:sz w:val="20"/>
          <w:szCs w:val="20"/>
          <w:lang w:val="fr-CA"/>
        </w:rPr>
        <w:t>Faire preuve d’autonomie. Être capable d’</w:t>
      </w:r>
      <w:proofErr w:type="spellStart"/>
      <w:r w:rsidRPr="007C637B">
        <w:rPr>
          <w:rFonts w:ascii="Century Gothic" w:hAnsi="Century Gothic"/>
          <w:sz w:val="20"/>
          <w:szCs w:val="20"/>
          <w:lang w:val="fr-CA"/>
        </w:rPr>
        <w:t>auto-développement</w:t>
      </w:r>
      <w:proofErr w:type="spellEnd"/>
    </w:p>
    <w:p w14:paraId="7C0EFCB1" w14:textId="77777777" w:rsidR="00360879" w:rsidRPr="007C637B" w:rsidRDefault="007C637B" w:rsidP="007C637B">
      <w:pPr>
        <w:pStyle w:val="ListParagraph"/>
        <w:numPr>
          <w:ilvl w:val="0"/>
          <w:numId w:val="35"/>
        </w:numPr>
        <w:rPr>
          <w:rFonts w:ascii="Century Gothic" w:hAnsi="Century Gothic"/>
          <w:sz w:val="20"/>
          <w:szCs w:val="20"/>
          <w:lang w:val="fr-CA"/>
        </w:rPr>
      </w:pPr>
      <w:r w:rsidRPr="007C637B">
        <w:rPr>
          <w:rFonts w:ascii="Century Gothic" w:hAnsi="Century Gothic"/>
          <w:sz w:val="20"/>
          <w:szCs w:val="20"/>
          <w:lang w:val="fr-CA"/>
        </w:rPr>
        <w:t>Connaissance du domaine de l'assurance (un atout);</w:t>
      </w:r>
    </w:p>
    <w:sectPr w:rsidR="00360879" w:rsidRPr="007C6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A5CDD" w14:textId="77777777" w:rsidR="00704F03" w:rsidRDefault="00704F03" w:rsidP="003262DC">
      <w:r>
        <w:separator/>
      </w:r>
    </w:p>
  </w:endnote>
  <w:endnote w:type="continuationSeparator" w:id="0">
    <w:p w14:paraId="3A4F081E" w14:textId="77777777" w:rsidR="00704F03" w:rsidRDefault="00704F03" w:rsidP="0032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766DD" w14:textId="77777777" w:rsidR="00704F03" w:rsidRDefault="00704F03" w:rsidP="003262DC">
      <w:r>
        <w:separator/>
      </w:r>
    </w:p>
  </w:footnote>
  <w:footnote w:type="continuationSeparator" w:id="0">
    <w:p w14:paraId="6F4D8B18" w14:textId="77777777" w:rsidR="00704F03" w:rsidRDefault="00704F03" w:rsidP="00326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27DF"/>
    <w:multiLevelType w:val="hybridMultilevel"/>
    <w:tmpl w:val="9A6CB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293B"/>
    <w:multiLevelType w:val="hybridMultilevel"/>
    <w:tmpl w:val="F5742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2B3B"/>
    <w:multiLevelType w:val="hybridMultilevel"/>
    <w:tmpl w:val="728E4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F3A40"/>
    <w:multiLevelType w:val="hybridMultilevel"/>
    <w:tmpl w:val="F29256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D6EEE"/>
    <w:multiLevelType w:val="hybridMultilevel"/>
    <w:tmpl w:val="E04094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B65E8"/>
    <w:multiLevelType w:val="hybridMultilevel"/>
    <w:tmpl w:val="A93CF1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21891"/>
    <w:multiLevelType w:val="hybridMultilevel"/>
    <w:tmpl w:val="2BF000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D3177"/>
    <w:multiLevelType w:val="hybridMultilevel"/>
    <w:tmpl w:val="E3445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42675"/>
    <w:multiLevelType w:val="hybridMultilevel"/>
    <w:tmpl w:val="28B4D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50BD9"/>
    <w:multiLevelType w:val="hybridMultilevel"/>
    <w:tmpl w:val="8B98D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D69B2"/>
    <w:multiLevelType w:val="hybridMultilevel"/>
    <w:tmpl w:val="461AC1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52375"/>
    <w:multiLevelType w:val="hybridMultilevel"/>
    <w:tmpl w:val="02D89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F7F53"/>
    <w:multiLevelType w:val="hybridMultilevel"/>
    <w:tmpl w:val="EE78EF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10817"/>
    <w:multiLevelType w:val="hybridMultilevel"/>
    <w:tmpl w:val="2D8EF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75F13"/>
    <w:multiLevelType w:val="hybridMultilevel"/>
    <w:tmpl w:val="5510C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65E9F"/>
    <w:multiLevelType w:val="hybridMultilevel"/>
    <w:tmpl w:val="AA9E1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32449"/>
    <w:multiLevelType w:val="hybridMultilevel"/>
    <w:tmpl w:val="8CA63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53919"/>
    <w:multiLevelType w:val="hybridMultilevel"/>
    <w:tmpl w:val="87F8C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111A8"/>
    <w:multiLevelType w:val="hybridMultilevel"/>
    <w:tmpl w:val="15DE4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55812"/>
    <w:multiLevelType w:val="hybridMultilevel"/>
    <w:tmpl w:val="05D05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77390"/>
    <w:multiLevelType w:val="hybridMultilevel"/>
    <w:tmpl w:val="708C4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4324B"/>
    <w:multiLevelType w:val="hybridMultilevel"/>
    <w:tmpl w:val="2DCC4A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61C81"/>
    <w:multiLevelType w:val="hybridMultilevel"/>
    <w:tmpl w:val="544EA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26622"/>
    <w:multiLevelType w:val="hybridMultilevel"/>
    <w:tmpl w:val="0AD6FD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120CF"/>
    <w:multiLevelType w:val="hybridMultilevel"/>
    <w:tmpl w:val="CB5E8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C252A"/>
    <w:multiLevelType w:val="hybridMultilevel"/>
    <w:tmpl w:val="0D1C5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60F01"/>
    <w:multiLevelType w:val="hybridMultilevel"/>
    <w:tmpl w:val="91C22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C11B7"/>
    <w:multiLevelType w:val="hybridMultilevel"/>
    <w:tmpl w:val="88AE13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32BCD"/>
    <w:multiLevelType w:val="hybridMultilevel"/>
    <w:tmpl w:val="BB80D4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720B7"/>
    <w:multiLevelType w:val="hybridMultilevel"/>
    <w:tmpl w:val="9E107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954C5"/>
    <w:multiLevelType w:val="hybridMultilevel"/>
    <w:tmpl w:val="81646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1206B"/>
    <w:multiLevelType w:val="hybridMultilevel"/>
    <w:tmpl w:val="B04A9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F618F"/>
    <w:multiLevelType w:val="hybridMultilevel"/>
    <w:tmpl w:val="F81E5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45288"/>
    <w:multiLevelType w:val="hybridMultilevel"/>
    <w:tmpl w:val="C226C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D6987"/>
    <w:multiLevelType w:val="hybridMultilevel"/>
    <w:tmpl w:val="7B586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3"/>
  </w:num>
  <w:num w:numId="4">
    <w:abstractNumId w:val="23"/>
  </w:num>
  <w:num w:numId="5">
    <w:abstractNumId w:val="28"/>
  </w:num>
  <w:num w:numId="6">
    <w:abstractNumId w:val="16"/>
  </w:num>
  <w:num w:numId="7">
    <w:abstractNumId w:val="1"/>
  </w:num>
  <w:num w:numId="8">
    <w:abstractNumId w:val="19"/>
  </w:num>
  <w:num w:numId="9">
    <w:abstractNumId w:val="24"/>
  </w:num>
  <w:num w:numId="10">
    <w:abstractNumId w:val="8"/>
  </w:num>
  <w:num w:numId="11">
    <w:abstractNumId w:val="22"/>
  </w:num>
  <w:num w:numId="12">
    <w:abstractNumId w:val="11"/>
  </w:num>
  <w:num w:numId="13">
    <w:abstractNumId w:val="21"/>
  </w:num>
  <w:num w:numId="14">
    <w:abstractNumId w:val="14"/>
  </w:num>
  <w:num w:numId="15">
    <w:abstractNumId w:val="15"/>
  </w:num>
  <w:num w:numId="16">
    <w:abstractNumId w:val="5"/>
  </w:num>
  <w:num w:numId="17">
    <w:abstractNumId w:val="12"/>
  </w:num>
  <w:num w:numId="18">
    <w:abstractNumId w:val="2"/>
  </w:num>
  <w:num w:numId="19">
    <w:abstractNumId w:val="20"/>
  </w:num>
  <w:num w:numId="20">
    <w:abstractNumId w:val="27"/>
  </w:num>
  <w:num w:numId="21">
    <w:abstractNumId w:val="17"/>
  </w:num>
  <w:num w:numId="22">
    <w:abstractNumId w:val="26"/>
  </w:num>
  <w:num w:numId="23">
    <w:abstractNumId w:val="7"/>
  </w:num>
  <w:num w:numId="24">
    <w:abstractNumId w:val="6"/>
  </w:num>
  <w:num w:numId="25">
    <w:abstractNumId w:val="29"/>
  </w:num>
  <w:num w:numId="26">
    <w:abstractNumId w:val="0"/>
  </w:num>
  <w:num w:numId="27">
    <w:abstractNumId w:val="31"/>
  </w:num>
  <w:num w:numId="28">
    <w:abstractNumId w:val="30"/>
  </w:num>
  <w:num w:numId="29">
    <w:abstractNumId w:val="18"/>
  </w:num>
  <w:num w:numId="30">
    <w:abstractNumId w:val="4"/>
  </w:num>
  <w:num w:numId="31">
    <w:abstractNumId w:val="34"/>
  </w:num>
  <w:num w:numId="32">
    <w:abstractNumId w:val="9"/>
  </w:num>
  <w:num w:numId="33">
    <w:abstractNumId w:val="13"/>
  </w:num>
  <w:num w:numId="34">
    <w:abstractNumId w:val="3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763"/>
    <w:rsid w:val="000100DE"/>
    <w:rsid w:val="00045C84"/>
    <w:rsid w:val="0004685D"/>
    <w:rsid w:val="00162109"/>
    <w:rsid w:val="00170D3E"/>
    <w:rsid w:val="00235DAD"/>
    <w:rsid w:val="003262DC"/>
    <w:rsid w:val="00360879"/>
    <w:rsid w:val="0043188A"/>
    <w:rsid w:val="0048147D"/>
    <w:rsid w:val="004B2DDF"/>
    <w:rsid w:val="00502396"/>
    <w:rsid w:val="005521A2"/>
    <w:rsid w:val="005540D5"/>
    <w:rsid w:val="00554268"/>
    <w:rsid w:val="00570E8B"/>
    <w:rsid w:val="006338C2"/>
    <w:rsid w:val="00650663"/>
    <w:rsid w:val="006A6B05"/>
    <w:rsid w:val="006B50C4"/>
    <w:rsid w:val="00704F03"/>
    <w:rsid w:val="00781373"/>
    <w:rsid w:val="007929A4"/>
    <w:rsid w:val="00795763"/>
    <w:rsid w:val="007B64EC"/>
    <w:rsid w:val="007C637B"/>
    <w:rsid w:val="009579C5"/>
    <w:rsid w:val="00986760"/>
    <w:rsid w:val="009D1612"/>
    <w:rsid w:val="00A02328"/>
    <w:rsid w:val="00A95163"/>
    <w:rsid w:val="00C860C4"/>
    <w:rsid w:val="00D522D4"/>
    <w:rsid w:val="00DE6F30"/>
    <w:rsid w:val="00E5449A"/>
    <w:rsid w:val="00E7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C0A2"/>
  <w15:docId w15:val="{E1FB23D6-B560-471C-AD5B-2D750123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8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2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2DC"/>
  </w:style>
  <w:style w:type="paragraph" w:styleId="Footer">
    <w:name w:val="footer"/>
    <w:basedOn w:val="Normal"/>
    <w:link w:val="FooterChar"/>
    <w:uiPriority w:val="99"/>
    <w:unhideWhenUsed/>
    <w:rsid w:val="003262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Carmine Trivisonno</dc:creator>
  <cp:lastModifiedBy>Bounif, Hassina</cp:lastModifiedBy>
  <cp:revision>4</cp:revision>
  <cp:lastPrinted>2016-07-26T21:10:00Z</cp:lastPrinted>
  <dcterms:created xsi:type="dcterms:W3CDTF">2016-07-26T21:14:00Z</dcterms:created>
  <dcterms:modified xsi:type="dcterms:W3CDTF">2020-11-26T13:33:00Z</dcterms:modified>
</cp:coreProperties>
</file>