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B28DE" w14:textId="66CCFB06" w:rsidR="00930B5E" w:rsidRDefault="003E02A8">
      <w:r>
        <w:t xml:space="preserve">There is no law. </w:t>
      </w:r>
    </w:p>
    <w:sectPr w:rsidR="00930B5E" w:rsidSect="00500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A8"/>
    <w:rsid w:val="003E02A8"/>
    <w:rsid w:val="0050010B"/>
    <w:rsid w:val="0093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DC75F"/>
  <w15:chartTrackingRefBased/>
  <w15:docId w15:val="{F2609F31-4D0B-844D-A7CB-2E16470A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1</cp:revision>
  <dcterms:created xsi:type="dcterms:W3CDTF">2021-08-10T17:53:00Z</dcterms:created>
  <dcterms:modified xsi:type="dcterms:W3CDTF">2021-08-10T17:53:00Z</dcterms:modified>
</cp:coreProperties>
</file>