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FURMAN UNIVERSITY WOMEN IN BUSINESS CONSTITUTION A</w:t>
      </w:r>
      <w:r w:rsidDel="00000000" w:rsidR="00000000" w:rsidRPr="00000000">
        <w:rPr>
          <w:rFonts w:ascii="Times New Roman" w:cs="Times New Roman" w:eastAsia="Times New Roman" w:hAnsi="Times New Roman"/>
          <w:sz w:val="24"/>
          <w:szCs w:val="24"/>
          <w:u w:val="single"/>
          <w:rtl w:val="0"/>
        </w:rPr>
        <w:t xml:space="preserve">ND BYLAWS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2024</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I</w:t>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and Mission</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organization shall officially be known as Furman University Women in Business (FUWIB), chartered at Furman University in Greenville, South Carolina. This organization is a recognized organization at Furman University and adheres to all University policies as set forth in the Furman University Student Handbook.</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 Mission.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Furman University Women in Business (FUWIB) is an organization centered around uniting women with a passion for business. FUWIB's mission is to assist these women in developing their academic and career paths alongside other women with similar interests, forming a robust support system before they enter the professional field, which historically has been male-dominated.</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III. Purpose.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Furman University Women in Business is to provide greater opportunities for community building within the male-dominated major and field of business. To achieve this, Furman University Women in Business hosts events such as alumni panels, social gatherings, networking opportunities, lectures, and CLPs to connect undergraduate students across the curriculum and establish connections with older students, recent graduates, alumni, and female professionals in the community with well-established careers.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II</w:t>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Membership</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Eligibility.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students of the Furman community are eligible to become a member of Furman University Women in Business. In keeping with Furman University’s non-discrimination policies, membership shall be open to all undergraduate, day students. Our organization will not discriminate on the basis of race, </w:t>
      </w:r>
      <w:r w:rsidDel="00000000" w:rsidR="00000000" w:rsidRPr="00000000">
        <w:rPr>
          <w:rFonts w:ascii="Times New Roman" w:cs="Times New Roman" w:eastAsia="Times New Roman" w:hAnsi="Times New Roman"/>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handicap</w:t>
      </w:r>
      <w:r w:rsidDel="00000000" w:rsidR="00000000" w:rsidRPr="00000000">
        <w:rPr>
          <w:rFonts w:ascii="Times New Roman" w:cs="Times New Roman" w:eastAsia="Times New Roman" w:hAnsi="Times New Roman"/>
          <w:sz w:val="24"/>
          <w:szCs w:val="24"/>
          <w:rtl w:val="0"/>
        </w:rPr>
        <w:t xml:space="preserve">, age, sexual orientation, political affiliation, or religious affiliation.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 Membership.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with regard to member conduct but must do so with written approval of university.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III. Good Standing.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Furman University Women in Business have the ability to be placed on the status of good standing if they meet certain criteria: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Members must attend a minimum of two meetings for which they are enrolled and present at Furman University, or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Members can actively participate in planning, running, or organizing events as determined by the student leader(s).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must join the Women in Business Club on SyncDin.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III</w: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Meetings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Regular Meetings.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meetings shall be held at least once a month during the school year, preferably at a regular time and place.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 Special Meetings.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leader(s) or faculty advisers shall reserve the right to call a special meeting with prior notice of no less than two (2) days being given to each member preceding a proposed special meeting, which shall be defined as any meeting that falls outside of the regular meeting schedule.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III. Meeting Structure.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Meetings of Furman University Women in Business shall be conducted in accordance with the agenda prepared by the student leader(s) or faculty advisers.</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IV</w:t>
      </w:r>
    </w:p>
    <w:p w:rsidR="00000000" w:rsidDel="00000000" w:rsidP="00000000" w:rsidRDefault="00000000" w:rsidRPr="00000000" w14:paraId="0000003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Voting</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General Voting Procedure.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otherwise specified, voting shall be by a general vote, i.e. by upraised hand, and the outcome will be determined by a simple majority of those present and in good standing. In the event of a tie, the student leader(s) shall cast the deciding vote.</w:t>
      </w:r>
    </w:p>
    <w:p w:rsidR="00000000" w:rsidDel="00000000" w:rsidP="00000000" w:rsidRDefault="00000000" w:rsidRPr="00000000" w14:paraId="000000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V</w:t>
      </w:r>
    </w:p>
    <w:p w:rsidR="00000000" w:rsidDel="00000000" w:rsidP="00000000" w:rsidRDefault="00000000" w:rsidRPr="00000000" w14:paraId="0000003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Executive Board Offices and Duties</w:t>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Executive Board Officers.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Furman University Women in Business shall annually elect member(s) to serve as the student leader(s). </w:t>
      </w:r>
      <w:r w:rsidDel="00000000" w:rsidR="00000000" w:rsidRPr="00000000">
        <w:rPr>
          <w:rFonts w:ascii="Times New Roman" w:cs="Times New Roman" w:eastAsia="Times New Roman" w:hAnsi="Times New Roman"/>
          <w:sz w:val="24"/>
          <w:szCs w:val="24"/>
          <w:rtl w:val="0"/>
        </w:rPr>
        <w:t xml:space="preserve">Officers for the next academic year are to be elected at the end of the spring semester and will serve until election in the following year.</w:t>
      </w:r>
      <w:r w:rsidDel="00000000" w:rsidR="00000000" w:rsidRPr="00000000">
        <w:rPr>
          <w:rFonts w:ascii="Times New Roman" w:cs="Times New Roman" w:eastAsia="Times New Roman" w:hAnsi="Times New Roman"/>
          <w:sz w:val="24"/>
          <w:szCs w:val="24"/>
          <w:rtl w:val="0"/>
        </w:rPr>
        <w:t xml:space="preserve"> In addition, a</w:t>
      </w:r>
      <w:r w:rsidDel="00000000" w:rsidR="00000000" w:rsidRPr="00000000">
        <w:rPr>
          <w:rFonts w:ascii="Times New Roman" w:cs="Times New Roman" w:eastAsia="Times New Roman" w:hAnsi="Times New Roman"/>
          <w:sz w:val="24"/>
          <w:szCs w:val="24"/>
          <w:rtl w:val="0"/>
        </w:rPr>
        <w:t xml:space="preserve"> Faculty Advisor will be appointed by the student leader(s). Members may not hold more than one office. Multiple members may not jointly hold an office.</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 Nomination.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week prior to the scheduled election, Furman University Women in Business shall accept open nominations for the position(s). Nominations must be made by a member in good standing. All nominees must be in good standing within the organization.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III. Election and Installation of Officers and Positions.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 shall be determined after free discussion from the floor of the members, followed by a simple majority vote of all members who are present. Each person shall serve a term of one (1) academic year or until their successor has been installed. There shall be no restrictions on the number of terms a member may serve in a particular office. Should a vacancy occur in any office throughout the year, it may be filled by a majority vote at any meeting.</w:t>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IV. Term of Office.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elected office shall be held per academic year, with elections occurring in the month of February for the following year’s student leader(s).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 Duties of Officers: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Leader(s). The student leader(s) shall preside at all meetings and shall guide the conduct of the affairs of Furman University Women in Business. The student leader(s) shall act as the voice of the society to the Business department. In all voting situations, the student leader(s) vote shall be used to decide a tie. The student leader(s) shall have the authority to delegate all duties not specified by Furman University Women in Business’ Bylaws. The organization may elect more than one student leader, but a maximum of five will be allowed.</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The president will schedule and preside over regular club meetings, setting agendas and facilitating discussions. They will also maintain communication with the faculty advisor, officers, and members. They will oversee the day-to-day operations and activities of the club and ensure all members are working together effectively.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The Vice president will assist the President with administrative tasks as needed. They will also collaborate with community members to facilitate campus-wide events.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The secretary will record what is done at club meetings, including attendance, and keep accurate permanent minutes.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-Treasurer. Treasurer will maintain all budget and reporting duties. They will be responsible for determining costs of events and delivering payments.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Liaison/Publicity Officer. The Publicity Officer will produce and distribute materials applicable to club members, such as flyers about upcoming events, handouts pertaining to club information, and more.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Faculty Advisor. The faculty advisor shall act in an advisory capacity and shall be the liaison officer between Furman University Women in Business and the Furman Department of Business. This organization may have more than one advisor.</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VI</w:t>
      </w:r>
    </w:p>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Committees</w:t>
      </w:r>
    </w:p>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Appointment of Committees.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committees shall be appointed by the student leader(s) as circumstances require. Each committee will have a committee Chair appointed by the student leader(s).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VII</w:t>
      </w:r>
    </w:p>
    <w:p w:rsidR="00000000" w:rsidDel="00000000" w:rsidP="00000000" w:rsidRDefault="00000000" w:rsidRPr="00000000" w14:paraId="0000005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Finances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Budget.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last meeting of the academic year, a budget shall be passed for the following fiscal year, which extends from August through July. The budget must pass by an affirmative vote of three-fourths (3/4) of the members present. The budget must be presented at two successive meetings and must be approved after the second reading. This budget must then be submitted to Furman.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 Financial Policy.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leader(s) are given the power to authorize routine expenditures allowed in the budget. However, no leader, committee, or member of this society shall obligate the society financially without the consent of the organization on any special expense. There shall be no expenditures without the approval of the organization. Any unauthorized expenditure without proper consent is not guaranteed to be paid. Furthermore, any contract to be signed by any member, therefore binding the society, financially or otherwise, must come before, be read, and approved by the organization. Any debts incurred on the organization by a single member are the responsibility of said member, not the organization.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III. Reimbursements.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reimbursement shall be made for any organization expenditures without appropriate proof of purchases delivered to the student leader(s).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VIII</w:t>
      </w:r>
    </w:p>
    <w:p w:rsidR="00000000" w:rsidDel="00000000" w:rsidP="00000000" w:rsidRDefault="00000000" w:rsidRPr="00000000" w14:paraId="0000006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Rules of Order</w:t>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Conducting Business.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will be conducted during weekly meetings among the executive team, during which discussions about upcoming events will take place. Business can also take place through digital communication when more convenient.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 Conflict Resolution.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conflict arises, it will be first handled among the student leader(s). All executive members will rationally discuss their points of view. If resolution is not reached, the matter will be brought to the faculty advisor.</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IX</w:t>
      </w:r>
    </w:p>
    <w:p w:rsidR="00000000" w:rsidDel="00000000" w:rsidP="00000000" w:rsidRDefault="00000000" w:rsidRPr="00000000" w14:paraId="0000007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Amendments</w:t>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 Regulations for Amendments.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Furman University Women in Business Bylaws may be amended at any business meeting by a two-thirds (2/3) vote of present members of the organization. All amendments to the Policies shall be read two (2) times consecutively and voted upon after the second reading. All amendments must be submitted to the Student Government Association.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 Review of Policies.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society</w:t>
      </w:r>
      <w:r w:rsidDel="00000000" w:rsidR="00000000" w:rsidRPr="00000000">
        <w:rPr>
          <w:rFonts w:ascii="Times New Roman" w:cs="Times New Roman" w:eastAsia="Times New Roman" w:hAnsi="Times New Roman"/>
          <w:sz w:val="24"/>
          <w:szCs w:val="24"/>
          <w:rtl w:val="0"/>
        </w:rPr>
        <w:t xml:space="preserve"> policies shall be reviewed annually by Furman University Women in Business and when necessary revised.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