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833C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833C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833C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833C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 w:rsidR="00627F72"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Default="00627F72" w:rsidP="00627F7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LEER </w:t>
      </w:r>
      <w:r w:rsidR="00C5400A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Default="00627F72" w:rsidP="00627F7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Default="00627F72" w:rsidP="00627F7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Default="00627F72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304F0735" w14:textId="293C70CE" w:rsidR="00C5400A" w:rsidRDefault="00C5400A" w:rsidP="00C5400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 3:</w:t>
      </w:r>
    </w:p>
    <w:p w14:paraId="09065867" w14:textId="77777777" w:rsidR="00665D0F" w:rsidRPr="00833CDC" w:rsidRDefault="00665D0F" w:rsidP="00665D0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665D0F" w:rsidRDefault="00665D0F" w:rsidP="00665D0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665D0F" w:rsidRDefault="00665D0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Default="007C3AD0" w:rsidP="007C3AD0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Default="00FD66B6" w:rsidP="00FD66B6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Default="003D5B32" w:rsidP="003D5B3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75B31BD6" w:rsidR="003D5B32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33FCEA9" w14:textId="6842EB0F" w:rsidR="00AF78A4" w:rsidRDefault="00AF78A4" w:rsidP="00AF78A4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Default="00AF78A4" w:rsidP="00AF78A4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Default="00AF78A4" w:rsidP="00AF78A4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Default="00AF78A4" w:rsidP="00AF78A4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Default="00AF78A4" w:rsidP="00AF78A4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Default="000C46B1" w:rsidP="000C46B1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833CDC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665D0F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DDB039C" w14:textId="0420C27C" w:rsidR="000C46B1" w:rsidRPr="000C46B1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48A6377" w14:textId="6338DE49" w:rsidR="00AF78A4" w:rsidRDefault="00DF7845" w:rsidP="00DF7845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Default="00DF7845" w:rsidP="00DF784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Default="00DF7845" w:rsidP="00DF784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Default="00DF7845" w:rsidP="00DF784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Default="00DF7845" w:rsidP="00DF784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Default="000C46B1" w:rsidP="000C46B1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833CDC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665D0F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0C46B1" w:rsidRDefault="000C46B1" w:rsidP="000C46B1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lastRenderedPageBreak/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5A02628" w:rsidR="008D04EF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2BE4B97B" w14:textId="77777777" w:rsidR="00E8304B" w:rsidRDefault="00E8304B" w:rsidP="00E8304B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3DAD8A51" w14:textId="437542FF" w:rsidR="00E8304B" w:rsidRDefault="00E8304B" w:rsidP="00E8304B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Validación de los métodos de pago de los clientes:</w:t>
      </w:r>
    </w:p>
    <w:p w14:paraId="7EDDF6EB" w14:textId="54FC9CD7" w:rsidR="00E8304B" w:rsidRDefault="00E8304B" w:rsidP="00E8304B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 Evita que los introduzcan tarjetas de crédito falsas o caducadas.</w:t>
      </w:r>
    </w:p>
    <w:p w14:paraId="3176986C" w14:textId="4A2B2C7B" w:rsidR="00E8304B" w:rsidRDefault="00E8304B" w:rsidP="00E8304B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: Se ha llevado a cabo con un plugin de jQuery</w:t>
      </w:r>
      <w:r w:rsidRPr="00C10801">
        <w:rPr>
          <w:rStyle w:val="Refdenotaalpie"/>
          <w:rFonts w:ascii="Arial Narrow" w:hAnsi="Arial Narrow"/>
          <w:sz w:val="24"/>
          <w:szCs w:val="24"/>
        </w:rPr>
        <w:footnoteReference w:id="2"/>
      </w:r>
      <w:r>
        <w:rPr>
          <w:rFonts w:ascii="Arial Narrow" w:hAnsi="Arial Narrow"/>
          <w:sz w:val="24"/>
          <w:szCs w:val="24"/>
        </w:rPr>
        <w:t xml:space="preserve"> que comprueba cada uno de los campos para comprobar que la tarjeta es correcta, además se ha modificado para adaptarlo a las necesidades del proyecto.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Default="008D4D26" w:rsidP="0081533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Default="00815336" w:rsidP="00815336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>
        <w:rPr>
          <w:rFonts w:ascii="Arial Narrow" w:hAnsi="Arial Narrow"/>
          <w:sz w:val="24"/>
          <w:szCs w:val="24"/>
        </w:rPr>
        <w:t>tr</w:t>
      </w:r>
      <w:proofErr w:type="spellEnd"/>
      <w:r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815336" w:rsidRDefault="00815336" w:rsidP="0081533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575C676A" w:rsidR="003F1D20" w:rsidRDefault="000319C1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Prrafodelista"/>
        <w:rPr>
          <w:rFonts w:ascii="Arial Narrow" w:hAnsi="Arial Narrow"/>
        </w:rPr>
      </w:pPr>
    </w:p>
    <w:p w14:paraId="78E70E93" w14:textId="53FC23C2" w:rsidR="00882FFC" w:rsidRPr="007E771F" w:rsidRDefault="00882FFC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lastRenderedPageBreak/>
        <w:t>Validación de tarjetas de crédito</w:t>
      </w:r>
      <w:r w:rsidRPr="00C10801">
        <w:rPr>
          <w:rFonts w:ascii="Arial Narrow" w:hAnsi="Arial Narrow"/>
          <w:sz w:val="24"/>
          <w:szCs w:val="24"/>
        </w:rPr>
        <w:t xml:space="preserve">: Se utiliza </w:t>
      </w:r>
      <w:r w:rsidR="00E24B62">
        <w:rPr>
          <w:rFonts w:ascii="Arial Narrow" w:hAnsi="Arial Narrow"/>
          <w:sz w:val="24"/>
          <w:szCs w:val="24"/>
        </w:rPr>
        <w:t>un</w:t>
      </w:r>
      <w:r w:rsidRPr="00C10801">
        <w:rPr>
          <w:rFonts w:ascii="Arial Narrow" w:hAnsi="Arial Narrow"/>
          <w:sz w:val="24"/>
          <w:szCs w:val="24"/>
        </w:rPr>
        <w:t xml:space="preserve"> plugin</w:t>
      </w:r>
      <w:r w:rsidR="009F67DD" w:rsidRPr="00C10801">
        <w:rPr>
          <w:rStyle w:val="Refdenotaalpie"/>
          <w:rFonts w:ascii="Arial Narrow" w:hAnsi="Arial Narrow"/>
          <w:sz w:val="24"/>
          <w:szCs w:val="24"/>
        </w:rPr>
        <w:footnoteReference w:id="3"/>
      </w:r>
      <w:r w:rsidR="009F67DD" w:rsidRPr="00C10801">
        <w:rPr>
          <w:rFonts w:ascii="Arial Narrow" w:hAnsi="Arial Narrow"/>
          <w:sz w:val="24"/>
          <w:szCs w:val="24"/>
        </w:rPr>
        <w:t xml:space="preserve"> </w:t>
      </w:r>
      <w:r w:rsidRPr="00C10801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>
        <w:rPr>
          <w:rFonts w:ascii="Arial Narrow" w:hAnsi="Arial Narrow"/>
          <w:sz w:val="24"/>
          <w:szCs w:val="24"/>
        </w:rPr>
        <w:t xml:space="preserve">, se </w:t>
      </w:r>
      <w:r w:rsidRPr="00C10801">
        <w:rPr>
          <w:rFonts w:ascii="Arial Narrow" w:hAnsi="Arial Narrow"/>
          <w:sz w:val="24"/>
          <w:szCs w:val="24"/>
        </w:rPr>
        <w:t>ha modificado el plugin para adaptarlo a las necesidades del proyecto</w:t>
      </w:r>
      <w:r w:rsidR="00051C46">
        <w:rPr>
          <w:rFonts w:ascii="Arial Narrow" w:hAnsi="Arial Narrow"/>
          <w:sz w:val="24"/>
          <w:szCs w:val="24"/>
        </w:rPr>
        <w:t>.</w:t>
      </w:r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4E27" w14:textId="77777777" w:rsidR="008C2EA1" w:rsidRDefault="008C2EA1" w:rsidP="00A52D35">
      <w:pPr>
        <w:spacing w:after="0" w:line="240" w:lineRule="auto"/>
      </w:pPr>
      <w:r>
        <w:separator/>
      </w:r>
    </w:p>
  </w:endnote>
  <w:endnote w:type="continuationSeparator" w:id="0">
    <w:p w14:paraId="1C420981" w14:textId="77777777" w:rsidR="008C2EA1" w:rsidRDefault="008C2EA1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243C" w14:textId="77777777" w:rsidR="008C2EA1" w:rsidRDefault="008C2EA1" w:rsidP="00A52D35">
      <w:pPr>
        <w:spacing w:after="0" w:line="240" w:lineRule="auto"/>
      </w:pPr>
      <w:r>
        <w:separator/>
      </w:r>
    </w:p>
  </w:footnote>
  <w:footnote w:type="continuationSeparator" w:id="0">
    <w:p w14:paraId="40733210" w14:textId="77777777" w:rsidR="008C2EA1" w:rsidRDefault="008C2EA1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Textonotapie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ipervnculo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304739E" w14:textId="77777777" w:rsidR="00E8304B" w:rsidRPr="001425A6" w:rsidRDefault="00E8304B" w:rsidP="00E8304B">
      <w:pPr>
        <w:pStyle w:val="Textonotapie"/>
        <w:rPr>
          <w:rFonts w:ascii="Arial Narrow" w:hAnsi="Arial Narrow"/>
        </w:rPr>
      </w:pPr>
    </w:p>
  </w:footnote>
  <w:footnote w:id="3">
    <w:p w14:paraId="20A09303" w14:textId="0AF49A8D" w:rsidR="009F67DD" w:rsidRPr="001425A6" w:rsidRDefault="009F67DD" w:rsidP="009F67DD">
      <w:pPr>
        <w:pStyle w:val="Textonotapie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111BD"/>
    <w:rsid w:val="000319C1"/>
    <w:rsid w:val="000328A0"/>
    <w:rsid w:val="00051C46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838B3"/>
    <w:rsid w:val="00995A25"/>
    <w:rsid w:val="009A0F06"/>
    <w:rsid w:val="009F67DD"/>
    <w:rsid w:val="00A26A99"/>
    <w:rsid w:val="00A52D35"/>
    <w:rsid w:val="00A534C6"/>
    <w:rsid w:val="00AE57BA"/>
    <w:rsid w:val="00AF78A4"/>
    <w:rsid w:val="00B10A83"/>
    <w:rsid w:val="00B36817"/>
    <w:rsid w:val="00B507DE"/>
    <w:rsid w:val="00C10801"/>
    <w:rsid w:val="00C154EE"/>
    <w:rsid w:val="00C37059"/>
    <w:rsid w:val="00C5400A"/>
    <w:rsid w:val="00C56A5D"/>
    <w:rsid w:val="00CB4F8C"/>
    <w:rsid w:val="00CC5AA0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27C09-C6D7-42C4-A76E-F7E202D7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73</cp:revision>
  <dcterms:created xsi:type="dcterms:W3CDTF">2018-01-14T11:56:00Z</dcterms:created>
  <dcterms:modified xsi:type="dcterms:W3CDTF">2018-01-21T13:59:00Z</dcterms:modified>
</cp:coreProperties>
</file>