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168CA" w:rsidRPr="00E168CA" w:rsidRDefault="00E168CA" w:rsidP="00E168CA">
      <w:pPr>
        <w:spacing w:after="160" w:line="259" w:lineRule="auto"/>
        <w:jc w:val="center"/>
        <w:rPr>
          <w:rFonts w:ascii="Times New Roman" w:eastAsia="Calibri" w:hAnsi="Times New Roman" w:cs="Times New Roman"/>
          <w:b/>
          <w:sz w:val="24"/>
          <w:szCs w:val="24"/>
        </w:rPr>
      </w:pPr>
      <w:r w:rsidRPr="00E168CA">
        <w:rPr>
          <w:rFonts w:ascii="Times New Roman" w:eastAsia="Calibri" w:hAnsi="Times New Roman" w:cs="Times New Roman"/>
          <w:b/>
          <w:sz w:val="24"/>
          <w:szCs w:val="24"/>
        </w:rPr>
        <w:t>REGLAS DE ENFRENTAMIENTO Y DEL JUEGO</w:t>
      </w:r>
    </w:p>
    <w:p w:rsidR="00E168CA" w:rsidRPr="00E168CA" w:rsidRDefault="00E168CA">
      <w:pPr>
        <w:spacing w:after="160" w:line="259" w:lineRule="auto"/>
        <w:rPr>
          <w:rFonts w:ascii="Times New Roman" w:eastAsia="Calibri" w:hAnsi="Times New Roman" w:cs="Times New Roman"/>
          <w:sz w:val="24"/>
          <w:szCs w:val="24"/>
        </w:rPr>
      </w:pPr>
    </w:p>
    <w:p w:rsidR="0048465A" w:rsidRPr="00E168CA" w:rsidRDefault="00E168CA">
      <w:pPr>
        <w:numPr>
          <w:ilvl w:val="0"/>
          <w:numId w:val="3"/>
        </w:numPr>
        <w:spacing w:after="160" w:line="259" w:lineRule="auto"/>
        <w:ind w:left="0" w:hanging="359"/>
        <w:rPr>
          <w:rFonts w:ascii="Times New Roman" w:hAnsi="Times New Roman" w:cs="Times New Roman"/>
          <w:sz w:val="24"/>
          <w:szCs w:val="24"/>
        </w:rPr>
      </w:pPr>
      <w:r w:rsidRPr="00E168CA">
        <w:rPr>
          <w:rFonts w:ascii="Times New Roman" w:eastAsia="Calibri" w:hAnsi="Times New Roman" w:cs="Times New Roman"/>
          <w:sz w:val="24"/>
          <w:szCs w:val="24"/>
        </w:rPr>
        <w:t xml:space="preserve">Habrá </w:t>
      </w:r>
      <w:r w:rsidRPr="00E168CA">
        <w:rPr>
          <w:rFonts w:ascii="Times New Roman" w:eastAsia="Calibri" w:hAnsi="Times New Roman" w:cs="Times New Roman"/>
          <w:b/>
          <w:sz w:val="24"/>
          <w:szCs w:val="24"/>
        </w:rPr>
        <w:t>4 turnos</w:t>
      </w:r>
      <w:r w:rsidRPr="00E168CA">
        <w:rPr>
          <w:rFonts w:ascii="Times New Roman" w:eastAsia="Calibri" w:hAnsi="Times New Roman" w:cs="Times New Roman"/>
          <w:sz w:val="24"/>
          <w:szCs w:val="24"/>
        </w:rPr>
        <w:t xml:space="preserve"> de 45 minutos cada uno. Cada turno se juega con los datos correspondientes a cada periodo: 1880, 1890, 1900, 1910, respectivamente.</w:t>
      </w:r>
    </w:p>
    <w:tbl>
      <w:tblPr>
        <w:tblW w:w="0" w:type="auto"/>
        <w:tblInd w:w="98" w:type="dxa"/>
        <w:tblCellMar>
          <w:left w:w="10" w:type="dxa"/>
          <w:right w:w="10" w:type="dxa"/>
        </w:tblCellMar>
        <w:tblLook w:val="04A0" w:firstRow="1" w:lastRow="0" w:firstColumn="1" w:lastColumn="0" w:noHBand="0" w:noVBand="1"/>
      </w:tblPr>
      <w:tblGrid>
        <w:gridCol w:w="978"/>
        <w:gridCol w:w="978"/>
        <w:gridCol w:w="978"/>
        <w:gridCol w:w="978"/>
      </w:tblGrid>
      <w:tr w:rsidR="0048465A" w:rsidRPr="00E168CA">
        <w:trPr>
          <w:trHeight w:val="680"/>
        </w:trPr>
        <w:tc>
          <w:tcPr>
            <w:tcW w:w="0" w:type="auto"/>
            <w:shd w:val="clear" w:color="auto" w:fill="FFFFFF"/>
            <w:tcMar>
              <w:top w:w="100" w:type="dxa"/>
              <w:left w:w="108" w:type="dxa"/>
              <w:bottom w:w="100" w:type="dxa"/>
              <w:right w:w="108" w:type="dxa"/>
            </w:tcMar>
          </w:tcPr>
          <w:p w:rsidR="0048465A" w:rsidRPr="00E168CA" w:rsidRDefault="00E168CA">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1º turno</w:t>
            </w:r>
          </w:p>
          <w:p w:rsidR="0048465A" w:rsidRPr="00E168CA" w:rsidRDefault="00E168CA" w:rsidP="004D7718">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18</w:t>
            </w:r>
            <w:r w:rsidR="004D7718">
              <w:rPr>
                <w:rFonts w:ascii="Times New Roman" w:eastAsia="Calibri" w:hAnsi="Times New Roman" w:cs="Times New Roman"/>
                <w:sz w:val="24"/>
                <w:szCs w:val="24"/>
              </w:rPr>
              <w:t>6</w:t>
            </w:r>
            <w:r w:rsidRPr="00E168CA">
              <w:rPr>
                <w:rFonts w:ascii="Times New Roman" w:eastAsia="Calibri" w:hAnsi="Times New Roman" w:cs="Times New Roman"/>
                <w:sz w:val="24"/>
                <w:szCs w:val="24"/>
              </w:rPr>
              <w:t>0</w:t>
            </w:r>
          </w:p>
        </w:tc>
        <w:tc>
          <w:tcPr>
            <w:tcW w:w="0" w:type="auto"/>
            <w:shd w:val="clear" w:color="auto" w:fill="FFFFFF"/>
            <w:tcMar>
              <w:top w:w="100" w:type="dxa"/>
              <w:left w:w="108" w:type="dxa"/>
              <w:bottom w:w="100" w:type="dxa"/>
              <w:right w:w="108" w:type="dxa"/>
            </w:tcMar>
          </w:tcPr>
          <w:p w:rsidR="0048465A" w:rsidRPr="00E168CA" w:rsidRDefault="00E168CA">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2º turno</w:t>
            </w:r>
          </w:p>
          <w:p w:rsidR="0048465A" w:rsidRPr="00E168CA" w:rsidRDefault="00E168CA" w:rsidP="004D7718">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18</w:t>
            </w:r>
            <w:r w:rsidR="004D7718">
              <w:rPr>
                <w:rFonts w:ascii="Times New Roman" w:eastAsia="Calibri" w:hAnsi="Times New Roman" w:cs="Times New Roman"/>
                <w:sz w:val="24"/>
                <w:szCs w:val="24"/>
              </w:rPr>
              <w:t>7</w:t>
            </w:r>
            <w:r w:rsidRPr="00E168CA">
              <w:rPr>
                <w:rFonts w:ascii="Times New Roman" w:eastAsia="Calibri" w:hAnsi="Times New Roman" w:cs="Times New Roman"/>
                <w:sz w:val="24"/>
                <w:szCs w:val="24"/>
              </w:rPr>
              <w:t>0</w:t>
            </w:r>
          </w:p>
        </w:tc>
        <w:tc>
          <w:tcPr>
            <w:tcW w:w="0" w:type="auto"/>
            <w:shd w:val="clear" w:color="auto" w:fill="FFFFFF"/>
            <w:tcMar>
              <w:top w:w="100" w:type="dxa"/>
              <w:left w:w="108" w:type="dxa"/>
              <w:bottom w:w="100" w:type="dxa"/>
              <w:right w:w="108" w:type="dxa"/>
            </w:tcMar>
          </w:tcPr>
          <w:p w:rsidR="0048465A" w:rsidRPr="00E168CA" w:rsidRDefault="00E168CA">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3º turno</w:t>
            </w:r>
          </w:p>
          <w:p w:rsidR="0048465A" w:rsidRPr="00E168CA" w:rsidRDefault="00E168CA" w:rsidP="004D7718">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1</w:t>
            </w:r>
            <w:r w:rsidR="004D7718">
              <w:rPr>
                <w:rFonts w:ascii="Times New Roman" w:eastAsia="Calibri" w:hAnsi="Times New Roman" w:cs="Times New Roman"/>
                <w:sz w:val="24"/>
                <w:szCs w:val="24"/>
              </w:rPr>
              <w:t>88</w:t>
            </w:r>
            <w:r w:rsidRPr="00E168CA">
              <w:rPr>
                <w:rFonts w:ascii="Times New Roman" w:eastAsia="Calibri" w:hAnsi="Times New Roman" w:cs="Times New Roman"/>
                <w:sz w:val="24"/>
                <w:szCs w:val="24"/>
              </w:rPr>
              <w:t>0</w:t>
            </w:r>
          </w:p>
        </w:tc>
        <w:tc>
          <w:tcPr>
            <w:tcW w:w="0" w:type="auto"/>
            <w:shd w:val="clear" w:color="auto" w:fill="FFFFFF"/>
            <w:tcMar>
              <w:top w:w="100" w:type="dxa"/>
              <w:left w:w="108" w:type="dxa"/>
              <w:bottom w:w="100" w:type="dxa"/>
              <w:right w:w="108" w:type="dxa"/>
            </w:tcMar>
          </w:tcPr>
          <w:p w:rsidR="0048465A" w:rsidRPr="00E168CA" w:rsidRDefault="00E168CA">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4º turno</w:t>
            </w:r>
          </w:p>
          <w:p w:rsidR="0048465A" w:rsidRPr="00E168CA" w:rsidRDefault="00E168CA" w:rsidP="004D7718">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1</w:t>
            </w:r>
            <w:r w:rsidR="004D7718">
              <w:rPr>
                <w:rFonts w:ascii="Times New Roman" w:eastAsia="Calibri" w:hAnsi="Times New Roman" w:cs="Times New Roman"/>
                <w:sz w:val="24"/>
                <w:szCs w:val="24"/>
              </w:rPr>
              <w:t>89</w:t>
            </w:r>
            <w:r w:rsidRPr="00E168CA">
              <w:rPr>
                <w:rFonts w:ascii="Times New Roman" w:eastAsia="Calibri" w:hAnsi="Times New Roman" w:cs="Times New Roman"/>
                <w:sz w:val="24"/>
                <w:szCs w:val="24"/>
              </w:rPr>
              <w:t>0</w:t>
            </w:r>
          </w:p>
        </w:tc>
      </w:tr>
    </w:tbl>
    <w:p w:rsidR="0048465A" w:rsidRPr="00E168CA" w:rsidRDefault="00E168CA">
      <w:pPr>
        <w:numPr>
          <w:ilvl w:val="1"/>
          <w:numId w:val="3"/>
        </w:numPr>
        <w:spacing w:after="200"/>
        <w:ind w:hanging="359"/>
        <w:rPr>
          <w:rFonts w:ascii="Times New Roman" w:hAnsi="Times New Roman" w:cs="Times New Roman"/>
          <w:sz w:val="24"/>
          <w:szCs w:val="24"/>
        </w:rPr>
      </w:pPr>
      <w:r w:rsidRPr="00E168CA">
        <w:rPr>
          <w:rFonts w:ascii="Times New Roman" w:eastAsia="Calibri" w:hAnsi="Times New Roman" w:cs="Times New Roman"/>
          <w:sz w:val="24"/>
          <w:szCs w:val="24"/>
        </w:rPr>
        <w:t>Cada turno dura 45 minutos porque los tratados (si se hacen) tienen que estar bien hechos y escritos. Al final de la partida los incorporareis a vuestros trabajos mediante el buzón correspondiente y se añadirán a la evaluación; por lo tanto necesitáis tiempo para escribirlos correctamente.</w:t>
      </w:r>
    </w:p>
    <w:p w:rsidR="0048465A" w:rsidRPr="00E168CA" w:rsidRDefault="00E168CA">
      <w:pPr>
        <w:numPr>
          <w:ilvl w:val="0"/>
          <w:numId w:val="3"/>
        </w:numPr>
        <w:spacing w:after="160" w:line="259" w:lineRule="auto"/>
        <w:ind w:left="0" w:hanging="359"/>
        <w:rPr>
          <w:rFonts w:ascii="Times New Roman" w:hAnsi="Times New Roman" w:cs="Times New Roman"/>
          <w:sz w:val="24"/>
          <w:szCs w:val="24"/>
        </w:rPr>
      </w:pPr>
      <w:r w:rsidRPr="00E168CA">
        <w:rPr>
          <w:rFonts w:ascii="Times New Roman" w:eastAsia="Calibri" w:hAnsi="Times New Roman" w:cs="Times New Roman"/>
          <w:sz w:val="24"/>
          <w:szCs w:val="24"/>
        </w:rPr>
        <w:t>En cada turno</w:t>
      </w:r>
      <w:bookmarkStart w:id="0" w:name="_GoBack"/>
      <w:bookmarkEnd w:id="0"/>
      <w:r w:rsidRPr="00E168CA">
        <w:rPr>
          <w:rFonts w:ascii="Times New Roman" w:eastAsia="Calibri" w:hAnsi="Times New Roman" w:cs="Times New Roman"/>
          <w:sz w:val="24"/>
          <w:szCs w:val="24"/>
        </w:rPr>
        <w:t>:</w:t>
      </w:r>
    </w:p>
    <w:p w:rsidR="0048465A" w:rsidRPr="00E168CA" w:rsidRDefault="004D7718">
      <w:pPr>
        <w:spacing w:after="160" w:line="259" w:lineRule="auto"/>
        <w:rPr>
          <w:rFonts w:ascii="Times New Roman" w:hAnsi="Times New Roman" w:cs="Times New Roman"/>
          <w:sz w:val="24"/>
          <w:szCs w:val="24"/>
        </w:rPr>
      </w:pPr>
      <w:r>
        <w:rPr>
          <w:rFonts w:ascii="Times New Roman" w:eastAsia="Calibri" w:hAnsi="Times New Roman" w:cs="Times New Roman"/>
          <w:sz w:val="24"/>
          <w:szCs w:val="24"/>
        </w:rPr>
        <w:t>a</w:t>
      </w:r>
      <w:r w:rsidR="00E168CA" w:rsidRPr="00E168CA">
        <w:rPr>
          <w:rFonts w:ascii="Times New Roman" w:eastAsia="Calibri" w:hAnsi="Times New Roman" w:cs="Times New Roman"/>
          <w:sz w:val="24"/>
          <w:szCs w:val="24"/>
        </w:rPr>
        <w:t xml:space="preserve">. Las declaraciones de guerra han de ser en voz alta, el jugador debe levantarse y declarar directamente la guerra </w:t>
      </w:r>
    </w:p>
    <w:p w:rsidR="0048465A" w:rsidRPr="00E168CA" w:rsidRDefault="00E168CA">
      <w:pPr>
        <w:spacing w:after="160" w:line="259" w:lineRule="auto"/>
        <w:rPr>
          <w:rFonts w:ascii="Times New Roman" w:hAnsi="Times New Roman" w:cs="Times New Roman"/>
          <w:sz w:val="24"/>
          <w:szCs w:val="24"/>
        </w:rPr>
      </w:pPr>
      <w:r w:rsidRPr="00E168CA">
        <w:rPr>
          <w:rFonts w:ascii="Times New Roman" w:hAnsi="Times New Roman" w:cs="Times New Roman"/>
          <w:sz w:val="24"/>
          <w:szCs w:val="24"/>
        </w:rPr>
        <w:t>b.</w:t>
      </w:r>
      <w:r w:rsidR="004D7718">
        <w:rPr>
          <w:rFonts w:ascii="Times New Roman" w:hAnsi="Times New Roman" w:cs="Times New Roman"/>
          <w:sz w:val="24"/>
          <w:szCs w:val="24"/>
        </w:rPr>
        <w:t xml:space="preserve"> </w:t>
      </w:r>
      <w:r w:rsidRPr="00E168CA">
        <w:rPr>
          <w:rFonts w:ascii="Times New Roman" w:eastAsia="Calibri" w:hAnsi="Times New Roman" w:cs="Times New Roman"/>
          <w:sz w:val="24"/>
          <w:szCs w:val="24"/>
        </w:rPr>
        <w:t>La invasión de territorios libres:</w:t>
      </w:r>
    </w:p>
    <w:p w:rsidR="0048465A" w:rsidRPr="00E168CA" w:rsidRDefault="00E168CA">
      <w:pPr>
        <w:spacing w:after="160" w:line="259" w:lineRule="auto"/>
        <w:ind w:firstLine="720"/>
        <w:rPr>
          <w:rFonts w:ascii="Times New Roman" w:hAnsi="Times New Roman" w:cs="Times New Roman"/>
          <w:sz w:val="24"/>
          <w:szCs w:val="24"/>
        </w:rPr>
      </w:pPr>
      <w:r w:rsidRPr="00E168CA">
        <w:rPr>
          <w:rFonts w:ascii="Times New Roman" w:hAnsi="Times New Roman" w:cs="Times New Roman"/>
          <w:sz w:val="24"/>
          <w:szCs w:val="24"/>
        </w:rPr>
        <w:t>b.1.</w:t>
      </w:r>
      <w:r w:rsidRPr="00E168CA">
        <w:rPr>
          <w:rFonts w:ascii="Times New Roman" w:eastAsia="Calibri" w:hAnsi="Times New Roman" w:cs="Times New Roman"/>
          <w:sz w:val="24"/>
          <w:szCs w:val="24"/>
        </w:rPr>
        <w:t xml:space="preserve"> se anunciará en voz alta durante cualquier momento del turno. </w:t>
      </w:r>
    </w:p>
    <w:p w:rsidR="0048465A" w:rsidRPr="00E168CA" w:rsidRDefault="00E168CA">
      <w:pPr>
        <w:spacing w:after="160" w:line="259" w:lineRule="auto"/>
        <w:ind w:firstLine="720"/>
        <w:rPr>
          <w:rFonts w:ascii="Times New Roman" w:hAnsi="Times New Roman" w:cs="Times New Roman"/>
          <w:sz w:val="24"/>
          <w:szCs w:val="24"/>
        </w:rPr>
      </w:pPr>
      <w:r w:rsidRPr="00E168CA">
        <w:rPr>
          <w:rFonts w:ascii="Times New Roman" w:hAnsi="Times New Roman" w:cs="Times New Roman"/>
          <w:sz w:val="24"/>
          <w:szCs w:val="24"/>
        </w:rPr>
        <w:t xml:space="preserve">b.2. </w:t>
      </w:r>
      <w:r w:rsidRPr="00E168CA">
        <w:rPr>
          <w:rFonts w:ascii="Times New Roman" w:eastAsia="Calibri" w:hAnsi="Times New Roman" w:cs="Times New Roman"/>
          <w:sz w:val="24"/>
          <w:szCs w:val="24"/>
        </w:rPr>
        <w:t>Será el momento de plantear la oposición de cualquier jugador, el bloqueo naval o terrestre, movilización general…</w:t>
      </w:r>
      <w:proofErr w:type="gramStart"/>
      <w:r w:rsidRPr="00E168CA">
        <w:rPr>
          <w:rFonts w:ascii="Times New Roman" w:eastAsia="Calibri" w:hAnsi="Times New Roman" w:cs="Times New Roman"/>
          <w:sz w:val="24"/>
          <w:szCs w:val="24"/>
        </w:rPr>
        <w:t>..</w:t>
      </w:r>
      <w:proofErr w:type="gramEnd"/>
    </w:p>
    <w:p w:rsidR="0048465A" w:rsidRPr="00E168CA" w:rsidRDefault="00E168CA">
      <w:pPr>
        <w:spacing w:after="160" w:line="259" w:lineRule="auto"/>
        <w:ind w:firstLine="720"/>
        <w:rPr>
          <w:rFonts w:ascii="Times New Roman" w:hAnsi="Times New Roman" w:cs="Times New Roman"/>
          <w:sz w:val="24"/>
          <w:szCs w:val="24"/>
        </w:rPr>
      </w:pPr>
      <w:r w:rsidRPr="00E168CA">
        <w:rPr>
          <w:rFonts w:ascii="Times New Roman" w:eastAsia="Calibri" w:hAnsi="Times New Roman" w:cs="Times New Roman"/>
          <w:sz w:val="24"/>
          <w:szCs w:val="24"/>
        </w:rPr>
        <w:t xml:space="preserve">b.3. En último término la ocupación, o no, se declarará por el profesor </w:t>
      </w:r>
    </w:p>
    <w:p w:rsidR="0048465A" w:rsidRPr="00E168CA" w:rsidRDefault="00E168CA">
      <w:pPr>
        <w:spacing w:after="160" w:line="259" w:lineRule="auto"/>
        <w:rPr>
          <w:rFonts w:ascii="Times New Roman" w:hAnsi="Times New Roman" w:cs="Times New Roman"/>
          <w:sz w:val="24"/>
          <w:szCs w:val="24"/>
        </w:rPr>
      </w:pPr>
      <w:r w:rsidRPr="00E168CA">
        <w:rPr>
          <w:rFonts w:ascii="Times New Roman" w:eastAsia="Calibri" w:hAnsi="Times New Roman" w:cs="Times New Roman"/>
          <w:sz w:val="24"/>
          <w:szCs w:val="24"/>
        </w:rPr>
        <w:t>c. Un pacto queda roto cuando una de las partes anuncia su ruptura o lo incumple.</w:t>
      </w:r>
    </w:p>
    <w:p w:rsidR="0048465A" w:rsidRPr="00E168CA" w:rsidRDefault="00E168CA">
      <w:pPr>
        <w:numPr>
          <w:ilvl w:val="0"/>
          <w:numId w:val="3"/>
        </w:numPr>
        <w:spacing w:after="160" w:line="259" w:lineRule="auto"/>
        <w:ind w:left="0" w:hanging="359"/>
        <w:rPr>
          <w:rFonts w:ascii="Times New Roman" w:hAnsi="Times New Roman" w:cs="Times New Roman"/>
          <w:sz w:val="24"/>
          <w:szCs w:val="24"/>
        </w:rPr>
      </w:pPr>
      <w:r w:rsidRPr="00E168CA">
        <w:rPr>
          <w:rFonts w:ascii="Times New Roman" w:eastAsia="Calibri" w:hAnsi="Times New Roman" w:cs="Times New Roman"/>
          <w:b/>
          <w:sz w:val="24"/>
          <w:szCs w:val="24"/>
        </w:rPr>
        <w:t>Ocupación</w:t>
      </w:r>
      <w:r w:rsidRPr="00E168CA">
        <w:rPr>
          <w:rFonts w:ascii="Times New Roman" w:eastAsia="Calibri" w:hAnsi="Times New Roman" w:cs="Times New Roman"/>
          <w:sz w:val="24"/>
          <w:szCs w:val="24"/>
        </w:rPr>
        <w:t xml:space="preserve"> de territorios.</w:t>
      </w:r>
    </w:p>
    <w:p w:rsidR="0048465A" w:rsidRPr="00E168CA" w:rsidRDefault="00E168CA">
      <w:pPr>
        <w:numPr>
          <w:ilvl w:val="0"/>
          <w:numId w:val="2"/>
        </w:numPr>
        <w:spacing w:after="160" w:line="259" w:lineRule="auto"/>
        <w:ind w:left="0" w:hanging="359"/>
        <w:rPr>
          <w:rFonts w:ascii="Times New Roman" w:hAnsi="Times New Roman" w:cs="Times New Roman"/>
          <w:sz w:val="24"/>
          <w:szCs w:val="24"/>
        </w:rPr>
      </w:pPr>
      <w:r w:rsidRPr="00E168CA">
        <w:rPr>
          <w:rFonts w:ascii="Times New Roman" w:eastAsia="Calibri" w:hAnsi="Times New Roman" w:cs="Times New Roman"/>
          <w:sz w:val="24"/>
          <w:szCs w:val="24"/>
        </w:rPr>
        <w:t xml:space="preserve">Para </w:t>
      </w:r>
      <w:r w:rsidRPr="00E168CA">
        <w:rPr>
          <w:rFonts w:ascii="Times New Roman" w:eastAsia="Calibri" w:hAnsi="Times New Roman" w:cs="Times New Roman"/>
          <w:sz w:val="24"/>
          <w:szCs w:val="24"/>
          <w:u w:val="single"/>
        </w:rPr>
        <w:t>ocupar un territorio libre</w:t>
      </w:r>
      <w:r w:rsidR="004D7718">
        <w:rPr>
          <w:rFonts w:ascii="Times New Roman" w:eastAsia="Calibri" w:hAnsi="Times New Roman" w:cs="Times New Roman"/>
          <w:sz w:val="24"/>
          <w:szCs w:val="24"/>
        </w:rPr>
        <w:t xml:space="preserve"> se anunciará en voz alta</w:t>
      </w:r>
      <w:r w:rsidRPr="00E168CA">
        <w:rPr>
          <w:rFonts w:ascii="Times New Roman" w:eastAsia="Calibri" w:hAnsi="Times New Roman" w:cs="Times New Roman"/>
          <w:sz w:val="24"/>
          <w:szCs w:val="24"/>
        </w:rPr>
        <w:t xml:space="preserve">. </w:t>
      </w:r>
    </w:p>
    <w:p w:rsidR="0048465A" w:rsidRPr="00E168CA" w:rsidRDefault="00E168CA">
      <w:pPr>
        <w:numPr>
          <w:ilvl w:val="0"/>
          <w:numId w:val="2"/>
        </w:numPr>
        <w:spacing w:after="160" w:line="259" w:lineRule="auto"/>
        <w:ind w:left="0" w:hanging="359"/>
        <w:rPr>
          <w:rFonts w:ascii="Times New Roman" w:hAnsi="Times New Roman" w:cs="Times New Roman"/>
          <w:sz w:val="24"/>
          <w:szCs w:val="24"/>
        </w:rPr>
      </w:pPr>
      <w:r w:rsidRPr="00E168CA">
        <w:rPr>
          <w:rFonts w:ascii="Times New Roman" w:eastAsia="Calibri" w:hAnsi="Times New Roman" w:cs="Times New Roman"/>
          <w:sz w:val="24"/>
          <w:szCs w:val="24"/>
        </w:rPr>
        <w:t xml:space="preserve">Los </w:t>
      </w:r>
      <w:r w:rsidRPr="00E168CA">
        <w:rPr>
          <w:rFonts w:ascii="Times New Roman" w:eastAsia="Calibri" w:hAnsi="Times New Roman" w:cs="Times New Roman"/>
          <w:sz w:val="24"/>
          <w:szCs w:val="24"/>
          <w:u w:val="single"/>
        </w:rPr>
        <w:t>territorios contiguos</w:t>
      </w:r>
      <w:r w:rsidRPr="00E168CA">
        <w:rPr>
          <w:rFonts w:ascii="Times New Roman" w:eastAsia="Calibri" w:hAnsi="Times New Roman" w:cs="Times New Roman"/>
          <w:sz w:val="24"/>
          <w:szCs w:val="24"/>
        </w:rPr>
        <w:t xml:space="preserve"> no presentan problemas: se puede actuar con todo el potencial. </w:t>
      </w:r>
    </w:p>
    <w:p w:rsidR="0048465A" w:rsidRPr="00E168CA" w:rsidRDefault="00E168CA">
      <w:pPr>
        <w:numPr>
          <w:ilvl w:val="1"/>
          <w:numId w:val="2"/>
        </w:numPr>
        <w:spacing w:after="160" w:line="259" w:lineRule="auto"/>
        <w:ind w:hanging="359"/>
        <w:rPr>
          <w:rFonts w:ascii="Times New Roman" w:hAnsi="Times New Roman" w:cs="Times New Roman"/>
          <w:sz w:val="24"/>
          <w:szCs w:val="24"/>
        </w:rPr>
      </w:pPr>
      <w:r w:rsidRPr="00E168CA">
        <w:rPr>
          <w:rFonts w:ascii="Times New Roman" w:eastAsia="Calibri" w:hAnsi="Times New Roman" w:cs="Times New Roman"/>
          <w:sz w:val="24"/>
          <w:szCs w:val="24"/>
        </w:rPr>
        <w:t>Las colonias que formaran parte de la metrópoli en la historia se consideraran territorios contiguos.</w:t>
      </w:r>
    </w:p>
    <w:p w:rsidR="0048465A" w:rsidRPr="00E168CA" w:rsidRDefault="00E168CA">
      <w:pPr>
        <w:numPr>
          <w:ilvl w:val="1"/>
          <w:numId w:val="2"/>
        </w:numPr>
        <w:spacing w:after="160" w:line="259" w:lineRule="auto"/>
        <w:ind w:hanging="359"/>
        <w:rPr>
          <w:rFonts w:ascii="Times New Roman" w:hAnsi="Times New Roman" w:cs="Times New Roman"/>
          <w:sz w:val="24"/>
          <w:szCs w:val="24"/>
        </w:rPr>
      </w:pPr>
      <w:r w:rsidRPr="00E168CA">
        <w:rPr>
          <w:rFonts w:ascii="Times New Roman" w:eastAsia="Calibri" w:hAnsi="Times New Roman" w:cs="Times New Roman"/>
          <w:sz w:val="24"/>
          <w:szCs w:val="24"/>
        </w:rPr>
        <w:t>Todos los territorios costeros se consideran contiguos a Gran Bretaña.</w:t>
      </w:r>
    </w:p>
    <w:p w:rsidR="0048465A" w:rsidRPr="00E168CA" w:rsidRDefault="00E168CA">
      <w:pPr>
        <w:numPr>
          <w:ilvl w:val="0"/>
          <w:numId w:val="2"/>
        </w:numPr>
        <w:spacing w:after="160" w:line="259" w:lineRule="auto"/>
        <w:ind w:left="0" w:hanging="359"/>
        <w:rPr>
          <w:rFonts w:ascii="Times New Roman" w:hAnsi="Times New Roman" w:cs="Times New Roman"/>
          <w:sz w:val="24"/>
          <w:szCs w:val="24"/>
        </w:rPr>
      </w:pPr>
      <w:r w:rsidRPr="00E168CA">
        <w:rPr>
          <w:rFonts w:ascii="Times New Roman" w:eastAsia="Calibri" w:hAnsi="Times New Roman" w:cs="Times New Roman"/>
          <w:sz w:val="24"/>
          <w:szCs w:val="24"/>
          <w:u w:val="single"/>
        </w:rPr>
        <w:t>Territorios no contiguos</w:t>
      </w:r>
      <w:r w:rsidRPr="00E168CA">
        <w:rPr>
          <w:rFonts w:ascii="Times New Roman" w:eastAsia="Calibri" w:hAnsi="Times New Roman" w:cs="Times New Roman"/>
          <w:sz w:val="24"/>
          <w:szCs w:val="24"/>
        </w:rPr>
        <w:t>.</w:t>
      </w:r>
    </w:p>
    <w:p w:rsidR="0048465A" w:rsidRPr="00E168CA" w:rsidRDefault="00E168CA">
      <w:pPr>
        <w:numPr>
          <w:ilvl w:val="1"/>
          <w:numId w:val="2"/>
        </w:numPr>
        <w:spacing w:after="160" w:line="259" w:lineRule="auto"/>
        <w:ind w:hanging="359"/>
        <w:rPr>
          <w:rFonts w:ascii="Times New Roman" w:hAnsi="Times New Roman" w:cs="Times New Roman"/>
          <w:sz w:val="24"/>
          <w:szCs w:val="24"/>
        </w:rPr>
      </w:pPr>
      <w:r w:rsidRPr="00E168CA">
        <w:rPr>
          <w:rFonts w:ascii="Times New Roman" w:eastAsia="Calibri" w:hAnsi="Times New Roman" w:cs="Times New Roman"/>
          <w:sz w:val="24"/>
          <w:szCs w:val="24"/>
        </w:rPr>
        <w:t>hay que demostrar la capacidad de desplazamiento del país o coalición.</w:t>
      </w:r>
    </w:p>
    <w:p w:rsidR="0048465A" w:rsidRPr="00E168CA" w:rsidRDefault="00E168CA">
      <w:pPr>
        <w:numPr>
          <w:ilvl w:val="0"/>
          <w:numId w:val="2"/>
        </w:numPr>
        <w:spacing w:after="160" w:line="259" w:lineRule="auto"/>
        <w:ind w:left="0" w:hanging="359"/>
        <w:rPr>
          <w:rFonts w:ascii="Times New Roman" w:hAnsi="Times New Roman" w:cs="Times New Roman"/>
          <w:sz w:val="24"/>
          <w:szCs w:val="24"/>
        </w:rPr>
      </w:pPr>
      <w:bookmarkStart w:id="1" w:name="h.4xiynddfc7gz" w:colFirst="0" w:colLast="0"/>
      <w:bookmarkEnd w:id="1"/>
      <w:r w:rsidRPr="00E168CA">
        <w:rPr>
          <w:rFonts w:ascii="Times New Roman" w:eastAsia="Calibri" w:hAnsi="Times New Roman" w:cs="Times New Roman"/>
          <w:sz w:val="24"/>
          <w:szCs w:val="24"/>
        </w:rPr>
        <w:t xml:space="preserve">Los </w:t>
      </w:r>
      <w:r w:rsidRPr="00E168CA">
        <w:rPr>
          <w:rFonts w:ascii="Times New Roman" w:eastAsia="Calibri" w:hAnsi="Times New Roman" w:cs="Times New Roman"/>
          <w:sz w:val="24"/>
          <w:szCs w:val="24"/>
          <w:u w:val="single"/>
        </w:rPr>
        <w:t>desplazamiento marítimos</w:t>
      </w:r>
      <w:r w:rsidRPr="00E168CA">
        <w:rPr>
          <w:rFonts w:ascii="Times New Roman" w:eastAsia="Calibri" w:hAnsi="Times New Roman" w:cs="Times New Roman"/>
          <w:sz w:val="24"/>
          <w:szCs w:val="24"/>
        </w:rPr>
        <w:t xml:space="preserve"> pueden ser bloqueados por Gran Bretaña excepto si se enfrenta a una suma de marinas que representen, al menos, el 75% del poder naval británico</w:t>
      </w:r>
    </w:p>
    <w:p w:rsidR="0048465A" w:rsidRPr="00E168CA" w:rsidRDefault="00E168CA">
      <w:pPr>
        <w:numPr>
          <w:ilvl w:val="0"/>
          <w:numId w:val="2"/>
        </w:numPr>
        <w:spacing w:after="160" w:line="259" w:lineRule="auto"/>
        <w:ind w:left="0" w:hanging="359"/>
        <w:rPr>
          <w:rFonts w:ascii="Times New Roman" w:eastAsia="Calibri" w:hAnsi="Times New Roman" w:cs="Times New Roman"/>
          <w:sz w:val="24"/>
          <w:szCs w:val="24"/>
        </w:rPr>
      </w:pPr>
      <w:bookmarkStart w:id="2" w:name="h.nrdfjsbq9uh3" w:colFirst="0" w:colLast="0"/>
      <w:bookmarkEnd w:id="2"/>
      <w:r w:rsidRPr="00E168CA">
        <w:rPr>
          <w:rFonts w:ascii="Times New Roman" w:eastAsia="Calibri" w:hAnsi="Times New Roman" w:cs="Times New Roman"/>
          <w:sz w:val="24"/>
          <w:szCs w:val="24"/>
        </w:rPr>
        <w:t>Puntuación de los territorios no incluidos entre los objetivos:</w:t>
      </w:r>
    </w:p>
    <w:p w:rsidR="0048465A" w:rsidRPr="00E168CA" w:rsidRDefault="00E168CA">
      <w:pPr>
        <w:numPr>
          <w:ilvl w:val="0"/>
          <w:numId w:val="2"/>
        </w:numPr>
        <w:spacing w:after="160" w:line="259" w:lineRule="auto"/>
        <w:ind w:hanging="359"/>
        <w:contextualSpacing/>
        <w:rPr>
          <w:rFonts w:ascii="Times New Roman" w:hAnsi="Times New Roman" w:cs="Times New Roman"/>
          <w:sz w:val="24"/>
          <w:szCs w:val="24"/>
        </w:rPr>
      </w:pPr>
      <w:r w:rsidRPr="00E168CA">
        <w:rPr>
          <w:rFonts w:ascii="Times New Roman" w:eastAsia="Calibri" w:hAnsi="Times New Roman" w:cs="Times New Roman"/>
          <w:sz w:val="24"/>
          <w:szCs w:val="24"/>
        </w:rPr>
        <w:t xml:space="preserve">Los territorios en posesión </w:t>
      </w:r>
      <w:r w:rsidR="004D7718">
        <w:rPr>
          <w:rFonts w:ascii="Times New Roman" w:eastAsia="Calibri" w:hAnsi="Times New Roman" w:cs="Times New Roman"/>
          <w:sz w:val="24"/>
          <w:szCs w:val="24"/>
        </w:rPr>
        <w:t xml:space="preserve">originariamente </w:t>
      </w:r>
      <w:r w:rsidRPr="00E168CA">
        <w:rPr>
          <w:rFonts w:ascii="Times New Roman" w:eastAsia="Calibri" w:hAnsi="Times New Roman" w:cs="Times New Roman"/>
          <w:sz w:val="24"/>
          <w:szCs w:val="24"/>
        </w:rPr>
        <w:t>de algún país y que sean perdidos, cedidos, regalados o cualquier otra formula que se os ocurra restarán 2 puntos.</w:t>
      </w:r>
    </w:p>
    <w:p w:rsidR="0048465A" w:rsidRPr="00E168CA" w:rsidRDefault="00E168CA">
      <w:pPr>
        <w:numPr>
          <w:ilvl w:val="0"/>
          <w:numId w:val="2"/>
        </w:numPr>
        <w:spacing w:after="160" w:line="259" w:lineRule="auto"/>
        <w:ind w:hanging="359"/>
        <w:contextualSpacing/>
        <w:rPr>
          <w:rFonts w:ascii="Times New Roman" w:hAnsi="Times New Roman" w:cs="Times New Roman"/>
          <w:sz w:val="24"/>
          <w:szCs w:val="24"/>
        </w:rPr>
      </w:pPr>
      <w:r w:rsidRPr="00E168CA">
        <w:rPr>
          <w:rFonts w:ascii="Times New Roman" w:eastAsia="Calibri" w:hAnsi="Times New Roman" w:cs="Times New Roman"/>
          <w:sz w:val="24"/>
          <w:szCs w:val="24"/>
        </w:rPr>
        <w:lastRenderedPageBreak/>
        <w:t>Las potencias que invadan territorios (libres o no) que no estén entre sus objetivos no sumarán.</w:t>
      </w:r>
    </w:p>
    <w:p w:rsidR="0048465A" w:rsidRDefault="0048465A">
      <w:pPr>
        <w:spacing w:after="160" w:line="259" w:lineRule="auto"/>
        <w:rPr>
          <w:rFonts w:ascii="Times New Roman" w:hAnsi="Times New Roman" w:cs="Times New Roman"/>
          <w:sz w:val="24"/>
          <w:szCs w:val="24"/>
        </w:rPr>
      </w:pPr>
    </w:p>
    <w:p w:rsidR="004D7718" w:rsidRPr="004D7718" w:rsidRDefault="004D7718" w:rsidP="004D7718">
      <w:pPr>
        <w:spacing w:after="160" w:line="259" w:lineRule="auto"/>
        <w:rPr>
          <w:rFonts w:ascii="Times New Roman" w:hAnsi="Times New Roman" w:cs="Times New Roman"/>
          <w:sz w:val="24"/>
          <w:szCs w:val="24"/>
        </w:rPr>
      </w:pPr>
      <w:r w:rsidRPr="004D7718">
        <w:rPr>
          <w:rFonts w:ascii="Times New Roman" w:hAnsi="Times New Roman" w:cs="Times New Roman"/>
          <w:b/>
          <w:sz w:val="24"/>
          <w:szCs w:val="24"/>
        </w:rPr>
        <w:t>Definiciones</w:t>
      </w:r>
      <w:r w:rsidRPr="004D7718">
        <w:rPr>
          <w:rFonts w:ascii="Times New Roman" w:hAnsi="Times New Roman" w:cs="Times New Roman"/>
          <w:sz w:val="24"/>
          <w:szCs w:val="24"/>
        </w:rPr>
        <w:t>:</w:t>
      </w:r>
    </w:p>
    <w:p w:rsidR="004D7718" w:rsidRPr="004D7718" w:rsidRDefault="004D7718" w:rsidP="004D7718">
      <w:pPr>
        <w:spacing w:after="160" w:line="259" w:lineRule="auto"/>
        <w:rPr>
          <w:rFonts w:ascii="Times New Roman" w:hAnsi="Times New Roman" w:cs="Times New Roman"/>
          <w:sz w:val="24"/>
          <w:szCs w:val="24"/>
        </w:rPr>
      </w:pPr>
      <w:r w:rsidRPr="004D7718">
        <w:rPr>
          <w:rFonts w:ascii="Times New Roman" w:hAnsi="Times New Roman" w:cs="Times New Roman"/>
          <w:sz w:val="24"/>
          <w:szCs w:val="24"/>
        </w:rPr>
        <w:t>Aislar: evitar que un país establezca tratados con cualquier otro</w:t>
      </w:r>
    </w:p>
    <w:p w:rsidR="004D7718" w:rsidRPr="004D7718" w:rsidRDefault="004D7718" w:rsidP="004D7718">
      <w:pPr>
        <w:spacing w:after="160" w:line="259" w:lineRule="auto"/>
        <w:rPr>
          <w:rFonts w:ascii="Times New Roman" w:hAnsi="Times New Roman" w:cs="Times New Roman"/>
          <w:sz w:val="24"/>
          <w:szCs w:val="24"/>
        </w:rPr>
      </w:pPr>
      <w:r w:rsidRPr="004D7718">
        <w:rPr>
          <w:rFonts w:ascii="Times New Roman" w:hAnsi="Times New Roman" w:cs="Times New Roman"/>
          <w:sz w:val="24"/>
          <w:szCs w:val="24"/>
        </w:rPr>
        <w:t>Alianza: tener un tratado estable con otro(s) país</w:t>
      </w:r>
    </w:p>
    <w:p w:rsidR="004D7718" w:rsidRPr="004D7718" w:rsidRDefault="004D7718" w:rsidP="004D7718">
      <w:pPr>
        <w:spacing w:after="160" w:line="259" w:lineRule="auto"/>
        <w:rPr>
          <w:rFonts w:ascii="Times New Roman" w:hAnsi="Times New Roman" w:cs="Times New Roman"/>
          <w:sz w:val="24"/>
          <w:szCs w:val="24"/>
        </w:rPr>
      </w:pPr>
      <w:r w:rsidRPr="004D7718">
        <w:rPr>
          <w:rFonts w:ascii="Times New Roman" w:hAnsi="Times New Roman" w:cs="Times New Roman"/>
          <w:sz w:val="24"/>
          <w:szCs w:val="24"/>
        </w:rPr>
        <w:t>Frenar: evitar que otro país gane territorios</w:t>
      </w:r>
    </w:p>
    <w:p w:rsidR="004D7718" w:rsidRPr="004D7718" w:rsidRDefault="004D7718" w:rsidP="004D7718">
      <w:pPr>
        <w:spacing w:after="160" w:line="259" w:lineRule="auto"/>
        <w:rPr>
          <w:rFonts w:ascii="Times New Roman" w:hAnsi="Times New Roman" w:cs="Times New Roman"/>
          <w:sz w:val="24"/>
          <w:szCs w:val="24"/>
        </w:rPr>
      </w:pPr>
      <w:r w:rsidRPr="004D7718">
        <w:rPr>
          <w:rFonts w:ascii="Times New Roman" w:hAnsi="Times New Roman" w:cs="Times New Roman"/>
          <w:sz w:val="24"/>
          <w:szCs w:val="24"/>
        </w:rPr>
        <w:t>Ocupar: poseer un  territorio</w:t>
      </w:r>
      <w:r>
        <w:rPr>
          <w:rFonts w:ascii="Times New Roman" w:hAnsi="Times New Roman" w:cs="Times New Roman"/>
          <w:sz w:val="24"/>
          <w:szCs w:val="24"/>
        </w:rPr>
        <w:t xml:space="preserve"> en completa propiedad </w:t>
      </w:r>
      <w:r w:rsidRPr="004D7718">
        <w:rPr>
          <w:rFonts w:ascii="Times New Roman" w:hAnsi="Times New Roman" w:cs="Times New Roman"/>
          <w:i/>
          <w:sz w:val="24"/>
          <w:szCs w:val="24"/>
        </w:rPr>
        <w:t>de iure</w:t>
      </w:r>
      <w:r>
        <w:rPr>
          <w:rFonts w:ascii="Times New Roman" w:hAnsi="Times New Roman" w:cs="Times New Roman"/>
          <w:sz w:val="24"/>
          <w:szCs w:val="24"/>
        </w:rPr>
        <w:t xml:space="preserve"> y </w:t>
      </w:r>
      <w:r w:rsidRPr="004D7718">
        <w:rPr>
          <w:rFonts w:ascii="Times New Roman" w:hAnsi="Times New Roman" w:cs="Times New Roman"/>
          <w:i/>
          <w:sz w:val="24"/>
          <w:szCs w:val="24"/>
        </w:rPr>
        <w:t>de facto</w:t>
      </w:r>
    </w:p>
    <w:p w:rsidR="004D7718" w:rsidRPr="004D7718" w:rsidRDefault="004D7718" w:rsidP="004D7718">
      <w:pPr>
        <w:spacing w:after="160" w:line="259" w:lineRule="auto"/>
        <w:rPr>
          <w:rFonts w:ascii="Times New Roman" w:hAnsi="Times New Roman" w:cs="Times New Roman"/>
          <w:sz w:val="24"/>
          <w:szCs w:val="24"/>
        </w:rPr>
      </w:pPr>
      <w:r w:rsidRPr="004D7718">
        <w:rPr>
          <w:rFonts w:ascii="Times New Roman" w:hAnsi="Times New Roman" w:cs="Times New Roman"/>
          <w:sz w:val="24"/>
          <w:szCs w:val="24"/>
        </w:rPr>
        <w:t>Alcanzar (o impedirlo) el poder: dirigir el gobierno o el Estado, según los casos</w:t>
      </w:r>
    </w:p>
    <w:p w:rsidR="004D7718" w:rsidRDefault="004D7718">
      <w:pPr>
        <w:spacing w:after="160" w:line="259" w:lineRule="auto"/>
        <w:rPr>
          <w:rFonts w:ascii="Times New Roman" w:hAnsi="Times New Roman" w:cs="Times New Roman"/>
          <w:sz w:val="24"/>
          <w:szCs w:val="24"/>
        </w:rPr>
      </w:pPr>
    </w:p>
    <w:p w:rsidR="00E168CA" w:rsidRPr="00E168CA" w:rsidRDefault="00E168CA">
      <w:pPr>
        <w:spacing w:after="160" w:line="259" w:lineRule="auto"/>
        <w:rPr>
          <w:rFonts w:ascii="Times New Roman" w:eastAsia="Calibri" w:hAnsi="Times New Roman" w:cs="Times New Roman"/>
          <w:b/>
          <w:sz w:val="24"/>
          <w:szCs w:val="24"/>
        </w:rPr>
      </w:pPr>
      <w:r w:rsidRPr="00E168CA">
        <w:rPr>
          <w:rFonts w:ascii="Times New Roman" w:eastAsia="Calibri" w:hAnsi="Times New Roman" w:cs="Times New Roman"/>
          <w:b/>
          <w:sz w:val="24"/>
          <w:szCs w:val="24"/>
        </w:rPr>
        <w:t>Enfrentamiento</w:t>
      </w:r>
    </w:p>
    <w:p w:rsidR="00E168CA" w:rsidRPr="00E168CA" w:rsidRDefault="00E168CA" w:rsidP="00E168CA">
      <w:pPr>
        <w:pStyle w:val="Prrafodelista"/>
        <w:numPr>
          <w:ilvl w:val="0"/>
          <w:numId w:val="4"/>
        </w:numPr>
        <w:spacing w:after="160" w:line="259" w:lineRule="auto"/>
        <w:rPr>
          <w:rFonts w:ascii="Times New Roman" w:hAnsi="Times New Roman" w:cs="Times New Roman"/>
          <w:sz w:val="24"/>
          <w:szCs w:val="24"/>
        </w:rPr>
      </w:pPr>
      <w:r w:rsidRPr="00E168CA">
        <w:rPr>
          <w:rFonts w:ascii="Times New Roman" w:eastAsia="Calibri" w:hAnsi="Times New Roman" w:cs="Times New Roman"/>
          <w:sz w:val="24"/>
          <w:szCs w:val="24"/>
        </w:rPr>
        <w:t>Un enfrentamiento tendrá sólo tres tiradas.</w:t>
      </w:r>
    </w:p>
    <w:p w:rsidR="00E168CA" w:rsidRPr="00E168CA" w:rsidRDefault="00E168CA" w:rsidP="00E168CA">
      <w:pPr>
        <w:pStyle w:val="Prrafodelista"/>
        <w:numPr>
          <w:ilvl w:val="1"/>
          <w:numId w:val="4"/>
        </w:numPr>
        <w:spacing w:after="160" w:line="259" w:lineRule="auto"/>
        <w:rPr>
          <w:rFonts w:ascii="Times New Roman" w:hAnsi="Times New Roman" w:cs="Times New Roman"/>
          <w:sz w:val="24"/>
          <w:szCs w:val="24"/>
        </w:rPr>
      </w:pPr>
      <w:r w:rsidRPr="00E168CA">
        <w:rPr>
          <w:rFonts w:ascii="Times New Roman" w:eastAsia="Calibri" w:hAnsi="Times New Roman" w:cs="Times New Roman"/>
          <w:sz w:val="24"/>
          <w:szCs w:val="24"/>
        </w:rPr>
        <w:t>En la primera tirada sólo se contará con las fuerzas disponibles.</w:t>
      </w:r>
    </w:p>
    <w:p w:rsidR="0048465A" w:rsidRPr="00E168CA" w:rsidRDefault="00E168CA" w:rsidP="00E168CA">
      <w:pPr>
        <w:pStyle w:val="Prrafodelista"/>
        <w:numPr>
          <w:ilvl w:val="1"/>
          <w:numId w:val="4"/>
        </w:numPr>
        <w:spacing w:after="160" w:line="259" w:lineRule="auto"/>
        <w:rPr>
          <w:rFonts w:ascii="Times New Roman" w:hAnsi="Times New Roman" w:cs="Times New Roman"/>
          <w:sz w:val="24"/>
          <w:szCs w:val="24"/>
        </w:rPr>
      </w:pPr>
      <w:r w:rsidRPr="00E168CA">
        <w:rPr>
          <w:rFonts w:ascii="Times New Roman" w:eastAsia="Calibri" w:hAnsi="Times New Roman" w:cs="Times New Roman"/>
          <w:sz w:val="24"/>
          <w:szCs w:val="24"/>
        </w:rPr>
        <w:t>En la segunda tirada podrán participar las reservas excepto las de Rusia, Turquía y Austria-Hungría. En los tres primeros turnos, estos países podrán usar sus reservas sólo la tercera tirada.</w:t>
      </w:r>
    </w:p>
    <w:p w:rsidR="004D7718" w:rsidRPr="00E168CA" w:rsidRDefault="00E168CA" w:rsidP="004D7718">
      <w:pPr>
        <w:pStyle w:val="Prrafodelista"/>
        <w:numPr>
          <w:ilvl w:val="0"/>
          <w:numId w:val="4"/>
        </w:numPr>
        <w:spacing w:after="160" w:line="259" w:lineRule="auto"/>
        <w:rPr>
          <w:rFonts w:ascii="Times New Roman" w:hAnsi="Times New Roman" w:cs="Times New Roman"/>
          <w:sz w:val="24"/>
          <w:szCs w:val="24"/>
        </w:rPr>
      </w:pPr>
      <w:r w:rsidRPr="00E168CA">
        <w:rPr>
          <w:rFonts w:ascii="Times New Roman" w:eastAsia="Calibri" w:hAnsi="Times New Roman" w:cs="Times New Roman"/>
          <w:sz w:val="24"/>
          <w:szCs w:val="24"/>
        </w:rPr>
        <w:t xml:space="preserve">El perdedor de </w:t>
      </w:r>
      <w:r w:rsidR="004D7718">
        <w:rPr>
          <w:rFonts w:ascii="Times New Roman" w:eastAsia="Calibri" w:hAnsi="Times New Roman" w:cs="Times New Roman"/>
          <w:sz w:val="24"/>
          <w:szCs w:val="24"/>
        </w:rPr>
        <w:t>una</w:t>
      </w:r>
      <w:r w:rsidRPr="00E168CA">
        <w:rPr>
          <w:rFonts w:ascii="Times New Roman" w:eastAsia="Calibri" w:hAnsi="Times New Roman" w:cs="Times New Roman"/>
          <w:sz w:val="24"/>
          <w:szCs w:val="24"/>
        </w:rPr>
        <w:t xml:space="preserve"> tirada verá  disminuir todos sus datos en un 5% (que se mantiene en el resto de tiradas)</w:t>
      </w:r>
      <w:r w:rsidR="004D7718">
        <w:rPr>
          <w:rFonts w:ascii="Times New Roman" w:eastAsia="Calibri" w:hAnsi="Times New Roman" w:cs="Times New Roman"/>
          <w:sz w:val="24"/>
          <w:szCs w:val="24"/>
        </w:rPr>
        <w:t xml:space="preserve">. </w:t>
      </w:r>
      <w:r w:rsidR="004D7718" w:rsidRPr="00E168CA">
        <w:rPr>
          <w:rFonts w:ascii="Times New Roman" w:eastAsia="Calibri" w:hAnsi="Times New Roman" w:cs="Times New Roman"/>
          <w:sz w:val="24"/>
          <w:szCs w:val="24"/>
        </w:rPr>
        <w:t xml:space="preserve">El </w:t>
      </w:r>
      <w:r w:rsidR="004D7718">
        <w:rPr>
          <w:rFonts w:ascii="Times New Roman" w:eastAsia="Calibri" w:hAnsi="Times New Roman" w:cs="Times New Roman"/>
          <w:sz w:val="24"/>
          <w:szCs w:val="24"/>
        </w:rPr>
        <w:t>ganador</w:t>
      </w:r>
      <w:r w:rsidR="004D7718" w:rsidRPr="00E168CA">
        <w:rPr>
          <w:rFonts w:ascii="Times New Roman" w:eastAsia="Calibri" w:hAnsi="Times New Roman" w:cs="Times New Roman"/>
          <w:sz w:val="24"/>
          <w:szCs w:val="24"/>
        </w:rPr>
        <w:t xml:space="preserve"> de </w:t>
      </w:r>
      <w:r w:rsidR="004D7718">
        <w:rPr>
          <w:rFonts w:ascii="Times New Roman" w:eastAsia="Calibri" w:hAnsi="Times New Roman" w:cs="Times New Roman"/>
          <w:sz w:val="24"/>
          <w:szCs w:val="24"/>
        </w:rPr>
        <w:t>una</w:t>
      </w:r>
      <w:r w:rsidR="004D7718" w:rsidRPr="00E168CA">
        <w:rPr>
          <w:rFonts w:ascii="Times New Roman" w:eastAsia="Calibri" w:hAnsi="Times New Roman" w:cs="Times New Roman"/>
          <w:sz w:val="24"/>
          <w:szCs w:val="24"/>
        </w:rPr>
        <w:t xml:space="preserve"> tirada verá  disminuir todos sus datos en un </w:t>
      </w:r>
      <w:r w:rsidR="004D7718">
        <w:rPr>
          <w:rFonts w:ascii="Times New Roman" w:eastAsia="Calibri" w:hAnsi="Times New Roman" w:cs="Times New Roman"/>
          <w:sz w:val="24"/>
          <w:szCs w:val="24"/>
        </w:rPr>
        <w:t>2</w:t>
      </w:r>
      <w:r w:rsidR="004D7718" w:rsidRPr="00E168CA">
        <w:rPr>
          <w:rFonts w:ascii="Times New Roman" w:eastAsia="Calibri" w:hAnsi="Times New Roman" w:cs="Times New Roman"/>
          <w:sz w:val="24"/>
          <w:szCs w:val="24"/>
        </w:rPr>
        <w:t>% (que se mantiene en el resto de tiradas)</w:t>
      </w:r>
      <w:r w:rsidR="004D7718">
        <w:rPr>
          <w:rFonts w:ascii="Times New Roman" w:eastAsia="Calibri" w:hAnsi="Times New Roman" w:cs="Times New Roman"/>
          <w:sz w:val="24"/>
          <w:szCs w:val="24"/>
        </w:rPr>
        <w:t xml:space="preserve">. </w:t>
      </w:r>
    </w:p>
    <w:p w:rsidR="0048465A" w:rsidRPr="00E168CA" w:rsidRDefault="00E168CA" w:rsidP="00E168CA">
      <w:pPr>
        <w:pStyle w:val="Prrafodelista"/>
        <w:numPr>
          <w:ilvl w:val="0"/>
          <w:numId w:val="4"/>
        </w:numPr>
        <w:spacing w:after="160" w:line="259" w:lineRule="auto"/>
        <w:rPr>
          <w:rFonts w:ascii="Times New Roman" w:hAnsi="Times New Roman" w:cs="Times New Roman"/>
          <w:sz w:val="24"/>
          <w:szCs w:val="24"/>
        </w:rPr>
      </w:pPr>
      <w:r w:rsidRPr="00E168CA">
        <w:rPr>
          <w:rFonts w:ascii="Times New Roman" w:eastAsia="Calibri" w:hAnsi="Times New Roman" w:cs="Times New Roman"/>
          <w:sz w:val="24"/>
          <w:szCs w:val="24"/>
        </w:rPr>
        <w:t>Para determinar la victoria/derrota en un enfrentamiento se compensará cada tirada de la con los siguientes factores</w:t>
      </w:r>
      <w:proofErr w:type="gramStart"/>
      <w:r w:rsidRPr="00E168CA">
        <w:rPr>
          <w:rFonts w:ascii="Times New Roman" w:eastAsia="Calibri" w:hAnsi="Times New Roman" w:cs="Times New Roman"/>
          <w:sz w:val="24"/>
          <w:szCs w:val="24"/>
        </w:rPr>
        <w:t>:.</w:t>
      </w:r>
      <w:proofErr w:type="gramEnd"/>
      <w:r w:rsidRPr="00E168CA">
        <w:rPr>
          <w:rFonts w:ascii="Times New Roman" w:eastAsia="Calibri" w:hAnsi="Times New Roman" w:cs="Times New Roman"/>
          <w:sz w:val="24"/>
          <w:szCs w:val="24"/>
        </w:rPr>
        <w:t xml:space="preserve">       </w:t>
      </w:r>
    </w:p>
    <w:p w:rsidR="0048465A" w:rsidRPr="00E168CA" w:rsidRDefault="00E168CA">
      <w:pPr>
        <w:spacing w:after="160" w:line="259" w:lineRule="auto"/>
        <w:ind w:left="720"/>
        <w:rPr>
          <w:rFonts w:ascii="Times New Roman" w:hAnsi="Times New Roman" w:cs="Times New Roman"/>
          <w:sz w:val="24"/>
          <w:szCs w:val="24"/>
        </w:rPr>
      </w:pPr>
      <w:r w:rsidRPr="00E168CA">
        <w:rPr>
          <w:rFonts w:ascii="Times New Roman" w:eastAsia="Calibri" w:hAnsi="Times New Roman" w:cs="Times New Roman"/>
          <w:sz w:val="24"/>
          <w:szCs w:val="24"/>
        </w:rPr>
        <w:t>1º tirada: 0.15</w:t>
      </w:r>
    </w:p>
    <w:p w:rsidR="0048465A" w:rsidRPr="00E168CA" w:rsidRDefault="00E168CA">
      <w:pPr>
        <w:spacing w:after="160" w:line="259" w:lineRule="auto"/>
        <w:ind w:left="720"/>
        <w:rPr>
          <w:rFonts w:ascii="Times New Roman" w:hAnsi="Times New Roman" w:cs="Times New Roman"/>
          <w:sz w:val="24"/>
          <w:szCs w:val="24"/>
        </w:rPr>
      </w:pPr>
      <w:r w:rsidRPr="00E168CA">
        <w:rPr>
          <w:rFonts w:ascii="Times New Roman" w:eastAsia="Calibri" w:hAnsi="Times New Roman" w:cs="Times New Roman"/>
          <w:sz w:val="24"/>
          <w:szCs w:val="24"/>
        </w:rPr>
        <w:t>2ª tirada: 0.25</w:t>
      </w:r>
    </w:p>
    <w:p w:rsidR="0048465A" w:rsidRPr="00E168CA" w:rsidRDefault="00E168CA">
      <w:pPr>
        <w:spacing w:after="160" w:line="259" w:lineRule="auto"/>
        <w:ind w:left="720"/>
        <w:rPr>
          <w:rFonts w:ascii="Times New Roman" w:hAnsi="Times New Roman" w:cs="Times New Roman"/>
          <w:sz w:val="24"/>
          <w:szCs w:val="24"/>
        </w:rPr>
      </w:pPr>
      <w:r w:rsidRPr="00E168CA">
        <w:rPr>
          <w:rFonts w:ascii="Times New Roman" w:eastAsia="Calibri" w:hAnsi="Times New Roman" w:cs="Times New Roman"/>
          <w:sz w:val="24"/>
          <w:szCs w:val="24"/>
        </w:rPr>
        <w:t>3ª tirada: 0.6</w:t>
      </w:r>
    </w:p>
    <w:p w:rsidR="0048465A" w:rsidRPr="00E168CA" w:rsidRDefault="00E168CA">
      <w:pPr>
        <w:spacing w:after="160" w:line="259" w:lineRule="auto"/>
        <w:rPr>
          <w:rFonts w:ascii="Times New Roman" w:hAnsi="Times New Roman" w:cs="Times New Roman"/>
          <w:sz w:val="24"/>
          <w:szCs w:val="24"/>
        </w:rPr>
      </w:pPr>
      <w:r w:rsidRPr="00E168CA">
        <w:rPr>
          <w:rFonts w:ascii="Times New Roman" w:eastAsia="Calibri" w:hAnsi="Times New Roman" w:cs="Times New Roman"/>
          <w:sz w:val="24"/>
          <w:szCs w:val="24"/>
          <w:u w:val="single"/>
        </w:rPr>
        <w:t>El coste de la guerra</w:t>
      </w:r>
      <w:r w:rsidRPr="00E168CA">
        <w:rPr>
          <w:rFonts w:ascii="Times New Roman" w:eastAsia="Calibri" w:hAnsi="Times New Roman" w:cs="Times New Roman"/>
          <w:sz w:val="24"/>
          <w:szCs w:val="24"/>
        </w:rPr>
        <w:t xml:space="preserve">: </w:t>
      </w:r>
    </w:p>
    <w:p w:rsidR="0048465A" w:rsidRPr="00E168CA" w:rsidRDefault="004D7718">
      <w:pPr>
        <w:spacing w:after="160" w:line="259" w:lineRule="auto"/>
        <w:rPr>
          <w:rFonts w:ascii="Times New Roman" w:hAnsi="Times New Roman" w:cs="Times New Roman"/>
          <w:sz w:val="24"/>
          <w:szCs w:val="24"/>
        </w:rPr>
      </w:pPr>
      <w:r>
        <w:rPr>
          <w:rFonts w:ascii="Times New Roman" w:eastAsia="Calibri" w:hAnsi="Times New Roman" w:cs="Times New Roman"/>
          <w:sz w:val="24"/>
          <w:szCs w:val="24"/>
        </w:rPr>
        <w:t>Los porcentajes de pérdidas se arrastrarán al turno siguiente. Si en ese nuevo turno no se mantienen enfrentamientos bélicos se recuperarán los valores completos en el siguiente turno, en caso contrario se acumularán las pérdidas.</w:t>
      </w:r>
    </w:p>
    <w:p w:rsidR="0048465A" w:rsidRPr="00E168CA" w:rsidRDefault="0048465A">
      <w:pPr>
        <w:spacing w:after="160" w:line="259" w:lineRule="auto"/>
        <w:rPr>
          <w:rFonts w:ascii="Times New Roman" w:hAnsi="Times New Roman" w:cs="Times New Roman"/>
          <w:sz w:val="24"/>
          <w:szCs w:val="24"/>
        </w:rPr>
      </w:pPr>
    </w:p>
    <w:p w:rsidR="0048465A" w:rsidRPr="00E168CA" w:rsidRDefault="00E168CA">
      <w:pPr>
        <w:spacing w:after="160" w:line="259" w:lineRule="auto"/>
        <w:ind w:left="720"/>
        <w:rPr>
          <w:rFonts w:ascii="Times New Roman" w:hAnsi="Times New Roman" w:cs="Times New Roman"/>
          <w:b/>
          <w:sz w:val="24"/>
          <w:szCs w:val="24"/>
        </w:rPr>
      </w:pPr>
      <w:r w:rsidRPr="00E168CA">
        <w:rPr>
          <w:rFonts w:ascii="Times New Roman" w:eastAsia="Calibri" w:hAnsi="Times New Roman" w:cs="Times New Roman"/>
          <w:b/>
          <w:sz w:val="24"/>
          <w:szCs w:val="24"/>
        </w:rPr>
        <w:t>Los puntos en cada tirada</w:t>
      </w:r>
    </w:p>
    <w:p w:rsidR="00E168CA" w:rsidRDefault="00E168CA" w:rsidP="00E168CA">
      <w:pPr>
        <w:numPr>
          <w:ilvl w:val="1"/>
          <w:numId w:val="1"/>
        </w:numPr>
        <w:spacing w:after="160" w:line="259" w:lineRule="auto"/>
        <w:ind w:left="0" w:hanging="359"/>
        <w:rPr>
          <w:rFonts w:ascii="Times New Roman" w:hAnsi="Times New Roman" w:cs="Times New Roman"/>
          <w:sz w:val="24"/>
          <w:szCs w:val="24"/>
        </w:rPr>
      </w:pPr>
      <w:r w:rsidRPr="00E168CA">
        <w:rPr>
          <w:rFonts w:ascii="Times New Roman" w:eastAsia="Calibri" w:hAnsi="Times New Roman" w:cs="Times New Roman"/>
          <w:sz w:val="24"/>
          <w:szCs w:val="24"/>
        </w:rPr>
        <w:t>22 puntos los determina el azar. Se tira un dado y se obtiene lo siguiente:</w:t>
      </w:r>
    </w:p>
    <w:tbl>
      <w:tblPr>
        <w:tblW w:w="3929" w:type="dxa"/>
        <w:tblInd w:w="98" w:type="dxa"/>
        <w:tblCellMar>
          <w:left w:w="10" w:type="dxa"/>
          <w:right w:w="10" w:type="dxa"/>
        </w:tblCellMar>
        <w:tblLook w:val="04A0" w:firstRow="1" w:lastRow="0" w:firstColumn="1" w:lastColumn="0" w:noHBand="0" w:noVBand="1"/>
      </w:tblPr>
      <w:tblGrid>
        <w:gridCol w:w="1282"/>
        <w:gridCol w:w="375"/>
        <w:gridCol w:w="374"/>
        <w:gridCol w:w="374"/>
        <w:gridCol w:w="508"/>
        <w:gridCol w:w="508"/>
        <w:gridCol w:w="508"/>
      </w:tblGrid>
      <w:tr w:rsidR="00E168CA" w:rsidRPr="00E168CA" w:rsidTr="00EF7243">
        <w:trPr>
          <w:trHeight w:val="281"/>
        </w:trPr>
        <w:tc>
          <w:tcPr>
            <w:tcW w:w="0" w:type="auto"/>
            <w:shd w:val="clear" w:color="auto" w:fill="FFFFFF"/>
            <w:tcMar>
              <w:top w:w="100" w:type="dxa"/>
              <w:left w:w="108" w:type="dxa"/>
              <w:bottom w:w="100" w:type="dxa"/>
              <w:right w:w="108" w:type="dxa"/>
            </w:tcMar>
          </w:tcPr>
          <w:p w:rsidR="00E168CA" w:rsidRPr="00E168CA" w:rsidRDefault="00E168CA" w:rsidP="00E168CA">
            <w:pPr>
              <w:spacing w:after="160" w:line="259" w:lineRule="auto"/>
              <w:rPr>
                <w:rFonts w:ascii="Times New Roman" w:hAnsi="Times New Roman" w:cs="Times New Roman"/>
                <w:sz w:val="24"/>
                <w:szCs w:val="24"/>
              </w:rPr>
            </w:pPr>
            <w:r w:rsidRPr="00E168CA">
              <w:rPr>
                <w:rFonts w:ascii="Times New Roman" w:eastAsia="Calibri" w:hAnsi="Times New Roman" w:cs="Times New Roman"/>
                <w:sz w:val="24"/>
                <w:szCs w:val="24"/>
              </w:rPr>
              <w:t>DADO</w:t>
            </w:r>
          </w:p>
        </w:tc>
        <w:tc>
          <w:tcPr>
            <w:tcW w:w="0" w:type="auto"/>
            <w:shd w:val="clear" w:color="auto" w:fill="FFFFFF"/>
            <w:tcMar>
              <w:top w:w="100" w:type="dxa"/>
              <w:left w:w="108" w:type="dxa"/>
              <w:bottom w:w="100" w:type="dxa"/>
              <w:right w:w="108" w:type="dxa"/>
            </w:tcMar>
          </w:tcPr>
          <w:p w:rsidR="00E168CA" w:rsidRPr="00E168CA" w:rsidRDefault="00E168CA" w:rsidP="00EF7243">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1</w:t>
            </w:r>
          </w:p>
        </w:tc>
        <w:tc>
          <w:tcPr>
            <w:tcW w:w="0" w:type="auto"/>
            <w:shd w:val="clear" w:color="auto" w:fill="FFFFFF"/>
            <w:tcMar>
              <w:top w:w="100" w:type="dxa"/>
              <w:left w:w="108" w:type="dxa"/>
              <w:bottom w:w="100" w:type="dxa"/>
              <w:right w:w="108" w:type="dxa"/>
            </w:tcMar>
          </w:tcPr>
          <w:p w:rsidR="00E168CA" w:rsidRPr="00E168CA" w:rsidRDefault="00E168CA" w:rsidP="00EF7243">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2</w:t>
            </w:r>
          </w:p>
        </w:tc>
        <w:tc>
          <w:tcPr>
            <w:tcW w:w="0" w:type="auto"/>
            <w:shd w:val="clear" w:color="auto" w:fill="FFFFFF"/>
            <w:tcMar>
              <w:top w:w="100" w:type="dxa"/>
              <w:left w:w="108" w:type="dxa"/>
              <w:bottom w:w="100" w:type="dxa"/>
              <w:right w:w="108" w:type="dxa"/>
            </w:tcMar>
          </w:tcPr>
          <w:p w:rsidR="00E168CA" w:rsidRPr="00E168CA" w:rsidRDefault="00E168CA" w:rsidP="00EF7243">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3</w:t>
            </w:r>
          </w:p>
        </w:tc>
        <w:tc>
          <w:tcPr>
            <w:tcW w:w="0" w:type="auto"/>
            <w:shd w:val="clear" w:color="auto" w:fill="FFFFFF"/>
            <w:tcMar>
              <w:top w:w="100" w:type="dxa"/>
              <w:left w:w="108" w:type="dxa"/>
              <w:bottom w:w="100" w:type="dxa"/>
              <w:right w:w="108" w:type="dxa"/>
            </w:tcMar>
          </w:tcPr>
          <w:p w:rsidR="00E168CA" w:rsidRPr="00E168CA" w:rsidRDefault="00E168CA" w:rsidP="00EF7243">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4</w:t>
            </w:r>
          </w:p>
        </w:tc>
        <w:tc>
          <w:tcPr>
            <w:tcW w:w="0" w:type="auto"/>
            <w:shd w:val="clear" w:color="auto" w:fill="FFFFFF"/>
            <w:tcMar>
              <w:top w:w="100" w:type="dxa"/>
              <w:left w:w="108" w:type="dxa"/>
              <w:bottom w:w="100" w:type="dxa"/>
              <w:right w:w="108" w:type="dxa"/>
            </w:tcMar>
          </w:tcPr>
          <w:p w:rsidR="00E168CA" w:rsidRPr="00E168CA" w:rsidRDefault="00E168CA" w:rsidP="00EF7243">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5</w:t>
            </w:r>
          </w:p>
        </w:tc>
        <w:tc>
          <w:tcPr>
            <w:tcW w:w="0" w:type="auto"/>
            <w:shd w:val="clear" w:color="auto" w:fill="FFFFFF"/>
            <w:tcMar>
              <w:top w:w="100" w:type="dxa"/>
              <w:left w:w="108" w:type="dxa"/>
              <w:bottom w:w="100" w:type="dxa"/>
              <w:right w:w="108" w:type="dxa"/>
            </w:tcMar>
          </w:tcPr>
          <w:p w:rsidR="00E168CA" w:rsidRPr="00E168CA" w:rsidRDefault="00E168CA" w:rsidP="00EF7243">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6</w:t>
            </w:r>
          </w:p>
        </w:tc>
      </w:tr>
      <w:tr w:rsidR="00E168CA" w:rsidRPr="00E168CA" w:rsidTr="00EF7243">
        <w:trPr>
          <w:trHeight w:val="290"/>
        </w:trPr>
        <w:tc>
          <w:tcPr>
            <w:tcW w:w="0" w:type="auto"/>
            <w:shd w:val="clear" w:color="auto" w:fill="FFFFFF"/>
            <w:tcMar>
              <w:top w:w="100" w:type="dxa"/>
              <w:left w:w="108" w:type="dxa"/>
              <w:bottom w:w="100" w:type="dxa"/>
              <w:right w:w="108" w:type="dxa"/>
            </w:tcMar>
          </w:tcPr>
          <w:p w:rsidR="00E168CA" w:rsidRPr="00E168CA" w:rsidRDefault="00E168CA" w:rsidP="00EF7243">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PUNTOS</w:t>
            </w:r>
          </w:p>
        </w:tc>
        <w:tc>
          <w:tcPr>
            <w:tcW w:w="0" w:type="auto"/>
            <w:shd w:val="clear" w:color="auto" w:fill="FFFFFF"/>
            <w:tcMar>
              <w:top w:w="100" w:type="dxa"/>
              <w:left w:w="108" w:type="dxa"/>
              <w:bottom w:w="100" w:type="dxa"/>
              <w:right w:w="108" w:type="dxa"/>
            </w:tcMar>
          </w:tcPr>
          <w:p w:rsidR="00E168CA" w:rsidRPr="00E168CA" w:rsidRDefault="00E168CA" w:rsidP="00EF7243">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0</w:t>
            </w:r>
          </w:p>
        </w:tc>
        <w:tc>
          <w:tcPr>
            <w:tcW w:w="0" w:type="auto"/>
            <w:shd w:val="clear" w:color="auto" w:fill="FFFFFF"/>
            <w:tcMar>
              <w:top w:w="100" w:type="dxa"/>
              <w:left w:w="108" w:type="dxa"/>
              <w:bottom w:w="100" w:type="dxa"/>
              <w:right w:w="108" w:type="dxa"/>
            </w:tcMar>
          </w:tcPr>
          <w:p w:rsidR="00E168CA" w:rsidRPr="00E168CA" w:rsidRDefault="00E168CA" w:rsidP="00EF7243">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3</w:t>
            </w:r>
          </w:p>
        </w:tc>
        <w:tc>
          <w:tcPr>
            <w:tcW w:w="0" w:type="auto"/>
            <w:shd w:val="clear" w:color="auto" w:fill="FFFFFF"/>
            <w:tcMar>
              <w:top w:w="100" w:type="dxa"/>
              <w:left w:w="108" w:type="dxa"/>
              <w:bottom w:w="100" w:type="dxa"/>
              <w:right w:w="108" w:type="dxa"/>
            </w:tcMar>
          </w:tcPr>
          <w:p w:rsidR="00E168CA" w:rsidRPr="00E168CA" w:rsidRDefault="00E168CA" w:rsidP="00EF7243">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7</w:t>
            </w:r>
          </w:p>
        </w:tc>
        <w:tc>
          <w:tcPr>
            <w:tcW w:w="0" w:type="auto"/>
            <w:shd w:val="clear" w:color="auto" w:fill="FFFFFF"/>
            <w:tcMar>
              <w:top w:w="100" w:type="dxa"/>
              <w:left w:w="108" w:type="dxa"/>
              <w:bottom w:w="100" w:type="dxa"/>
              <w:right w:w="108" w:type="dxa"/>
            </w:tcMar>
          </w:tcPr>
          <w:p w:rsidR="00E168CA" w:rsidRPr="00E168CA" w:rsidRDefault="00E168CA" w:rsidP="00EF7243">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12</w:t>
            </w:r>
          </w:p>
        </w:tc>
        <w:tc>
          <w:tcPr>
            <w:tcW w:w="0" w:type="auto"/>
            <w:shd w:val="clear" w:color="auto" w:fill="FFFFFF"/>
            <w:tcMar>
              <w:top w:w="100" w:type="dxa"/>
              <w:left w:w="108" w:type="dxa"/>
              <w:bottom w:w="100" w:type="dxa"/>
              <w:right w:w="108" w:type="dxa"/>
            </w:tcMar>
          </w:tcPr>
          <w:p w:rsidR="00E168CA" w:rsidRPr="00E168CA" w:rsidRDefault="00E168CA" w:rsidP="00EF7243">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17</w:t>
            </w:r>
          </w:p>
        </w:tc>
        <w:tc>
          <w:tcPr>
            <w:tcW w:w="0" w:type="auto"/>
            <w:shd w:val="clear" w:color="auto" w:fill="FFFFFF"/>
            <w:tcMar>
              <w:top w:w="100" w:type="dxa"/>
              <w:left w:w="108" w:type="dxa"/>
              <w:bottom w:w="100" w:type="dxa"/>
              <w:right w:w="108" w:type="dxa"/>
            </w:tcMar>
          </w:tcPr>
          <w:p w:rsidR="00E168CA" w:rsidRPr="00E168CA" w:rsidRDefault="00E168CA" w:rsidP="00EF7243">
            <w:pPr>
              <w:spacing w:after="160" w:line="259" w:lineRule="auto"/>
              <w:jc w:val="center"/>
              <w:rPr>
                <w:rFonts w:ascii="Times New Roman" w:hAnsi="Times New Roman" w:cs="Times New Roman"/>
                <w:sz w:val="24"/>
                <w:szCs w:val="24"/>
              </w:rPr>
            </w:pPr>
            <w:r w:rsidRPr="00E168CA">
              <w:rPr>
                <w:rFonts w:ascii="Times New Roman" w:eastAsia="Calibri" w:hAnsi="Times New Roman" w:cs="Times New Roman"/>
                <w:sz w:val="24"/>
                <w:szCs w:val="24"/>
              </w:rPr>
              <w:t>22</w:t>
            </w:r>
          </w:p>
        </w:tc>
      </w:tr>
    </w:tbl>
    <w:p w:rsidR="00E168CA" w:rsidRDefault="00E168CA" w:rsidP="00E168CA">
      <w:pPr>
        <w:spacing w:after="200"/>
        <w:jc w:val="both"/>
        <w:rPr>
          <w:rFonts w:ascii="Times New Roman" w:hAnsi="Times New Roman" w:cs="Times New Roman"/>
          <w:sz w:val="24"/>
          <w:szCs w:val="24"/>
        </w:rPr>
      </w:pPr>
      <w:r w:rsidRPr="00E168CA">
        <w:rPr>
          <w:rFonts w:ascii="Times New Roman" w:hAnsi="Times New Roman" w:cs="Times New Roman"/>
          <w:sz w:val="24"/>
          <w:szCs w:val="24"/>
        </w:rPr>
        <w:lastRenderedPageBreak/>
        <w:t xml:space="preserve">El </w:t>
      </w:r>
      <w:r>
        <w:rPr>
          <w:rFonts w:ascii="Times New Roman" w:hAnsi="Times New Roman" w:cs="Times New Roman"/>
          <w:sz w:val="24"/>
          <w:szCs w:val="24"/>
        </w:rPr>
        <w:t>número d</w:t>
      </w:r>
      <w:r w:rsidRPr="00E168CA">
        <w:rPr>
          <w:rFonts w:ascii="Times New Roman" w:hAnsi="Times New Roman" w:cs="Times New Roman"/>
          <w:sz w:val="24"/>
          <w:szCs w:val="24"/>
        </w:rPr>
        <w:t>e dado depara un factor multiplicativo (5%) de todos los indicadores si se ha obtenido un 6 o un factor de disminución (5%) si se ha obtenido un</w:t>
      </w:r>
      <w:r>
        <w:rPr>
          <w:rFonts w:ascii="Times New Roman" w:hAnsi="Times New Roman" w:cs="Times New Roman"/>
          <w:sz w:val="24"/>
          <w:szCs w:val="24"/>
        </w:rPr>
        <w:t xml:space="preserve"> 1</w:t>
      </w:r>
    </w:p>
    <w:p w:rsidR="00E168CA" w:rsidRDefault="00E168CA" w:rsidP="00E168CA">
      <w:pPr>
        <w:spacing w:after="160" w:line="259" w:lineRule="auto"/>
        <w:rPr>
          <w:rFonts w:ascii="Times New Roman" w:hAnsi="Times New Roman" w:cs="Times New Roman"/>
          <w:sz w:val="24"/>
          <w:szCs w:val="24"/>
        </w:rPr>
      </w:pPr>
    </w:p>
    <w:p w:rsidR="0048465A" w:rsidRPr="00E168CA" w:rsidRDefault="00E168CA" w:rsidP="00E168CA">
      <w:pPr>
        <w:numPr>
          <w:ilvl w:val="1"/>
          <w:numId w:val="1"/>
        </w:numPr>
        <w:spacing w:after="160" w:line="259" w:lineRule="auto"/>
        <w:ind w:left="0" w:hanging="359"/>
        <w:rPr>
          <w:rFonts w:ascii="Times New Roman" w:hAnsi="Times New Roman" w:cs="Times New Roman"/>
          <w:sz w:val="24"/>
          <w:szCs w:val="24"/>
        </w:rPr>
      </w:pPr>
      <w:r w:rsidRPr="00E168CA">
        <w:rPr>
          <w:rFonts w:ascii="Times New Roman" w:eastAsia="Calibri" w:hAnsi="Times New Roman" w:cs="Times New Roman"/>
          <w:sz w:val="24"/>
          <w:szCs w:val="24"/>
        </w:rPr>
        <w:t>A los indicadores económicos les damos 40 puntos, que se reparten por igual:</w:t>
      </w:r>
    </w:p>
    <w:p w:rsidR="004D7718" w:rsidRDefault="00E168CA">
      <w:pPr>
        <w:spacing w:after="200"/>
        <w:rPr>
          <w:rFonts w:ascii="Times New Roman" w:eastAsia="Calibri" w:hAnsi="Times New Roman" w:cs="Times New Roman"/>
          <w:sz w:val="24"/>
          <w:szCs w:val="24"/>
        </w:rPr>
      </w:pPr>
      <w:r w:rsidRPr="00E168CA">
        <w:rPr>
          <w:rFonts w:ascii="Times New Roman" w:eastAsia="Calibri" w:hAnsi="Times New Roman" w:cs="Times New Roman"/>
          <w:sz w:val="24"/>
          <w:szCs w:val="24"/>
        </w:rPr>
        <w:t>◦</w:t>
      </w:r>
      <w:r w:rsidRPr="00E168CA">
        <w:rPr>
          <w:rFonts w:ascii="Times New Roman" w:eastAsia="Calibri" w:hAnsi="Times New Roman" w:cs="Times New Roman"/>
          <w:sz w:val="24"/>
          <w:szCs w:val="24"/>
        </w:rPr>
        <w:tab/>
      </w:r>
      <w:r w:rsidR="004D7718">
        <w:rPr>
          <w:rFonts w:ascii="Times New Roman" w:eastAsia="Calibri" w:hAnsi="Times New Roman" w:cs="Times New Roman"/>
          <w:sz w:val="24"/>
          <w:szCs w:val="24"/>
        </w:rPr>
        <w:t>Población</w:t>
      </w:r>
    </w:p>
    <w:p w:rsidR="0048465A" w:rsidRPr="00E168CA" w:rsidRDefault="00E168CA" w:rsidP="004D7718">
      <w:pPr>
        <w:spacing w:after="200"/>
        <w:ind w:firstLine="720"/>
        <w:rPr>
          <w:rFonts w:ascii="Times New Roman" w:hAnsi="Times New Roman" w:cs="Times New Roman"/>
          <w:sz w:val="24"/>
          <w:szCs w:val="24"/>
        </w:rPr>
      </w:pPr>
      <w:proofErr w:type="spellStart"/>
      <w:r w:rsidRPr="00E168CA">
        <w:rPr>
          <w:rFonts w:ascii="Times New Roman" w:eastAsia="Calibri" w:hAnsi="Times New Roman" w:cs="Times New Roman"/>
          <w:sz w:val="24"/>
          <w:szCs w:val="24"/>
        </w:rPr>
        <w:t>Pib</w:t>
      </w:r>
      <w:proofErr w:type="spellEnd"/>
      <w:r w:rsidRPr="00E168CA">
        <w:rPr>
          <w:rFonts w:ascii="Times New Roman" w:eastAsia="Calibri" w:hAnsi="Times New Roman" w:cs="Times New Roman"/>
          <w:sz w:val="24"/>
          <w:szCs w:val="24"/>
        </w:rPr>
        <w:t xml:space="preserve"> </w:t>
      </w:r>
      <w:proofErr w:type="spellStart"/>
      <w:r w:rsidRPr="00E168CA">
        <w:rPr>
          <w:rFonts w:ascii="Times New Roman" w:eastAsia="Calibri" w:hAnsi="Times New Roman" w:cs="Times New Roman"/>
          <w:sz w:val="24"/>
          <w:szCs w:val="24"/>
        </w:rPr>
        <w:t>p.c</w:t>
      </w:r>
      <w:proofErr w:type="spellEnd"/>
      <w:r w:rsidRPr="00E168CA">
        <w:rPr>
          <w:rFonts w:ascii="Times New Roman" w:eastAsia="Calibri" w:hAnsi="Times New Roman" w:cs="Times New Roman"/>
          <w:sz w:val="24"/>
          <w:szCs w:val="24"/>
        </w:rPr>
        <w:t xml:space="preserve"> </w:t>
      </w:r>
    </w:p>
    <w:p w:rsidR="0048465A" w:rsidRPr="00E168CA" w:rsidRDefault="00E168CA">
      <w:pPr>
        <w:spacing w:after="200"/>
        <w:rPr>
          <w:rFonts w:ascii="Times New Roman" w:hAnsi="Times New Roman" w:cs="Times New Roman"/>
          <w:sz w:val="24"/>
          <w:szCs w:val="24"/>
        </w:rPr>
      </w:pPr>
      <w:r w:rsidRPr="00E168CA">
        <w:rPr>
          <w:rFonts w:ascii="Times New Roman" w:eastAsia="Calibri" w:hAnsi="Times New Roman" w:cs="Times New Roman"/>
          <w:sz w:val="24"/>
          <w:szCs w:val="24"/>
        </w:rPr>
        <w:t>◦</w:t>
      </w:r>
      <w:r w:rsidRPr="00E168CA">
        <w:rPr>
          <w:rFonts w:ascii="Times New Roman" w:eastAsia="Calibri" w:hAnsi="Times New Roman" w:cs="Times New Roman"/>
          <w:sz w:val="24"/>
          <w:szCs w:val="24"/>
        </w:rPr>
        <w:tab/>
        <w:t xml:space="preserve">Producción </w:t>
      </w:r>
      <w:proofErr w:type="spellStart"/>
      <w:r w:rsidRPr="00E168CA">
        <w:rPr>
          <w:rFonts w:ascii="Times New Roman" w:eastAsia="Calibri" w:hAnsi="Times New Roman" w:cs="Times New Roman"/>
          <w:sz w:val="24"/>
          <w:szCs w:val="24"/>
        </w:rPr>
        <w:t>cerealera</w:t>
      </w:r>
      <w:proofErr w:type="spellEnd"/>
      <w:r w:rsidRPr="00E168CA">
        <w:rPr>
          <w:rFonts w:ascii="Times New Roman" w:eastAsia="Calibri" w:hAnsi="Times New Roman" w:cs="Times New Roman"/>
          <w:sz w:val="24"/>
          <w:szCs w:val="24"/>
        </w:rPr>
        <w:t xml:space="preserve"> </w:t>
      </w:r>
    </w:p>
    <w:p w:rsidR="0048465A" w:rsidRPr="00E168CA" w:rsidRDefault="00E168CA">
      <w:pPr>
        <w:spacing w:after="200"/>
        <w:rPr>
          <w:rFonts w:ascii="Times New Roman" w:hAnsi="Times New Roman" w:cs="Times New Roman"/>
          <w:sz w:val="24"/>
          <w:szCs w:val="24"/>
        </w:rPr>
      </w:pPr>
      <w:r w:rsidRPr="00E168CA">
        <w:rPr>
          <w:rFonts w:ascii="Times New Roman" w:eastAsia="Calibri" w:hAnsi="Times New Roman" w:cs="Times New Roman"/>
          <w:sz w:val="24"/>
          <w:szCs w:val="24"/>
        </w:rPr>
        <w:t>◦</w:t>
      </w:r>
      <w:r w:rsidRPr="00E168CA">
        <w:rPr>
          <w:rFonts w:ascii="Times New Roman" w:eastAsia="Calibri" w:hAnsi="Times New Roman" w:cs="Times New Roman"/>
          <w:sz w:val="24"/>
          <w:szCs w:val="24"/>
        </w:rPr>
        <w:tab/>
        <w:t>Producción industria pesada (acero)</w:t>
      </w:r>
    </w:p>
    <w:p w:rsidR="0048465A" w:rsidRPr="00E168CA" w:rsidRDefault="00E168CA">
      <w:pPr>
        <w:spacing w:after="200"/>
        <w:rPr>
          <w:rFonts w:ascii="Times New Roman" w:hAnsi="Times New Roman" w:cs="Times New Roman"/>
          <w:sz w:val="24"/>
          <w:szCs w:val="24"/>
        </w:rPr>
      </w:pPr>
      <w:r w:rsidRPr="00E168CA">
        <w:rPr>
          <w:rFonts w:ascii="Times New Roman" w:eastAsia="Calibri" w:hAnsi="Times New Roman" w:cs="Times New Roman"/>
          <w:sz w:val="24"/>
          <w:szCs w:val="24"/>
        </w:rPr>
        <w:t>◦</w:t>
      </w:r>
      <w:r w:rsidRPr="00E168CA">
        <w:rPr>
          <w:rFonts w:ascii="Times New Roman" w:eastAsia="Calibri" w:hAnsi="Times New Roman" w:cs="Times New Roman"/>
          <w:sz w:val="24"/>
          <w:szCs w:val="24"/>
        </w:rPr>
        <w:tab/>
        <w:t>Producción energía (carbón)</w:t>
      </w:r>
    </w:p>
    <w:p w:rsidR="0048465A" w:rsidRPr="00E168CA" w:rsidRDefault="00E168CA">
      <w:pPr>
        <w:spacing w:after="200"/>
        <w:rPr>
          <w:rFonts w:ascii="Times New Roman" w:hAnsi="Times New Roman" w:cs="Times New Roman"/>
          <w:sz w:val="24"/>
          <w:szCs w:val="24"/>
        </w:rPr>
      </w:pPr>
      <w:r w:rsidRPr="00E168CA">
        <w:rPr>
          <w:rFonts w:ascii="Times New Roman" w:eastAsia="Calibri" w:hAnsi="Times New Roman" w:cs="Times New Roman"/>
          <w:sz w:val="24"/>
          <w:szCs w:val="24"/>
        </w:rPr>
        <w:t>EXCEPCIÓN: S</w:t>
      </w:r>
      <w:r>
        <w:rPr>
          <w:rFonts w:ascii="Times New Roman" w:eastAsia="Calibri" w:hAnsi="Times New Roman" w:cs="Times New Roman"/>
          <w:sz w:val="24"/>
          <w:szCs w:val="24"/>
        </w:rPr>
        <w:t>i</w:t>
      </w:r>
      <w:r w:rsidRPr="00E168CA">
        <w:rPr>
          <w:rFonts w:ascii="Times New Roman" w:eastAsia="Calibri" w:hAnsi="Times New Roman" w:cs="Times New Roman"/>
          <w:sz w:val="24"/>
          <w:szCs w:val="24"/>
        </w:rPr>
        <w:t xml:space="preserve"> Gran Bretaña declara </w:t>
      </w:r>
      <w:r>
        <w:rPr>
          <w:rFonts w:ascii="Times New Roman" w:eastAsia="Calibri" w:hAnsi="Times New Roman" w:cs="Times New Roman"/>
          <w:sz w:val="24"/>
          <w:szCs w:val="24"/>
        </w:rPr>
        <w:t>el</w:t>
      </w:r>
      <w:r w:rsidRPr="00E168CA">
        <w:rPr>
          <w:rFonts w:ascii="Times New Roman" w:eastAsia="Calibri" w:hAnsi="Times New Roman" w:cs="Times New Roman"/>
          <w:sz w:val="24"/>
          <w:szCs w:val="24"/>
        </w:rPr>
        <w:t xml:space="preserve"> bloqueo a un país, los datos económicos del bloqueado se reducen en un 5%</w:t>
      </w:r>
    </w:p>
    <w:p w:rsidR="0048465A" w:rsidRPr="00E168CA" w:rsidRDefault="0048465A">
      <w:pPr>
        <w:spacing w:after="200"/>
        <w:rPr>
          <w:rFonts w:ascii="Times New Roman" w:hAnsi="Times New Roman" w:cs="Times New Roman"/>
          <w:sz w:val="24"/>
          <w:szCs w:val="24"/>
        </w:rPr>
      </w:pPr>
    </w:p>
    <w:p w:rsidR="00E168CA" w:rsidRDefault="00E168CA" w:rsidP="00E168CA">
      <w:pPr>
        <w:pStyle w:val="Prrafodelista"/>
        <w:numPr>
          <w:ilvl w:val="0"/>
          <w:numId w:val="5"/>
        </w:numPr>
        <w:spacing w:after="200"/>
        <w:rPr>
          <w:rFonts w:ascii="Times New Roman" w:hAnsi="Times New Roman" w:cs="Times New Roman"/>
          <w:sz w:val="24"/>
          <w:szCs w:val="24"/>
        </w:rPr>
      </w:pPr>
      <w:r w:rsidRPr="00E168CA">
        <w:rPr>
          <w:rFonts w:ascii="Times New Roman" w:hAnsi="Times New Roman" w:cs="Times New Roman"/>
          <w:sz w:val="24"/>
          <w:szCs w:val="24"/>
        </w:rPr>
        <w:t>A los indicadores militares se les reservan 30 puntos</w:t>
      </w:r>
    </w:p>
    <w:p w:rsidR="00E168CA" w:rsidRPr="00E168CA" w:rsidRDefault="00E168CA" w:rsidP="00E168CA">
      <w:pPr>
        <w:pStyle w:val="Prrafodelista"/>
        <w:numPr>
          <w:ilvl w:val="1"/>
          <w:numId w:val="5"/>
        </w:numPr>
        <w:spacing w:after="200"/>
        <w:rPr>
          <w:rFonts w:ascii="Times New Roman" w:hAnsi="Times New Roman" w:cs="Times New Roman"/>
          <w:sz w:val="24"/>
          <w:szCs w:val="24"/>
        </w:rPr>
      </w:pPr>
      <w:r w:rsidRPr="00E168CA">
        <w:rPr>
          <w:rFonts w:ascii="Times New Roman" w:eastAsia="Calibri" w:hAnsi="Times New Roman" w:cs="Times New Roman"/>
          <w:sz w:val="24"/>
          <w:szCs w:val="24"/>
        </w:rPr>
        <w:t xml:space="preserve">(11) nº soldados y marineros </w:t>
      </w:r>
    </w:p>
    <w:p w:rsidR="00E168CA" w:rsidRPr="00E168CA" w:rsidRDefault="00E168CA" w:rsidP="00E168CA">
      <w:pPr>
        <w:pStyle w:val="Prrafodelista"/>
        <w:numPr>
          <w:ilvl w:val="1"/>
          <w:numId w:val="5"/>
        </w:numPr>
        <w:spacing w:after="200"/>
        <w:rPr>
          <w:rFonts w:ascii="Times New Roman" w:hAnsi="Times New Roman" w:cs="Times New Roman"/>
          <w:sz w:val="24"/>
          <w:szCs w:val="24"/>
        </w:rPr>
      </w:pPr>
      <w:r w:rsidRPr="00E168CA">
        <w:rPr>
          <w:rFonts w:ascii="Times New Roman" w:eastAsia="Calibri" w:hAnsi="Times New Roman" w:cs="Times New Roman"/>
          <w:sz w:val="24"/>
          <w:szCs w:val="24"/>
        </w:rPr>
        <w:t>(11) nº reservistas</w:t>
      </w:r>
    </w:p>
    <w:p w:rsidR="0048465A" w:rsidRPr="00E168CA" w:rsidRDefault="00E168CA" w:rsidP="00E168CA">
      <w:pPr>
        <w:pStyle w:val="Prrafodelista"/>
        <w:numPr>
          <w:ilvl w:val="1"/>
          <w:numId w:val="5"/>
        </w:numPr>
        <w:spacing w:after="200"/>
        <w:rPr>
          <w:rFonts w:ascii="Times New Roman" w:hAnsi="Times New Roman" w:cs="Times New Roman"/>
          <w:sz w:val="24"/>
          <w:szCs w:val="24"/>
        </w:rPr>
      </w:pPr>
      <w:r w:rsidRPr="00E168CA">
        <w:rPr>
          <w:rFonts w:ascii="Times New Roman" w:eastAsia="Calibri" w:hAnsi="Times New Roman" w:cs="Times New Roman"/>
          <w:sz w:val="24"/>
          <w:szCs w:val="24"/>
        </w:rPr>
        <w:t>(8) Densidad ferroviaria (km. ferrocarril/km2)</w:t>
      </w:r>
    </w:p>
    <w:p w:rsidR="00E168CA" w:rsidRPr="00E168CA" w:rsidRDefault="00E168CA" w:rsidP="00E168CA">
      <w:pPr>
        <w:pStyle w:val="Prrafodelista"/>
        <w:spacing w:after="200"/>
        <w:ind w:left="1080"/>
        <w:rPr>
          <w:rFonts w:ascii="Times New Roman" w:hAnsi="Times New Roman" w:cs="Times New Roman"/>
          <w:sz w:val="24"/>
          <w:szCs w:val="24"/>
        </w:rPr>
      </w:pPr>
    </w:p>
    <w:p w:rsidR="00E168CA" w:rsidRDefault="00E168CA" w:rsidP="00E168CA">
      <w:pPr>
        <w:pStyle w:val="Prrafodelista"/>
        <w:spacing w:after="200"/>
        <w:ind w:left="1080"/>
        <w:rPr>
          <w:rFonts w:ascii="Times New Roman" w:hAnsi="Times New Roman" w:cs="Times New Roman"/>
          <w:sz w:val="24"/>
          <w:szCs w:val="24"/>
        </w:rPr>
      </w:pPr>
    </w:p>
    <w:p w:rsidR="00E168CA" w:rsidRDefault="00E168CA" w:rsidP="00E168CA">
      <w:pPr>
        <w:pStyle w:val="Prrafodelista"/>
        <w:numPr>
          <w:ilvl w:val="0"/>
          <w:numId w:val="5"/>
        </w:numPr>
        <w:spacing w:after="200"/>
        <w:rPr>
          <w:rFonts w:ascii="Times New Roman" w:hAnsi="Times New Roman" w:cs="Times New Roman"/>
          <w:sz w:val="24"/>
          <w:szCs w:val="24"/>
        </w:rPr>
      </w:pPr>
      <w:r w:rsidRPr="00E168CA">
        <w:rPr>
          <w:rFonts w:ascii="Times New Roman" w:hAnsi="Times New Roman" w:cs="Times New Roman"/>
          <w:sz w:val="24"/>
          <w:szCs w:val="24"/>
        </w:rPr>
        <w:t xml:space="preserve">los indicadores marítimos representan 8 puntos, que se reparten: </w:t>
      </w:r>
    </w:p>
    <w:p w:rsidR="00E168CA" w:rsidRPr="00E168CA" w:rsidRDefault="00E168CA" w:rsidP="00E168CA">
      <w:pPr>
        <w:pStyle w:val="Prrafodelista"/>
        <w:numPr>
          <w:ilvl w:val="1"/>
          <w:numId w:val="5"/>
        </w:numPr>
        <w:spacing w:after="200"/>
        <w:rPr>
          <w:rFonts w:ascii="Times New Roman" w:hAnsi="Times New Roman" w:cs="Times New Roman"/>
          <w:sz w:val="24"/>
          <w:szCs w:val="24"/>
        </w:rPr>
      </w:pPr>
      <w:r w:rsidRPr="00E168CA">
        <w:rPr>
          <w:rFonts w:ascii="Times New Roman" w:eastAsia="Calibri" w:hAnsi="Times New Roman" w:cs="Times New Roman"/>
          <w:sz w:val="24"/>
          <w:szCs w:val="24"/>
        </w:rPr>
        <w:t>5 puntos tonelaje desplazado por la armada</w:t>
      </w:r>
    </w:p>
    <w:p w:rsidR="0048465A" w:rsidRPr="00E168CA" w:rsidRDefault="00E168CA" w:rsidP="00E168CA">
      <w:pPr>
        <w:pStyle w:val="Prrafodelista"/>
        <w:numPr>
          <w:ilvl w:val="1"/>
          <w:numId w:val="5"/>
        </w:numPr>
        <w:spacing w:after="200"/>
        <w:rPr>
          <w:rFonts w:ascii="Times New Roman" w:hAnsi="Times New Roman" w:cs="Times New Roman"/>
          <w:sz w:val="24"/>
          <w:szCs w:val="24"/>
        </w:rPr>
      </w:pPr>
      <w:r w:rsidRPr="00E168CA">
        <w:rPr>
          <w:rFonts w:ascii="Times New Roman" w:eastAsia="Calibri" w:hAnsi="Times New Roman" w:cs="Times New Roman"/>
          <w:sz w:val="24"/>
          <w:szCs w:val="24"/>
        </w:rPr>
        <w:t>3 puntos tonelaje desplazado por la marina mercante</w:t>
      </w:r>
    </w:p>
    <w:p w:rsidR="0048465A" w:rsidRPr="00E168CA" w:rsidRDefault="0048465A">
      <w:pPr>
        <w:spacing w:after="200"/>
        <w:rPr>
          <w:rFonts w:ascii="Times New Roman" w:hAnsi="Times New Roman" w:cs="Times New Roman"/>
          <w:sz w:val="24"/>
          <w:szCs w:val="24"/>
        </w:rPr>
      </w:pPr>
    </w:p>
    <w:p w:rsidR="00E168CA" w:rsidRPr="00E168CA" w:rsidRDefault="00E168CA" w:rsidP="00E168CA">
      <w:pPr>
        <w:pStyle w:val="Prrafodelista"/>
        <w:numPr>
          <w:ilvl w:val="0"/>
          <w:numId w:val="5"/>
        </w:numPr>
        <w:spacing w:after="200"/>
        <w:rPr>
          <w:rFonts w:ascii="Times New Roman" w:hAnsi="Times New Roman" w:cs="Times New Roman"/>
          <w:sz w:val="24"/>
          <w:szCs w:val="24"/>
        </w:rPr>
      </w:pPr>
      <w:r w:rsidRPr="00E168CA">
        <w:rPr>
          <w:rFonts w:ascii="Times New Roman" w:eastAsia="Calibri" w:hAnsi="Times New Roman" w:cs="Times New Roman"/>
          <w:sz w:val="24"/>
          <w:szCs w:val="24"/>
        </w:rPr>
        <w:t>Cuestiones modificadoras de la puntuación:</w:t>
      </w:r>
    </w:p>
    <w:p w:rsidR="00E168CA" w:rsidRPr="00E168CA" w:rsidRDefault="00E168CA" w:rsidP="00E168CA">
      <w:pPr>
        <w:pStyle w:val="Prrafodelista"/>
        <w:numPr>
          <w:ilvl w:val="1"/>
          <w:numId w:val="5"/>
        </w:numPr>
        <w:spacing w:after="200"/>
        <w:rPr>
          <w:rFonts w:ascii="Times New Roman" w:hAnsi="Times New Roman" w:cs="Times New Roman"/>
          <w:sz w:val="24"/>
          <w:szCs w:val="24"/>
        </w:rPr>
      </w:pPr>
      <w:r w:rsidRPr="00E168CA">
        <w:rPr>
          <w:rFonts w:ascii="Times New Roman" w:eastAsia="Calibri" w:hAnsi="Times New Roman" w:cs="Times New Roman"/>
          <w:sz w:val="24"/>
          <w:szCs w:val="24"/>
        </w:rPr>
        <w:t xml:space="preserve">si un país (o una coalición) combate en dos o más escenarios debe dividir sus capacidades –como quiera- entre todos los escenarios (siempre que demuestre disponer del potencial suficiente para operar en dicho/s escenario/s) </w:t>
      </w:r>
    </w:p>
    <w:p w:rsidR="00E168CA" w:rsidRPr="00E168CA" w:rsidRDefault="00E168CA" w:rsidP="00E168CA">
      <w:pPr>
        <w:pStyle w:val="Prrafodelista"/>
        <w:numPr>
          <w:ilvl w:val="1"/>
          <w:numId w:val="5"/>
        </w:numPr>
        <w:spacing w:after="200"/>
        <w:rPr>
          <w:rFonts w:ascii="Times New Roman" w:hAnsi="Times New Roman" w:cs="Times New Roman"/>
          <w:sz w:val="24"/>
          <w:szCs w:val="24"/>
        </w:rPr>
      </w:pPr>
      <w:r w:rsidRPr="00E168CA">
        <w:rPr>
          <w:rFonts w:ascii="Times New Roman" w:eastAsia="Calibri" w:hAnsi="Times New Roman" w:cs="Times New Roman"/>
          <w:sz w:val="24"/>
          <w:szCs w:val="24"/>
        </w:rPr>
        <w:t xml:space="preserve">Ofensiva: penaliza un 10% en infantería </w:t>
      </w:r>
    </w:p>
    <w:p w:rsidR="0048465A" w:rsidRPr="00E168CA" w:rsidRDefault="00E168CA" w:rsidP="00E168CA">
      <w:pPr>
        <w:pStyle w:val="Prrafodelista"/>
        <w:numPr>
          <w:ilvl w:val="1"/>
          <w:numId w:val="5"/>
        </w:numPr>
        <w:spacing w:after="200"/>
        <w:rPr>
          <w:rFonts w:ascii="Times New Roman" w:hAnsi="Times New Roman" w:cs="Times New Roman"/>
          <w:sz w:val="24"/>
          <w:szCs w:val="24"/>
        </w:rPr>
      </w:pPr>
      <w:r w:rsidRPr="00E168CA">
        <w:rPr>
          <w:rFonts w:ascii="Times New Roman" w:eastAsia="Calibri" w:hAnsi="Times New Roman" w:cs="Times New Roman"/>
          <w:sz w:val="24"/>
          <w:szCs w:val="24"/>
        </w:rPr>
        <w:t xml:space="preserve">Defensiva: bonifica un 7% en infantería </w:t>
      </w:r>
    </w:p>
    <w:p w:rsidR="0048465A" w:rsidRPr="00E168CA" w:rsidRDefault="004D7718" w:rsidP="00957064">
      <w:pPr>
        <w:spacing w:after="200"/>
        <w:ind w:firstLine="720"/>
        <w:rPr>
          <w:rFonts w:ascii="Times New Roman" w:hAnsi="Times New Roman" w:cs="Times New Roman"/>
          <w:sz w:val="24"/>
          <w:szCs w:val="24"/>
        </w:rPr>
      </w:pPr>
      <w:proofErr w:type="gramStart"/>
      <w:r w:rsidRPr="004D7718">
        <w:rPr>
          <w:rFonts w:ascii="Times New Roman" w:hAnsi="Times New Roman" w:cs="Times New Roman"/>
          <w:sz w:val="24"/>
          <w:szCs w:val="24"/>
        </w:rPr>
        <w:t>o</w:t>
      </w:r>
      <w:proofErr w:type="gramEnd"/>
      <w:r w:rsidRPr="004D7718">
        <w:rPr>
          <w:rFonts w:ascii="Times New Roman" w:hAnsi="Times New Roman" w:cs="Times New Roman"/>
          <w:sz w:val="24"/>
          <w:szCs w:val="24"/>
        </w:rPr>
        <w:tab/>
        <w:t xml:space="preserve">En los combates en territorios interiores las armadas </w:t>
      </w:r>
      <w:r>
        <w:rPr>
          <w:rFonts w:ascii="Times New Roman" w:hAnsi="Times New Roman" w:cs="Times New Roman"/>
          <w:sz w:val="24"/>
          <w:szCs w:val="24"/>
        </w:rPr>
        <w:t>se verán</w:t>
      </w:r>
      <w:r w:rsidRPr="004D7718">
        <w:rPr>
          <w:rFonts w:ascii="Times New Roman" w:hAnsi="Times New Roman" w:cs="Times New Roman"/>
          <w:sz w:val="24"/>
          <w:szCs w:val="24"/>
        </w:rPr>
        <w:t xml:space="preserve"> penalizadas en un 25%</w:t>
      </w:r>
    </w:p>
    <w:sectPr w:rsidR="0048465A" w:rsidRPr="00E168CA">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C68B1"/>
    <w:multiLevelType w:val="multilevel"/>
    <w:tmpl w:val="44E43A8A"/>
    <w:lvl w:ilvl="0">
      <w:start w:val="1"/>
      <w:numFmt w:val="decimal"/>
      <w:lvlText w:val="."/>
      <w:lvlJc w:val="left"/>
      <w:pPr>
        <w:ind w:left="720" w:firstLine="360"/>
      </w:pPr>
      <w:rPr>
        <w:rFonts w:ascii="Arial" w:eastAsia="Arial" w:hAnsi="Arial" w:cs="Arial"/>
        <w:b/>
        <w:vertAlign w:val="baseline"/>
      </w:rPr>
    </w:lvl>
    <w:lvl w:ilvl="1">
      <w:start w:val="1"/>
      <w:numFmt w:val="bullet"/>
      <w:lvlText w:val="●"/>
      <w:lvlJc w:val="left"/>
      <w:pPr>
        <w:ind w:left="1440" w:firstLine="1080"/>
      </w:pPr>
      <w:rPr>
        <w:rFonts w:ascii="Arial" w:eastAsia="Arial" w:hAnsi="Arial" w:cs="Arial"/>
        <w:b/>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3.%4."/>
      <w:lvlJc w:val="left"/>
      <w:pPr>
        <w:ind w:left="2880" w:firstLine="2520"/>
      </w:pPr>
      <w:rPr>
        <w:rFonts w:ascii="Arial" w:eastAsia="Arial" w:hAnsi="Arial" w:cs="Arial"/>
        <w:vertAlign w:val="baseline"/>
      </w:rPr>
    </w:lvl>
    <w:lvl w:ilvl="4">
      <w:start w:val="1"/>
      <w:numFmt w:val="lowerLetter"/>
      <w:lvlText w:val="●.%3.%4.%5."/>
      <w:lvlJc w:val="left"/>
      <w:pPr>
        <w:ind w:left="3600" w:firstLine="3240"/>
      </w:pPr>
      <w:rPr>
        <w:rFonts w:ascii="Arial" w:eastAsia="Arial" w:hAnsi="Arial" w:cs="Arial"/>
        <w:vertAlign w:val="baseline"/>
      </w:rPr>
    </w:lvl>
    <w:lvl w:ilvl="5">
      <w:start w:val="1"/>
      <w:numFmt w:val="lowerRoman"/>
      <w:lvlText w:val="●.%3.%4.%5.%6."/>
      <w:lvlJc w:val="right"/>
      <w:pPr>
        <w:ind w:left="4320" w:firstLine="4140"/>
      </w:pPr>
      <w:rPr>
        <w:rFonts w:ascii="Arial" w:eastAsia="Arial" w:hAnsi="Arial" w:cs="Arial"/>
        <w:vertAlign w:val="baseline"/>
      </w:rPr>
    </w:lvl>
    <w:lvl w:ilvl="6">
      <w:start w:val="1"/>
      <w:numFmt w:val="decimal"/>
      <w:lvlText w:val="●.%3.%4.%5.%6.%7."/>
      <w:lvlJc w:val="left"/>
      <w:pPr>
        <w:ind w:left="5040" w:firstLine="4680"/>
      </w:pPr>
      <w:rPr>
        <w:rFonts w:ascii="Arial" w:eastAsia="Arial" w:hAnsi="Arial" w:cs="Arial"/>
        <w:vertAlign w:val="baseline"/>
      </w:rPr>
    </w:lvl>
    <w:lvl w:ilvl="7">
      <w:start w:val="1"/>
      <w:numFmt w:val="lowerLetter"/>
      <w:lvlText w:val="●.%3.%4.%5.%6.%7.%8."/>
      <w:lvlJc w:val="left"/>
      <w:pPr>
        <w:ind w:left="5760" w:firstLine="5400"/>
      </w:pPr>
      <w:rPr>
        <w:rFonts w:ascii="Arial" w:eastAsia="Arial" w:hAnsi="Arial" w:cs="Arial"/>
        <w:vertAlign w:val="baseline"/>
      </w:rPr>
    </w:lvl>
    <w:lvl w:ilvl="8">
      <w:start w:val="1"/>
      <w:numFmt w:val="lowerRoman"/>
      <w:lvlText w:val="●.%3.%4.%5.%6.%7.%8.%9."/>
      <w:lvlJc w:val="right"/>
      <w:pPr>
        <w:ind w:left="6480" w:firstLine="6300"/>
      </w:pPr>
      <w:rPr>
        <w:rFonts w:ascii="Arial" w:eastAsia="Arial" w:hAnsi="Arial" w:cs="Arial"/>
        <w:vertAlign w:val="baseline"/>
      </w:rPr>
    </w:lvl>
  </w:abstractNum>
  <w:abstractNum w:abstractNumId="1">
    <w:nsid w:val="17AA083E"/>
    <w:multiLevelType w:val="multilevel"/>
    <w:tmpl w:val="D9A64044"/>
    <w:lvl w:ilvl="0">
      <w:start w:val="1"/>
      <w:numFmt w:val="lowerLetter"/>
      <w:lvlText w:val="%1)"/>
      <w:lvlJc w:val="left"/>
      <w:pPr>
        <w:ind w:left="720" w:firstLine="360"/>
      </w:pPr>
      <w:rPr>
        <w:rFonts w:ascii="Arial" w:eastAsia="Arial" w:hAnsi="Arial" w:cs="Arial"/>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2.%3."/>
      <w:lvlJc w:val="right"/>
      <w:pPr>
        <w:ind w:left="2160" w:firstLine="1980"/>
      </w:pPr>
      <w:rPr>
        <w:rFonts w:ascii="Arial" w:eastAsia="Arial" w:hAnsi="Arial" w:cs="Arial"/>
        <w:vertAlign w:val="baseline"/>
      </w:rPr>
    </w:lvl>
    <w:lvl w:ilvl="3">
      <w:start w:val="1"/>
      <w:numFmt w:val="decimal"/>
      <w:lvlText w:val="%2.%3.%4."/>
      <w:lvlJc w:val="left"/>
      <w:pPr>
        <w:ind w:left="2880" w:firstLine="2520"/>
      </w:pPr>
      <w:rPr>
        <w:rFonts w:ascii="Arial" w:eastAsia="Arial" w:hAnsi="Arial" w:cs="Arial"/>
        <w:vertAlign w:val="baseline"/>
      </w:rPr>
    </w:lvl>
    <w:lvl w:ilvl="4">
      <w:start w:val="1"/>
      <w:numFmt w:val="lowerLetter"/>
      <w:lvlText w:val="%2.%3.%4.%5."/>
      <w:lvlJc w:val="left"/>
      <w:pPr>
        <w:ind w:left="3600" w:firstLine="3240"/>
      </w:pPr>
      <w:rPr>
        <w:rFonts w:ascii="Arial" w:eastAsia="Arial" w:hAnsi="Arial" w:cs="Arial"/>
        <w:vertAlign w:val="baseline"/>
      </w:rPr>
    </w:lvl>
    <w:lvl w:ilvl="5">
      <w:start w:val="1"/>
      <w:numFmt w:val="lowerRoman"/>
      <w:lvlText w:val="%2.%3.%4.%5.%6."/>
      <w:lvlJc w:val="right"/>
      <w:pPr>
        <w:ind w:left="4320" w:firstLine="4140"/>
      </w:pPr>
      <w:rPr>
        <w:rFonts w:ascii="Arial" w:eastAsia="Arial" w:hAnsi="Arial" w:cs="Arial"/>
        <w:vertAlign w:val="baseline"/>
      </w:rPr>
    </w:lvl>
    <w:lvl w:ilvl="6">
      <w:start w:val="1"/>
      <w:numFmt w:val="decimal"/>
      <w:lvlText w:val="%2.%3.%4.%5.%6.%7."/>
      <w:lvlJc w:val="left"/>
      <w:pPr>
        <w:ind w:left="5040" w:firstLine="4680"/>
      </w:pPr>
      <w:rPr>
        <w:rFonts w:ascii="Arial" w:eastAsia="Arial" w:hAnsi="Arial" w:cs="Arial"/>
        <w:vertAlign w:val="baseline"/>
      </w:rPr>
    </w:lvl>
    <w:lvl w:ilvl="7">
      <w:start w:val="1"/>
      <w:numFmt w:val="lowerLetter"/>
      <w:lvlText w:val="%2.%3.%4.%5.%6.%7.%8."/>
      <w:lvlJc w:val="left"/>
      <w:pPr>
        <w:ind w:left="5760" w:firstLine="5400"/>
      </w:pPr>
      <w:rPr>
        <w:rFonts w:ascii="Arial" w:eastAsia="Arial" w:hAnsi="Arial" w:cs="Arial"/>
        <w:vertAlign w:val="baseline"/>
      </w:rPr>
    </w:lvl>
    <w:lvl w:ilvl="8">
      <w:start w:val="1"/>
      <w:numFmt w:val="lowerRoman"/>
      <w:lvlText w:val="%2.%3.%4.%5.%6.%7.%8.%9."/>
      <w:lvlJc w:val="right"/>
      <w:pPr>
        <w:ind w:left="6480" w:firstLine="6300"/>
      </w:pPr>
      <w:rPr>
        <w:rFonts w:ascii="Arial" w:eastAsia="Arial" w:hAnsi="Arial" w:cs="Arial"/>
        <w:vertAlign w:val="baseline"/>
      </w:rPr>
    </w:lvl>
  </w:abstractNum>
  <w:abstractNum w:abstractNumId="2">
    <w:nsid w:val="367B39D5"/>
    <w:multiLevelType w:val="hybridMultilevel"/>
    <w:tmpl w:val="0F2669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61745F64"/>
    <w:multiLevelType w:val="multilevel"/>
    <w:tmpl w:val="70E8CF4E"/>
    <w:lvl w:ilvl="0">
      <w:start w:val="1"/>
      <w:numFmt w:val="decimal"/>
      <w:lvlText w:val="%1."/>
      <w:lvlJc w:val="left"/>
      <w:pPr>
        <w:ind w:left="720" w:firstLine="360"/>
      </w:pPr>
      <w:rPr>
        <w:rFonts w:ascii="Arial" w:eastAsia="Arial" w:hAnsi="Arial" w:cs="Arial"/>
        <w:b/>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2.%3."/>
      <w:lvlJc w:val="right"/>
      <w:pPr>
        <w:ind w:left="2160" w:firstLine="1980"/>
      </w:pPr>
      <w:rPr>
        <w:rFonts w:ascii="Arial" w:eastAsia="Arial" w:hAnsi="Arial" w:cs="Arial"/>
        <w:vertAlign w:val="baseline"/>
      </w:rPr>
    </w:lvl>
    <w:lvl w:ilvl="3">
      <w:start w:val="1"/>
      <w:numFmt w:val="decimal"/>
      <w:lvlText w:val="%2.%3.%4."/>
      <w:lvlJc w:val="left"/>
      <w:pPr>
        <w:ind w:left="2880" w:firstLine="2520"/>
      </w:pPr>
      <w:rPr>
        <w:rFonts w:ascii="Arial" w:eastAsia="Arial" w:hAnsi="Arial" w:cs="Arial"/>
        <w:vertAlign w:val="baseline"/>
      </w:rPr>
    </w:lvl>
    <w:lvl w:ilvl="4">
      <w:start w:val="1"/>
      <w:numFmt w:val="lowerLetter"/>
      <w:lvlText w:val="%2.%3.%4.%5."/>
      <w:lvlJc w:val="left"/>
      <w:pPr>
        <w:ind w:left="3600" w:firstLine="3240"/>
      </w:pPr>
      <w:rPr>
        <w:rFonts w:ascii="Arial" w:eastAsia="Arial" w:hAnsi="Arial" w:cs="Arial"/>
        <w:vertAlign w:val="baseline"/>
      </w:rPr>
    </w:lvl>
    <w:lvl w:ilvl="5">
      <w:start w:val="1"/>
      <w:numFmt w:val="lowerRoman"/>
      <w:lvlText w:val="%2.%3.%4.%5.%6."/>
      <w:lvlJc w:val="right"/>
      <w:pPr>
        <w:ind w:left="4320" w:firstLine="4140"/>
      </w:pPr>
      <w:rPr>
        <w:rFonts w:ascii="Arial" w:eastAsia="Arial" w:hAnsi="Arial" w:cs="Arial"/>
        <w:vertAlign w:val="baseline"/>
      </w:rPr>
    </w:lvl>
    <w:lvl w:ilvl="6">
      <w:start w:val="1"/>
      <w:numFmt w:val="decimal"/>
      <w:lvlText w:val="%2.%3.%4.%5.%6.%7."/>
      <w:lvlJc w:val="left"/>
      <w:pPr>
        <w:ind w:left="5040" w:firstLine="4680"/>
      </w:pPr>
      <w:rPr>
        <w:rFonts w:ascii="Arial" w:eastAsia="Arial" w:hAnsi="Arial" w:cs="Arial"/>
        <w:vertAlign w:val="baseline"/>
      </w:rPr>
    </w:lvl>
    <w:lvl w:ilvl="7">
      <w:start w:val="1"/>
      <w:numFmt w:val="lowerLetter"/>
      <w:lvlText w:val="%2.%3.%4.%5.%6.%7.%8."/>
      <w:lvlJc w:val="left"/>
      <w:pPr>
        <w:ind w:left="5760" w:firstLine="5400"/>
      </w:pPr>
      <w:rPr>
        <w:rFonts w:ascii="Arial" w:eastAsia="Arial" w:hAnsi="Arial" w:cs="Arial"/>
        <w:vertAlign w:val="baseline"/>
      </w:rPr>
    </w:lvl>
    <w:lvl w:ilvl="8">
      <w:start w:val="1"/>
      <w:numFmt w:val="lowerRoman"/>
      <w:lvlText w:val="%2.%3.%4.%5.%6.%7.%8.%9."/>
      <w:lvlJc w:val="right"/>
      <w:pPr>
        <w:ind w:left="6480" w:firstLine="6300"/>
      </w:pPr>
      <w:rPr>
        <w:rFonts w:ascii="Arial" w:eastAsia="Arial" w:hAnsi="Arial" w:cs="Arial"/>
        <w:vertAlign w:val="baseline"/>
      </w:rPr>
    </w:lvl>
  </w:abstractNum>
  <w:abstractNum w:abstractNumId="4">
    <w:nsid w:val="789959DD"/>
    <w:multiLevelType w:val="hybridMultilevel"/>
    <w:tmpl w:val="C4DA6DE0"/>
    <w:lvl w:ilvl="0" w:tplc="0E58BFBA">
      <w:start w:val="1"/>
      <w:numFmt w:val="decimal"/>
      <w:lvlText w:val="%1."/>
      <w:lvlJc w:val="left"/>
      <w:pPr>
        <w:ind w:left="720" w:hanging="360"/>
      </w:pPr>
      <w:rPr>
        <w:rFonts w:ascii="Calibri" w:eastAsia="Calibri" w:hAnsi="Calibri" w:cs="Calibri"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useFELayout/>
    <w:compatSetting w:name="compatibilityMode" w:uri="http://schemas.microsoft.com/office/word" w:val="14"/>
  </w:compat>
  <w:rsids>
    <w:rsidRoot w:val="0048465A"/>
    <w:rsid w:val="002E42B5"/>
    <w:rsid w:val="0048465A"/>
    <w:rsid w:val="004D7718"/>
    <w:rsid w:val="00957064"/>
    <w:rsid w:val="00E168CA"/>
    <w:rsid w:val="00F956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contextualSpacing/>
      <w:outlineLvl w:val="0"/>
    </w:pPr>
    <w:rPr>
      <w:b/>
      <w:sz w:val="48"/>
    </w:rPr>
  </w:style>
  <w:style w:type="paragraph" w:styleId="Ttulo2">
    <w:name w:val="heading 2"/>
    <w:basedOn w:val="Normal"/>
    <w:next w:val="Normal"/>
    <w:pPr>
      <w:spacing w:before="360" w:after="80"/>
      <w:contextualSpacing/>
      <w:outlineLvl w:val="1"/>
    </w:pPr>
    <w:rPr>
      <w:b/>
      <w:sz w:val="36"/>
    </w:rPr>
  </w:style>
  <w:style w:type="paragraph" w:styleId="Ttulo3">
    <w:name w:val="heading 3"/>
    <w:basedOn w:val="Normal"/>
    <w:next w:val="Normal"/>
    <w:pPr>
      <w:spacing w:before="280" w:after="80"/>
      <w:contextualSpacing/>
      <w:outlineLvl w:val="2"/>
    </w:pPr>
    <w:rPr>
      <w:b/>
      <w:sz w:val="28"/>
    </w:rPr>
  </w:style>
  <w:style w:type="paragraph" w:styleId="Ttulo4">
    <w:name w:val="heading 4"/>
    <w:basedOn w:val="Normal"/>
    <w:next w:val="Normal"/>
    <w:pPr>
      <w:spacing w:before="240" w:after="40"/>
      <w:contextualSpacing/>
      <w:outlineLvl w:val="3"/>
    </w:pPr>
    <w:rPr>
      <w:b/>
      <w:sz w:val="24"/>
    </w:rPr>
  </w:style>
  <w:style w:type="paragraph" w:styleId="Ttulo5">
    <w:name w:val="heading 5"/>
    <w:basedOn w:val="Normal"/>
    <w:next w:val="Normal"/>
    <w:pPr>
      <w:spacing w:before="220" w:after="40"/>
      <w:contextualSpacing/>
      <w:outlineLvl w:val="4"/>
    </w:pPr>
    <w:rPr>
      <w:b/>
    </w:rPr>
  </w:style>
  <w:style w:type="paragraph" w:styleId="Ttulo6">
    <w:name w:val="heading 6"/>
    <w:basedOn w:val="Normal"/>
    <w:next w:val="Normal"/>
    <w:pPr>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contextualSpacing/>
    </w:pPr>
    <w:rPr>
      <w:b/>
      <w:sz w:val="72"/>
    </w:rPr>
  </w:style>
  <w:style w:type="paragraph" w:styleId="Subttulo">
    <w:name w:val="Subtitle"/>
    <w:basedOn w:val="Normal"/>
    <w:next w:val="Normal"/>
    <w:pPr>
      <w:spacing w:before="360" w:after="80"/>
      <w:contextualSpacing/>
    </w:pPr>
    <w:rPr>
      <w:rFonts w:ascii="Georgia" w:eastAsia="Georgia" w:hAnsi="Georgia" w:cs="Georgia"/>
      <w:i/>
      <w:color w:val="666666"/>
      <w:sz w:val="48"/>
    </w:rPr>
  </w:style>
  <w:style w:type="paragraph" w:styleId="Prrafodelista">
    <w:name w:val="List Paragraph"/>
    <w:basedOn w:val="Normal"/>
    <w:uiPriority w:val="34"/>
    <w:qFormat/>
    <w:rsid w:val="00E168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Ttulo1">
    <w:name w:val="heading 1"/>
    <w:basedOn w:val="Normal"/>
    <w:next w:val="Normal"/>
    <w:pPr>
      <w:spacing w:before="480" w:after="120"/>
      <w:contextualSpacing/>
      <w:outlineLvl w:val="0"/>
    </w:pPr>
    <w:rPr>
      <w:b/>
      <w:sz w:val="48"/>
    </w:rPr>
  </w:style>
  <w:style w:type="paragraph" w:styleId="Ttulo2">
    <w:name w:val="heading 2"/>
    <w:basedOn w:val="Normal"/>
    <w:next w:val="Normal"/>
    <w:pPr>
      <w:spacing w:before="360" w:after="80"/>
      <w:contextualSpacing/>
      <w:outlineLvl w:val="1"/>
    </w:pPr>
    <w:rPr>
      <w:b/>
      <w:sz w:val="36"/>
    </w:rPr>
  </w:style>
  <w:style w:type="paragraph" w:styleId="Ttulo3">
    <w:name w:val="heading 3"/>
    <w:basedOn w:val="Normal"/>
    <w:next w:val="Normal"/>
    <w:pPr>
      <w:spacing w:before="280" w:after="80"/>
      <w:contextualSpacing/>
      <w:outlineLvl w:val="2"/>
    </w:pPr>
    <w:rPr>
      <w:b/>
      <w:sz w:val="28"/>
    </w:rPr>
  </w:style>
  <w:style w:type="paragraph" w:styleId="Ttulo4">
    <w:name w:val="heading 4"/>
    <w:basedOn w:val="Normal"/>
    <w:next w:val="Normal"/>
    <w:pPr>
      <w:spacing w:before="240" w:after="40"/>
      <w:contextualSpacing/>
      <w:outlineLvl w:val="3"/>
    </w:pPr>
    <w:rPr>
      <w:b/>
      <w:sz w:val="24"/>
    </w:rPr>
  </w:style>
  <w:style w:type="paragraph" w:styleId="Ttulo5">
    <w:name w:val="heading 5"/>
    <w:basedOn w:val="Normal"/>
    <w:next w:val="Normal"/>
    <w:pPr>
      <w:spacing w:before="220" w:after="40"/>
      <w:contextualSpacing/>
      <w:outlineLvl w:val="4"/>
    </w:pPr>
    <w:rPr>
      <w:b/>
    </w:rPr>
  </w:style>
  <w:style w:type="paragraph" w:styleId="Ttulo6">
    <w:name w:val="heading 6"/>
    <w:basedOn w:val="Normal"/>
    <w:next w:val="Normal"/>
    <w:pPr>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contextualSpacing/>
    </w:pPr>
    <w:rPr>
      <w:b/>
      <w:sz w:val="72"/>
    </w:rPr>
  </w:style>
  <w:style w:type="paragraph" w:styleId="Subttulo">
    <w:name w:val="Subtitle"/>
    <w:basedOn w:val="Normal"/>
    <w:next w:val="Normal"/>
    <w:pPr>
      <w:spacing w:before="360" w:after="80"/>
      <w:contextualSpacing/>
    </w:pPr>
    <w:rPr>
      <w:rFonts w:ascii="Georgia" w:eastAsia="Georgia" w:hAnsi="Georgia" w:cs="Georgia"/>
      <w:i/>
      <w:color w:val="666666"/>
      <w:sz w:val="48"/>
    </w:rPr>
  </w:style>
  <w:style w:type="paragraph" w:styleId="Prrafodelista">
    <w:name w:val="List Paragraph"/>
    <w:basedOn w:val="Normal"/>
    <w:uiPriority w:val="34"/>
    <w:qFormat/>
    <w:rsid w:val="00E16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713</Words>
  <Characters>3926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reglas 13-14.docx</vt:lpstr>
    </vt:vector>
  </TitlesOfParts>
  <Company>Universidad Pablo de Olavide</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13-14.docx</dc:title>
  <dc:creator>fjferroc</dc:creator>
  <cp:lastModifiedBy>usuario</cp:lastModifiedBy>
  <cp:revision>6</cp:revision>
  <cp:lastPrinted>2016-11-28T17:02:00Z</cp:lastPrinted>
  <dcterms:created xsi:type="dcterms:W3CDTF">2016-11-28T12:31:00Z</dcterms:created>
  <dcterms:modified xsi:type="dcterms:W3CDTF">2016-11-28T17:03:00Z</dcterms:modified>
</cp:coreProperties>
</file>