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Problem – Solution 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Layout w:type="fixed"/>
        <w:tblLook w:val="0400"/>
      </w:tblPr>
      <w:tblGrid>
        <w:gridCol w:w="4390"/>
        <w:gridCol w:w="5244"/>
        <w:tblGridChange w:id="0">
          <w:tblGrid>
            <w:gridCol w:w="4390"/>
            <w:gridCol w:w="52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10 April 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  <w:t xml:space="preserve">SWTID1743684560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Media Web Application(BABBLY)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Problem – Solution Fit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426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8722516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9B0F6E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9B0F6E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9B0F6E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9B0F6E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9B0F6E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9B0F6E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B0F6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B0F6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B0F6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B0F6E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B0F6E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B0F6E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B0F6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B0F6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B0F6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B0F6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B0F6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B0F6E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9B0F6E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B0F6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9B0F6E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B0F6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B0F6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B0F6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B0F6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B0F6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B0F6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B0F6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B0F6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Z5WjoWUO2O7h3oWtaVa/VEYacA==">CgMxLjA4AHIhMUlUNkpGdHVEU005YUFkSklldjBHdG9VZ2hIMGpuZXNV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2025-04-06T13:06:00Z</dcterms:created>
  <dc:creator>22BCE10096</dc:creator>
</cp:coreProperties>
</file>