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 April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SWTID1743684560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Social Media Web Application(BABBLY)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architecture in the image represents a microservices-based architecture for a social media platform, most likely inspired by Twitter. Here's a detailed explanation of how this architecture reflects the goals of solution architecture and addresses key functionalities of the system:</w:t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Component-Wise Breakdown: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1. Client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Frontend app (web or mobile) that interacts with the system via the API Gateway.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2. API Gateway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Centralized entry point for all client requests.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Routes requests to appropriate microservices.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Ensures abstraction, load balancing, and possibly authentication.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3. Profile Service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Handles user profile data.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Communicates with userData DB.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4. Post Services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Stores and manages post metadata.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Works with Post DB and integrates media storage via: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S3 (object storage): stores actual media files.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240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CloudFront (CDN): delivers media content faster to users.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5. URL Shortener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Shortens long post URLs, useful for sharing.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6. Follower Service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Manages following/followers relationships.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Works with a dedicated database.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7. UserFeed Service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Notified whenever a user posts.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Aggregates relevant posts for a user based on their follows.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Uses an LRU Cache to store and quickly retrieve recent feed data.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Uses Load Balancer for scalability.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8. Comment &amp; Like Service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Handles likes and comments for posts.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Communicates with its own DB.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9. Search Service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Allows searching of users by name or handle.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Uses a distributed cache to store most frequent searches for quick retrieval.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10. Chat Service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Supports real-time communication between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Caching &amp; Optimization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LRU Cache: for optimizing recent feed fetches.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Distributed Cache: used for storing most common search queries.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These help in reducing database hits and improving response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High-Level Flow Example (User Posts Something):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Client sends post to API Gateway.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API Gateway routes it to Post Service.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Post metadata saved in Post DB; media file stored in S3.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Media accessible via CloudFront.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URL Shortener creates short link if needed.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UserFeed Service gets notified and updates relevant followers’ feeds.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Feed is cached via LRU Cache for quick access.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Solution Architecture Diagram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759200" cy="2540000"/>
            <wp:effectExtent b="0" l="0" r="0" t="0"/>
            <wp:docPr id="118832540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9o5/nTRlgo4oDfCVsOrfI/3OkA==">CgMxLjA4AHIhMTJlMS0yUHVuelh3bjZjREljTDVUd0d3Y0l0Y2JONVpz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2025-04-06T13:17:00Z</dcterms:created>
  <dc:creator>22BCE10096</dc:creator>
</cp:coreProperties>
</file>