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B0000"/>
          <w:sz w:val="52"/>
          <w:szCs w:val="52"/>
        </w:rPr>
        <w:t xml:space="preserve">Physiotherapy OPD Red Flag Screening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Evidence-Based Clinical Screening &amp; Referral Pathway for Musculoskeletal Physiotherapy</w:t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Updated with International Clinical Guidelines | Systematic Reviews | Panel Consensus | 2024-2026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EVIDENCE FOUNDATION &amp; GUIDELINE SOURCES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framework is grounded in the following international clinical guidelines, systematic reviews, and consensus statements: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60"/>
        <w:gridCol w:w="3100"/>
      </w:tblGrid>
      <w:tr>
        <w:trPr>
          <w:tblHeader/>
        </w:trPr>
        <w:tc>
          <w:tcPr>
            <w:tcW w:type="dxa" w:w="27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 / Source</w:t>
            </w:r>
          </w:p>
        </w:tc>
        <w:tc>
          <w:tcPr>
            <w:tcW w:type="dxa" w:w="35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  <w:tc>
          <w:tcPr>
            <w:tcW w:type="dxa" w:w="31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Grade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JOSPT / IFOMPT International Red Flag Framework
(Finucane et al., 2020)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Standardized approach for serious spinal pathology: CES, fracture, malignancy, infection. Evidence synthesis + expert consensus from 22 member countries.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 — Systematic Review + International Consensus (22 nations)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IFOMPT Cervical Framework (Rushton et al., JOSPT 2023)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Cervical vascular pathology screening prior to musculoskeletal intervention. Replaces positional VBI testing with structured clinical reasoning.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 — International Position Statement (22 nations)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 CKS — Cauda Equina Syndrome (Revised)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Revised red flag criteria for CES. Explicit bilateral neurological deficit criteria added to enable earlier diagnosis and prevent irreversible nerve damage.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 — National Clinical Guideline (UK NICE)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IDSA Clinical Practice Guidelines — Native Vertebral Osteomyelitis (2015; WikiGuidelines 2025 update)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 triad for NVO. MRI = gold standard. Plain radiographs NOT sensitive early. Empiric antibiotics withheld until microbiological diagnosis confirmed.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 — GRADE-based CPG (Strong recommendations)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AHA/ACC/CHEST PE Guideline (2026)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Introduces AHA/ACC Acute PE Clinical Categories for precision severity classification and evidence-based therapeutic decision-making.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 — Multi-Society Joint Guideline (10 societies)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 Guidelines — DVT/PE Management (2020)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Evidence-based VTE management via GRADE methodology. PESI scoring validated for PE severity and home vs hospital decision-making.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 — GRADE Systematic Review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Storari et al., Medicina 2025 (JBI Comprehensive Review)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Highlights lack of standardized RF definition across MSK CPGs. Recommends unified internationally recognized RF definition for direct-access physiotherapy.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II — JBI Comprehensive Review (2025)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Parreira et al. (2019) — Fracture RF Combinations in LBP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 combinations outperform individual indicators for fracture diagnosis. Cluster-based approach recommended over single-RF triggers.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II — Systematic Review of CPGs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Feller et al., Arch Physiother 2024 — Neck Pain RF Review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false-positive rates for individual neck pain RFs. Combination pattern assessment preferred. Direct-access physiotherapy context emphasized.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II — Systematic Review of CPGs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 et al. BMC MSK 2019 — Spinal Infection RF Review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 triad for spinal infection: spinal pain + fever + neurological dysfunction. S. aureus (27%) and M. tuberculosis (12%) most common organisms in 2,224 cases.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II — Systematic Review (40 papers, 2,224 cases)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PURPOSE &amp; CLINICAL SCOPE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for physiotherapists working in OPD, sports medicine, orthopedic rehab, regenerative rehab, and musculoskeletal practice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of Concern</w:t>
            </w:r>
          </w:p>
        </w:tc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Clinical 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Serious spinal pathology — malignancy, infection, fracture, CES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or urgent referral; halt routine physio immediately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Cervical vascular pathology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Defer manual therapy; IFOMPT 2023 cervical framework protocol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 emergencies — DVT/PE, septic arthritis, compartment syndrome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A&amp;E immediately; do not delay or proceed with therapy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Neurological compromise — myelopathy, cauda equina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Neurosurgical review within hours; emergency MRI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Non-mechanical pain presentations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Imaging + specialist workup before physiotherapy proceeds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Inflammatory/rheumatological conditions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Rheumatology referral; monitor disease activity closely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Fracture risk — osteoporosis, significant trauma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Weight-bearing precautions; imaging before loading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Malignancy indicators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Oncology referral; physio deferred until specialist clearance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1. UNIVERSAL RED FLAG SCREENING QUESTIONS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To be asked for every patient irrespective of body region.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Guideline Basis: JOSPT/IFOMPT International Red Flag Framework 2020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Accepted unanimously at IFOMPT General Meeting (November 2020) by 22 member nations as the international standard.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Covers 4 prioritized serious spinal pathologies: Cauda Equina Syndrome | Malignancy | Spinal Fracture | Spinal Infection.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Clinical Reasoning Note (Storari et al. 2025): Individual RFs have high false-positive rates. Assess RF clusters, not isolated signs.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A. General Medical 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you had unexplained weight loss recently?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you have fever, chills, or night sweats?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your pain severe at night or unrelated to movement?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you have a history of cancer?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you recently had an infection, surgery, or hospitalization?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Are you immunocompromised, diabetic, or on long-term steroids?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recent trauma or accident?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you have severe fatigue or unexplained weakness?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recent bowel or bladder changes?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numbness in the groin or saddle region?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you have dizziness, blackouts, or balance problems?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progressive neurological weakness?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unexplained swelling, redness, or heat in a joint?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you have calf pain, breathlessness, or chest pain?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Are symptoms rapidly worsening?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2. RED FLAG TRIAGE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 / Evidence Basis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IMMEDIATE EMERGENCY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 to A&amp;E / ER immediately. Stop all physio.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 CKS (CES); JOSPT 2020; AHA/ACC 2026 (PE/DVT)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URGENT MEDICAL REFERRAL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 physician / orthopaedic / neurosurgical review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D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IDSA 2015 (NVO); JOSPT 2020 (Malignancy RF)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4800"/>
                <w:sz w:val="20"/>
                <w:szCs w:val="20"/>
              </w:rPr>
              <w:t xml:space="preserve">URGENT IMAGING REQUIRED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 / X-ray / blood investigations before physio continues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ACR Guidelines; IDSA MRI criteria; NICE CKS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SPECIALIST REFERRAL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 / Oncology / Rheumatology / Vascular referral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IFOMPT 2020/2023; Yusuf et al. 2019; Rheum CPGs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614"/>
                <w:sz w:val="20"/>
                <w:szCs w:val="20"/>
              </w:rPr>
              <w:t xml:space="preserve">MONITOR WITH CAUTION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Reassess frequently; safety-net patient in writing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JOSPT 2020 Clinical Reasoning Scenarios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3. SYSTEMIC RED FLAGS — ALL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Evidence: Malignancy RF Clusters (JOSPT 2020; 16 International CPGs)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 consistent malignancy RFs across 16 international guidelines: history of cancer + unintentional weight loss.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Highest-risk cluster: Age &gt;50 + first episode severe back pain + history of cancer + weight loss.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Failure to improve after 6 weeks of appropriate conservative care = mandatory re-screening trigger (JOSPT 2020).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Tumour is second most frequent serious pathology presenting as LBP (0.2%-7.0% of LBP cases; WHO).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 Sign</w:t>
            </w:r>
          </w:p>
        </w:tc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Condition</w:t>
            </w:r>
          </w:p>
        </w:tc>
        <w:tc>
          <w:tcPr>
            <w:tcW w:type="dxa" w:w="35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Unexplained weight loss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Malignancy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physician referral (JOSPT 2020 — Level I)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Night pain unrelieved by rest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Cancer / infection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 referral; imaging workup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Fever + MSK pain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Septic arthritis / infection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referral (NICE CKS)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Constant non-mechanical pain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Tumour / infection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Imaging + specialist referral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History of cancer + new pain site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Metastasis / MSCC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Oncology referral — same day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Immunosuppression + joint pain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Septic joint / opportunistic infection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 review within hours (IDSA 2015)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IV drug use + back or joint pain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Osteomyelitis / septic arthritis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referral (IDSA 2015)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Severe fatigue + inflammatory pain pattern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Autoimmune / systemic disease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Rheumatology referral + bloods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 &gt;50 + first severe episode + &gt;=1 risk factor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Malignancy cluster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imaging — multi-RF cluster approach (JOSPT 2020)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Failure to improve after 6 weeks appropriate conservative care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Missed serious pathology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Re-screen + imaging referral (JOSPT 2020)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4. SPINE RED FLAGS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4A. Cauda Equina Syndrome — HIGHEST CLINICAL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00000" w:sz="10"/>
              <w:right w:val="single" w:color="C00000" w:sz="10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EMERGENCY: NICE CKS REVISED RED FLAG CRITERIA — CAUDA EQUINA SYNDROME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Severe or progressive BILATERAL neurological deficit of the legs: major motor weakness with knee extension, ankle eversion, or foot dorsiflexion (NICE CKS explicit addition)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Difficulty initiating micturition OR urinary retention with overflow incontinence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Loss of anal tone or faecal incontinence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Saddle anaesthesia — perineal or perianal numbness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Sexual dysfunction of recent onset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Rapidly progressive bilateral lower limb weakness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Legal &amp; Clinical Evidence Context (JOSPT 2020; NICE MPS Collaboration)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CES litigation accounted for £25 million ($40 million) in NHS claims from 2010-2015 (JOSPT 2020).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MPS and NICE CKS collaboration produced explicit bilateral neurological deficit criteria to enable earlier diagnosis.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Emergency MRI is the gold standard. Urgent spinal decompression surgery is most common treatment.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Later diagnosis directly correlates with greater risk of permanent neurological deficit — no delay acceptable.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Failure to treat CES in a timely period leads to permanent nerve damage — potential severity ranges widely.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7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Saddle anaesthesia (perineal/perianal)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A&amp;E — MRI within hours (NICE CKS)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Bladder or bowel dysfunction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MRI — do not wait (NICE CKS)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Bilateral progressive leg weakness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 / cord compression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Neurosurgical review — hours (NICE CKS updated)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Ankle eversion / foot dorsiflexion weakness bilaterally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 bilateral deficit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referral (NICE CKS — explicit new criterion)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Knee extension weakness bilaterally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 bilateral deficit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referral (NICE CKS — explicit new criterion)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Severe unrelenting low back pain + any above feature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 in evolution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— do not discharge or delay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4B. Cervical Spine &amp; Vascular Pathology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IFOMPT Cervical Framework 2023 (JOSPT Jan 2023) — Key Clinical Implications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Accepted by 22 IFOMPT member nations. Framework updated from 'OMT' to 'musculoskeletal intervention' — applies to all physiotherapy treatment.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Positional VBI testing is no longer recommended — replaced by structured clinical history-taking using the 5Ds and 3Ns.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5Ds: Diplopia, Dizziness (new, onset, or different), Drop attacks, Dysarthria, Dysphagia.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3Ns: Nausea (associated with above), Nystagmus, Numbness (face/bilateral body).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therapy should be DEFERRED in any patient with suspected cervical arterial dysfunction — specialist referral required.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5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Bilateral arm symptoms + gait disturbance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Cervical myelopathy / cord compression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neuro referral (JOSPT 2020)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5Ds + 3Ns: onset dizziness, diplopia, dysarthria, dysphagia, drop attacks, nausea, nystagmus, bilateral numbness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Cervical arterial dysfunction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Defer manual therapy — medical referral (IFOMPT 2023)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or severe headache + neck pain + ipsilateral facial numbness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Cervical artery dissection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Vascular / neuro emergency (IFOMPT 2023)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Neck trauma + neurological deficit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Fracture / dislocation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Immobilize immediately + emergency referral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Progressive upper limb weakness (bilateral or unilateral)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Myelopathy / cervical tumour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MRI + neurosurgical review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4C. Thoracic Spine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5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Severe thoracic pain unrelieved by rest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Tumour / fracture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MRI or CT — imaging before treatment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Fever + thoracic pain + raised inflammatory markers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Discitis / osteomyelitis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referral + ESR/CRP/MRI (IDSA 2015)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Thoracic pain + neurological signs below lesion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Cord compression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MRI urgent + neurosurgical 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Sudden thoracic pain + osteoporosis history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Vertebral compression fracture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X-ray / MRI + orthopaedic review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4D. Lumbar Spine &amp; Spinal Infection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Evidence: Spinal Infection (Yusuf et al. BMC MSK 2019; IDSA 2015; WikiGuidelines 2025)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Classic diagnostic triad of spinal infection: Spinal pain + Fever + Neurological dysfunction (Yusuf et al. 2019).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 common organisms: Staphylococcus aureus (27%), Mycobacterium tuberculosis (12%) — 40 papers, 2,224 cases reviewed.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 risk factors: Diabetes (18%), IV drug use (9%), advanced age, immunosuppression, malnutrition.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IDSA 2015 (Grade A): Plain radiographs NOT sensitive for early NVO. MRI is the gold standard investigation.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NVO diagnosed when: recalcitrant back pain unresponsive to conservative care + elevated inflammatory markers (ESR, CRP) ± fever.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Empiric antibiotics withheld until microbiological diagnosis (blood cultures / image-guided biopsy) UNLESS neurological compromise or sepsis.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7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7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7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Saddle anaesthesia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A&amp;E (NICE CKS — revised)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Bladder / bowel dysfunction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MRI (NICE CKS)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Progressive leg weakness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Nerve compression / CES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Neurosurgical review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Bilateral neurological symptoms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Cord / CES involvement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imaging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 pain + fever + elevated CRP/ESR (NVO triad)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Spinal infection / vertebral osteomyelitis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MRI + urgent referral (IDSA 2015 Grade A)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 pain unresponsive to conservative care + raised inflammatory markers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Native vertebral osteomyelitis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Blood cultures + MRI before antibiotics (IDSA 2015)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Severe unrelenting lumbar pain + systemic features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Tumour / infection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 workup — do not proceed with physio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Progressively worsening pain with systemic features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Malignancy / metastasis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Oncology referral (JOSPT 2020)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5-10. EXTREMITY RED FLAGS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Shoulder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Severe trauma + deformity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Dislocation / fracture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Orthopaedic referral + X-ray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Painless progressive wasting / weakness of deltoid or rotator cuff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Parsonage-Turner syndrome / neurological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 review + EMG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Non-mechanical shoulder pain — no positional change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Tumour / referred cardiac or visceral pathology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 screening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Shoulder pain + SOB + chest pain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Cardiac referral / PE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A&amp;E (AHA/ACC 2026)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Night pain + weight loss + history of cancer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Bone metastasis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Oncology imaging (JOSPT 2020)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Elbow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 swollen elbow + fever + restricted ROM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Septic arthritis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A&amp;E — joint aspiration (ACR Guidelines)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Loss of radial pulse after distal humeral fracture (paediatric)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Supracondylar injury / Volkmann ischaemia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Vascular surgical emergency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Progressive hand / intrinsic muscle weakness without trauma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Cubital tunnel / neurological compromise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EMG + neuro referral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Wrist &amp; 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Severe swelling + anatomical snuffbox tenderness after fall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Scaphoid fracture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X-ray — if negative: MRI (sensitivity ~100%)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5Ps: Pain, Pallor, Pulselessness, Paraesthesia, Paralysis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Acute compartment syndrome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 surgical emergency — fasciotomy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Progressive numbness + thenar wasting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CTS / cervical myelopathy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EMG + urgent review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Cold pale hand + absent radial/ulnar pulse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Arterial occlusion / vascular compromise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Vascular emergency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Child + fever + limp + restricted internal rotation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Septic hip (vs. transient synovitis)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paediatric orthopaedics — Kocher criteria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Groin pain + osteoporosis + inability to weight bear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Neck of femur fracture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X-ray + orthopaedic review — no weight bearing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Night groin pain in adult + elevated CRP/ESR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AVN / septic arthritis / malignancy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MRI hip + medical workup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Groin pain + fever + restricted ROM in adult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Septic arthritis of hip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(ACR guidelines) — joint aspiration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Knee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 swollen knee + fever + leucocytosis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Septic arthritis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A&amp;E — joint aspiration (ACR Guidelines)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Locked knee — loss of full extension after trauma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Meniscal bucket handle tear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orthopaedic review — within 24h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Unable to weight bear after trauma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Fracture / major ligament injury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knee rules + X-ray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Calf swelling + warmth + post-surgery or immobilization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DVT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Doppler + Wells Score (ASH 2020)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 bony expansion distal femur in adolescent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Osteosarcoma / bone tumour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MRI + oncology referral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Ankle &amp; Foot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ankle rule positive (bony tenderness at malleolar tip or base 5th MT)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Fracture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X-ray — Sensitivity ~100% (Ottawa Rules)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Palpable gap at Achilles + positive Thompson's test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Acute Achilles rupture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Orthopaedic referral — surgical vs. conservative decision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Severe calf pain / swelling + Homan's sign + VTE risk factors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DVT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Doppler + D-dimer + Wells Score (ASH 2020)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Diabetic foot wound + systemic features / osteomyelitis signs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Infection / osteomyelitis / vascular compromise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referral — MRI for osteomyelitis (ACR 2023)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11. VASCULAR RED FLAGS — DVT &amp; PULMONARY EMBOLISM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Evidence: DVT &amp; PE (AHA/ACC/CHEST 2026; ASH 2020; ACR 2023; Thomas et al. JCM 2024)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AHA/ACC 2026: Introduces AHA/ACC Acute PE Clinical Categories for enhanced precision in severity classification — replaces older risk stratification models.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Annual PE incidence: 39-115 per 100,000; DVT: 53-162 per 100,000. Actual rates significantly higher due to asymptomatic and underdiagnosed cases.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ASH 2020: PESI and simplified PESI scores validated for risk stratification — guide home vs. hospital management decisions.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ACR 2023: CT pulmonary angiography or V/Q scanning = standard of care for PE detection.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Doppler ultrasound of lower extremity is the investigation of choice for suspected DVT.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DVT/PE Risk Factors for physiotherapy OPD: recent surgery, malignancy, pregnancy, prolonged immobilization, previous VTE, thrombophilia, HRT/OCP.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Suspected Condition</w:t>
            </w:r>
          </w:p>
        </w:tc>
        <w:tc>
          <w:tcPr>
            <w:tcW w:type="dxa" w:w="36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Calf swelling + warmth + unilateral tenderness + VTE risk factors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DVT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Doppler + Wells Score + D-dimer (ASH 2020)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Chest pain + breathlessness + tachycardia ± haemoptysis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Pulmonary embolism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A&amp;E — CT pulmonary angiography (AHA/ACC 2026)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Pleuritic chest pain + PE risk factors post-surgery or malignancy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— Wells PE Score + D-dimer + CT-PA (AHA/ACC 2026)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Pulsatile abdominal or popliteal mass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Aortic / peripheral aneurysm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Vascular referral — urgent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Cold pale limb + absent pulse + severe pain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Acute arterial occlusion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Vascular emergency — 6-hour window to limb salvage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12. INFLAMMATORY &amp; RHEUMATOLOGICAL 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/ Symptom</w:t>
            </w:r>
          </w:p>
        </w:tc>
        <w:tc>
          <w:tcPr>
            <w:tcW w:type="dxa" w:w="29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Condition</w:t>
            </w:r>
          </w:p>
        </w:tc>
        <w:tc>
          <w:tcPr>
            <w:tcW w:type="dxa" w:w="35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Morning stiffness &gt;60 minutes + small joint involvement (MCP, PIP)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Rheumatoid arthritis / inflammatory arthritis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Rheumatology referral + ESR, CRP, RF, anti-CCP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Multiple swollen joints + systemic symptoms + young patient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Autoimmune arthritis / connective tissue disease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Blood investigations + rheumatology referral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Alternating buttock pain + young male + progressive spinal stiffness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Axial spondyloarthropathy / ankylosing spondylitis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HLA-B27 + MRI sacroiliac joints + rheumatology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Uveitis / eye redness + back pain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Ankylosing spondylitis / reactive arthritis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Ophthalmology + rheumatology referral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Skin rash (psoriasis / butterfly) + joint pain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Psoriatic arthritis / lupus / reactive arthritis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Rheumatology + dermatology referral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13. CANCER SCREENING 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Evidence: Malignancy RF Clusters (JOSPT 2020; WHO; Multiple International CPGs)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Highest-risk combination endorsed across most international guidelines: History of cancer + unintentional weight loss (JOSPT 2020).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 most common serious pathology presenting as LBP: tumour (0.2%-7.0% of cases). WHO: cancer is 2nd leading cause of death globally.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 &gt;50 with first-episode severe back pain + additional risk factors = highest-risk malignancy cluster.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Failure to improve after 6 weeks appropriate conservative care = mandatory re-screening trigger (JOSPT 2020).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Medicolegal note: missed malignancy is one of the highest-risk litigation scenarios in physiotherapy direct-access settings (Storari 2025).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 Indicator</w:t>
            </w:r>
          </w:p>
        </w:tc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Action (Evidence Basis)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History of cancer (any type) + new or changing pain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Oncology referral — same day (JOSPT 2020 Level I)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Night pain + constant non-mechanical pattern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 workup — urgent imaging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Unexplained weight loss &gt;5 kg in 6 months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Urgent physician referral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Failure to improve with appropriate conservative care at 6 weeks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Re-screen all RFs + imaging referral (JOSPT 2020)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 &gt;50 + first episode severe symptoms + risk factors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High-risk cluster — urgent imaging (JOSPT 2020)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Multiple site pain without identified mechanism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Systemic cause — medical review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Unexplained fatigue + MSK symptoms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Haematological / oncological screening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Bony tenderness at non-mechanical site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Plain X-ray + MRI + oncology workup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14. PHYSIOTHERAPY OPD RED FLAG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EMERGENCY REFERRAL</w:t>
            </w:r>
          </w:p>
        </w:tc>
        <w:tc>
          <w:tcPr>
            <w:tcW w:type="dxa" w:w="312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URGENT MEDICAL REFERRAL</w:t>
            </w:r>
          </w:p>
        </w:tc>
        <w:tc>
          <w:tcPr>
            <w:tcW w:type="dxa" w:w="3120"/>
            <w:tcBorders>
              <w:top w:val="single" w:color="1A6614" w:sz="6"/>
              <w:left w:val="single" w:color="1A6614" w:sz="6"/>
              <w:bottom w:val="single" w:color="1A6614" w:sz="6"/>
              <w:right w:val="single" w:color="1A6614" w:sz="6"/>
            </w:tcBorders>
            <w:shd w:fill="1A66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 PHYSIOTHERAPY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7B0000" w:sz="8"/>
              <w:left w:val="single" w:color="7B0000" w:sz="8"/>
              <w:bottom w:val="single" w:color="7B0000" w:sz="8"/>
              <w:right w:val="single" w:color="7B0000" w:sz="8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Stop all physio. Refer now.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Cauda equina symptoms (NICE CKS)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Septic arthritis suspicion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DVT / PE symptoms (AHA/ACC 2026)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Fracture / dislocation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Spinal cord compression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Acute vascular compromise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Cervical arterial dysfunction (IFOMPT 2023)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Severe neurological deterioration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Compartment syndrome</w:t>
            </w:r>
          </w:p>
        </w:tc>
        <w:tc>
          <w:tcPr>
            <w:tcW w:type="dxa" w:w="312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D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Same-day specialist review.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Suspected inflammatory arthritis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Malignancy suspicion (oncology)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Severe unexplained night pain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Rapid progressive weakness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Osteomyelitis / discitis (IDSA 2015)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Vertebral compression fracture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Spinal infection classic triad (Yusuf 2019)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Failed 6-week conservative care (JOSPT 2020)</w:t>
            </w:r>
          </w:p>
        </w:tc>
        <w:tc>
          <w:tcPr>
            <w:tcW w:type="dxa" w:w="3120"/>
            <w:tcBorders>
              <w:top w:val="single" w:color="1A6614" w:sz="8"/>
              <w:left w:val="single" w:color="1A6614" w:sz="8"/>
              <w:bottom w:val="single" w:color="1A6614" w:sz="8"/>
              <w:right w:val="single" w:color="1A6614" w:sz="8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6614"/>
                <w:sz w:val="18"/>
                <w:szCs w:val="18"/>
              </w:rPr>
              <w:t xml:space="preserve">Proceed with documentation.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Mechanical reproducible pain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Symptoms altered by movement / posture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Stable neurological signs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No systemic symptoms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Improving condition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No RF cluster identified on screening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Responds to manual therapy trial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15. PAIN CLASSIFICATION — SCREENING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Mechanical Pain Characteristics</w:t>
            </w:r>
          </w:p>
        </w:tc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Non-Mechanical / Serious Pain Characteristics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Changes with movement and posture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Constant — unaffected by position or movement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Reproducible on provocation testing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Non-reproducible by mechanical loading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Improves with rest or position modification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Night pain — wakes patient from sleep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Localized — follows dermatomal / myotomal pattern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Progressive — worsening despite rest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associated systemic symptoms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Associated systemic symptoms (fever, weight loss, fatigue)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Responds to conservative physiotherapy within 6 weeks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Failure to respond after 6 weeks = mandatory re-screen trigger (JOSPT 2020)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Clinical Reasoning Note (Storari et al. Medicina 2025): A unified internationally recognised definition of red flags is critically needed. Clinicians must use structured cluster-based reasoning, not isolated RF triggers, to minimise false positives while preventing missed diagnoses.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16. ESSENTIAL INVESTIGATIONS — EVIDENCE-BASED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Suspicion</w:t>
            </w:r>
          </w:p>
        </w:tc>
        <w:tc>
          <w:tcPr>
            <w:tcW w:type="dxa" w:w="28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Investigation</w:t>
            </w:r>
          </w:p>
        </w:tc>
        <w:tc>
          <w:tcPr>
            <w:tcW w:type="dxa" w:w="416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Basis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Fracture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X-ray (Ottawa Rules for ankle/knee)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Ottawa Rules — Sensitivity ~100%; reduces unnecessary X-rays by 30-40%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CES / cord compression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MRI spine — within hours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 CKS — MRI gold standard; faster diagnosis = better outcome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Spinal infection / NVO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MRI spine + CBC + ESR + CRP + blood cultures (before empiric antibiotics)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IDSA 2015 Grade A: plain X-ray NOT sensitive early; MRI gold standard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Doppler ultrasound lower extremity + D-dimer + Wells Score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 2020; ACR 2023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Pulmonary embolism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 pulmonary angiography or V/Q scan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ACR 2023; AHA/ACC/CHEST 2026 — CT-PA = standard of care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Malignancy / Metastasis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MRI + whole-body bone scan + oncology workup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JOSPT 2020; oncology CPGs — MRI superior for MSCC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Inflammatory arthritis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ESR, CRP, RF, anti-CCP, HLA-B27, ANA, ANCA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Rheumatology CPGs; JOSPT 2020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Septic arthritis / osteomyelitis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Joint aspiration for culture + MRI + CBC + CRP/ESR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ACR Guidelines; IDSA 2015; WikiGuidelines 2025 update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Cervical arterial dysfunction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 angiography or MR angiography — specialist-ordered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IFOMPT Cervical Framework 2023 (JOSPT)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17. DOCUMENTATION FORMAT FOR RED FLAG SCREENING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red flag screenings must be documented at every initial assessment and at each reassessment when clinical presentation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Screening</w:t>
            </w:r>
          </w:p>
        </w:tc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Neurological Screening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Fever: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Night sweats / chills: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Weight loss: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Cancer history: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Recent trauma: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Recent surgery / hospitalization: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Immunosuppression / steroids: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IV drug use: Yes / No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Limb weakness: 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Numbness / sensory change: 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Reflex changes: 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Gait disturbance: 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Saddle anaesthesia: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Bilateral symptoms: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Bowel / bladder changes: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Progressive deficit: Yes / No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Vascular Screening</w:t>
            </w:r>
          </w:p>
        </w:tc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Impression &amp; 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Calf swelling / warmth / unilateral: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Wells DVT Score: _____ / Doppler requested: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Peripheral pulses: Present / Absent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Chest pain / breathlessness: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Limb colour change: Yes / No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 classification: Mechanical / Non-mechanical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flags identified: 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 cluster present: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Referral: Yes / No — Specialty: 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Investigations recommended: 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Patient safety-netted in writing: Yes /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Reassessment date: ___________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18. CLINICAL IMPLEMENTATION MODEL — OPD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Intake questionnaire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Administer universal RF screening questions (Section 1) before hands-on assessment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Universal RF screening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Screen using JOSPT 2020 international framework for all regions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Region-specific RF screening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Apply body-region specific tables (Sections 4-10)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Cervical vascular screening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IFOMPT 2023 Framework for any cervical presentation or planned cervical manual therapy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Neurological assessment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Myotomes, dermatomes, reflexes, coordination, gait — document comprehensively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Vascular assessment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Pulses, Wells DVT criteria, peripheral circulation — every initial assessment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Pain classification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Mechanical vs. non-mechanical classification (Section 15 criteria)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 Risk stratification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 emergency / Urgent referral / Conservative (Section 14 Decision Tree)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 Referral decision + documentation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all findings, RF cluster, referral pathway, investigations requested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 Safety-netting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 written red flag information to patient — return if symptoms worsen or new symptoms arise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 Follow-up monitoring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Re-screen every 3-4 sessions; mandatory re-screen at 6 weeks if not improving (JOSPT 2020)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19. HIGH-RISK POPULATIONS — ENHANCED VIGILANCE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Guideline Basis: Enhanced Surveillance Groups (JOSPT 2020; IDSA 2015; NICE CKS; StatPearls 2024)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following groups require LOWER threshold for referral and MORE frequent re-screening.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Elderly patients: atypical presentations are common; fever may be absent in NVO (IDSA 2015 — fever only in up to 45% of bacterial NVO).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Immunocompromised patients: high susceptibility to septic arthritis, opportunistic infections, and NVO.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Cancer survivors: ANY new or changing MSK symptom must be considered metastasis until proven otherwise by imaging.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High-Risk Population</w:t>
            </w:r>
          </w:p>
        </w:tc>
        <w:tc>
          <w:tcPr>
            <w:tcW w:type="dxa" w:w="4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Concern &amp; Enhanced 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Elderly patients (&gt;65)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Atypical presentations; fracture risk; malignancy — lower referral threshold for all RFs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Cancer survivors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new MSK pain = metastasis until cleared — oncology referral mandatory before physio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Immunocompromised — HIV, biologics, organ Tx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Septic arthritis, NVO, opportunistic infection — urgent medical review (IDSA 2015)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Long-term corticosteroid users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Vertebral compression fracture; immunosuppression — imaging before loading treatment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Osteoporosis (T-score &lt;= -2.5)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Fragility fracture risk — do not apply spinal loading exercises before imaging confirmation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Diabetics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Peripheral neuropathy masks symptoms; Charcot foot; osteomyelitis — urgent referral for any foot ulcer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Athletes with sudden performance decline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Stress fracture; cardiac pathology; haematological condition — sports medicine review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Post-surgical patients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DVT / PE risk elevated — Wells scoring and vascular check on every assessment (ASH 2020)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IV drug users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Osteomyelitis / septic arthritis / endocarditis — immediate medical referral (IDSA 2015)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Pregnant / postpartum women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DVT / PE risk markedly elevated; pelvic instability — modified physio protocol + vascular vigilance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20. GOLDEN RULE FOR PHYSIOTHERAPISTS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7B0000" w:sz="12"/>
              <w:left w:val="single" w:color="7B0000" w:sz="12"/>
              <w:bottom w:val="single" w:color="7B0000" w:sz="12"/>
              <w:right w:val="single" w:color="7B0000" w:sz="12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B0000"/>
                <w:sz w:val="28"/>
                <w:szCs w:val="28"/>
              </w:rPr>
              <w:t xml:space="preserve">"If symptoms are severe, progressive, unexplained, systemic, or neurologically deteriorating —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B0000"/>
                <w:sz w:val="28"/>
                <w:szCs w:val="28"/>
              </w:rPr>
              <w:t xml:space="preserve">stop routine rehabilitation and refer appropriately."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Underpinned by: JOSPT/IFOMPT International Red Flag Framework 2020 | IFOMPT Cervical Framework 2023 | NICE CKS | IDSA 2015 | AHA/ACC 2026 | ASH 2020 | JBI Review 2025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REFERENCES &amp; GUIDELINE SOURCES</w:t>
      </w:r>
    </w:p>
    <w:p>
      <w:pPr>
        <w:spacing w:after="3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1.  Finucane LM, et al. International Framework for Red Flags for Potential Serious Spinal Pathologies. J Orthop Sports Phys Ther. 2020;50(7):350-372. doi:10.2519/jospt.2020.9971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2.  Rushton A, Carlesso LC, Flynn T, et al. International Framework for Examination of the Cervical Region — International IFOMPT Cervical Framework. J Orthop Sports Phys Ther. 2023;53(1):7-22. doi:10.2519/jospt.2022.11147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3.  National Institute for Health and Care Excellence (NICE). Cauda Equina Syndrome — Clinical Knowledge Summary (CKS). Revised edition. Available: cks.nice.org.uk/topics/cauda-equina-syndrome/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4.  Berbari EF, et al. 2015 IDSA Clinical Practice Guidelines — Native Vertebral Osteomyelitis in Adults. Clin Infect Dis. 2015;61(6):e26-e46. doi:10.1093/cid/civ482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5.  AHA/ACC/ACCP/ACEP/CHEST/SCAI/SHM/SIR/SVM/SVN. 2026 Guideline for Evaluation and Management of Acute Pulmonary Embolism. JACC. 2026. doi:10.1016/j.jacc.2025.11.005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6.  American Society of Hematology (ASH). 2020 Guidelines for Management of VTE: Treatment of DVT and PE. Blood Adv. 2020. PMC7556153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7.  Storari L, et al. Standardized Definition of Red Flags in Musculoskeletal Care: A Comprehensive Review of CPGs. Medicina. 2025;61(6):1002. doi:10.3390/medicina61061002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8.  Yusuf M, Finucane L, Selfe J. Red flags for early detection of spinal infection in back pain patients. BMC Musculoskelet Disord. 2019;20:606. doi:10.1186/s12891-019-2949-6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9.  Feller D, Chiarotto A, Koes B, Maselli F, Mourad F. Red flags for potential serious pathologies in neck pain: Systematic review of CPGs. Arch Physiother. 2024;14:105-115. doi:10.33393/aop.2024.3245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10. Thomas SE, et al. Diagnosis of Pulmonary Embolism: A Review of Evidence-Based Approaches. J Clin Med. 2024;13(13):3722. doi:10.3390/jcm13133722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11. WikiGuidelines for Pyogenic Osteomyelitis — 2025 Update. Am J Med. 2025. doi: 10.1016/j.amjmed.2025</w:t>
      </w:r>
    </w:p>
    <w:p>
      <w:pPr>
        <w:spacing w:after="60" w:before="3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12. StatPearls (NIH/NCBI). Vertebral Osteomyelitis. Updated November 2024. ncbi.nlm.nih.gov/books/NBK532256/</w:t>
      </w:r>
    </w:p>
    <w:p>
      <w:pPr>
        <w:spacing w:after="0" w:before="6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This document is intended as a clinical decision support tool. It does not replace clinical judgment or institutional protocols.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All referral decisions must be individualised based on the full clinical presentation, local guidelines, and available resources.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Evidence: JOSPT/IFOMPT 2020/2023 | NICE CKS | IDSA 2015 | AHA/ACC 2026 | ASH 2020 | JBI 2025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0000" w:sz="6" w:space="1"/>
      </w:pBdr>
      <w:spacing w:after="120" w:before="0"/>
    </w:pPr>
    <w:r>
      <w:rPr>
        <w:rFonts w:ascii="Arial" w:cs="Arial" w:eastAsia="Arial" w:hAnsi="Arial"/>
        <w:b/>
        <w:bCs/>
        <w:color w:val="7B0000"/>
        <w:sz w:val="22"/>
        <w:szCs w:val="22"/>
      </w:rPr>
      <w:t xml:space="preserve">PHYSIOTHERAPY OPD RED FLAG SCREENING FRAMEWORK</w:t>
    </w:r>
    <w:r>
      <w:rPr>
        <w:rFonts w:ascii="Arial" w:cs="Arial" w:eastAsia="Arial" w:hAnsi="Arial"/>
        <w:color w:val="666666"/>
        <w:sz w:val="18"/>
        <w:szCs w:val="18"/>
      </w:rPr>
      <w:t xml:space="preserve">  |  Updated with International Clinical Guidelines &amp; Best Evidence  |  2024-2026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7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2026-05-12T03:52:33.304Z</dcterms:created>
  <dcterms:modified xsi:type="dcterms:W3CDTF">2026-05-12T03:52:33.321Z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