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131" w:rsidRPr="00CD77DB" w:rsidRDefault="00491131" w:rsidP="00491131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  <w:color w:val="000000" w:themeColor="text1"/>
          <w:lang w:val="en-US"/>
        </w:rPr>
      </w:pPr>
      <w:r w:rsidRPr="00CD77DB">
        <w:rPr>
          <w:rFonts w:ascii="Bookman Old Style" w:hAnsi="Bookman Old Style" w:cs="BookmanOldStyle"/>
          <w:color w:val="000000" w:themeColor="text1"/>
        </w:rPr>
        <w:t>Nama Jabatan</w:t>
      </w:r>
      <w:r w:rsidRPr="00CD77DB">
        <w:rPr>
          <w:rFonts w:ascii="Bookman Old Style" w:hAnsi="Bookman Old Style" w:cs="BookmanOldStyle"/>
          <w:color w:val="000000" w:themeColor="text1"/>
        </w:rPr>
        <w:tab/>
        <w:t>:</w:t>
      </w:r>
      <w:r w:rsidRPr="00CD77DB">
        <w:rPr>
          <w:rFonts w:ascii="Bookman Old Style" w:hAnsi="Bookman Old Style" w:cs="BookmanOldStyle"/>
          <w:color w:val="000000" w:themeColor="text1"/>
        </w:rPr>
        <w:tab/>
      </w:r>
      <w:proofErr w:type="spellStart"/>
      <w:r w:rsidR="00FB320F" w:rsidRPr="00CD77DB">
        <w:rPr>
          <w:rFonts w:ascii="Bookman Old Style" w:hAnsi="Bookman Old Style" w:cs="BookmanOldStyle"/>
          <w:color w:val="000000" w:themeColor="text1"/>
          <w:lang w:val="en-US"/>
        </w:rPr>
        <w:t>Kepala</w:t>
      </w:r>
      <w:proofErr w:type="spellEnd"/>
      <w:r w:rsidR="00FB320F" w:rsidRPr="00CD77DB">
        <w:rPr>
          <w:rFonts w:ascii="Bookman Old Style" w:hAnsi="Bookman Old Style" w:cs="BookmanOldStyle"/>
          <w:color w:val="000000" w:themeColor="text1"/>
          <w:lang w:val="en-US"/>
        </w:rPr>
        <w:t xml:space="preserve"> </w:t>
      </w:r>
      <w:proofErr w:type="spellStart"/>
      <w:r w:rsidR="00FB320F" w:rsidRPr="00CD77DB">
        <w:rPr>
          <w:rFonts w:ascii="Bookman Old Style" w:hAnsi="Bookman Old Style" w:cs="BookmanOldStyle"/>
          <w:color w:val="000000" w:themeColor="text1"/>
          <w:lang w:val="en-US"/>
        </w:rPr>
        <w:t>Bidang</w:t>
      </w:r>
      <w:proofErr w:type="spellEnd"/>
      <w:r w:rsidR="00FB320F" w:rsidRPr="00CD77DB">
        <w:rPr>
          <w:rFonts w:ascii="Bookman Old Style" w:hAnsi="Bookman Old Style" w:cs="BookmanOldStyle"/>
          <w:color w:val="000000" w:themeColor="text1"/>
          <w:lang w:val="en-US"/>
        </w:rPr>
        <w:t xml:space="preserve"> </w:t>
      </w:r>
      <w:proofErr w:type="spellStart"/>
      <w:r w:rsidR="00FB320F" w:rsidRPr="00CD77DB">
        <w:rPr>
          <w:rFonts w:ascii="Bookman Old Style" w:hAnsi="Bookman Old Style" w:cs="BookmanOldStyle"/>
          <w:color w:val="000000" w:themeColor="text1"/>
          <w:lang w:val="en-US"/>
        </w:rPr>
        <w:t>Mutasi</w:t>
      </w:r>
      <w:proofErr w:type="spellEnd"/>
      <w:r w:rsidR="00FB320F" w:rsidRPr="00CD77DB">
        <w:rPr>
          <w:rFonts w:ascii="Bookman Old Style" w:hAnsi="Bookman Old Style" w:cs="BookmanOldStyle"/>
          <w:color w:val="000000" w:themeColor="text1"/>
          <w:lang w:val="en-US"/>
        </w:rPr>
        <w:t xml:space="preserve"> </w:t>
      </w:r>
      <w:proofErr w:type="spellStart"/>
      <w:r w:rsidR="00FB320F" w:rsidRPr="00CD77DB">
        <w:rPr>
          <w:rFonts w:ascii="Bookman Old Style" w:hAnsi="Bookman Old Style" w:cs="BookmanOldStyle"/>
          <w:color w:val="000000" w:themeColor="text1"/>
          <w:lang w:val="en-US"/>
        </w:rPr>
        <w:t>dan</w:t>
      </w:r>
      <w:proofErr w:type="spellEnd"/>
      <w:r w:rsidR="00FB320F" w:rsidRPr="00CD77DB">
        <w:rPr>
          <w:rFonts w:ascii="Bookman Old Style" w:hAnsi="Bookman Old Style" w:cs="BookmanOldStyle"/>
          <w:color w:val="000000" w:themeColor="text1"/>
          <w:lang w:val="en-US"/>
        </w:rPr>
        <w:t xml:space="preserve"> </w:t>
      </w:r>
      <w:proofErr w:type="spellStart"/>
      <w:r w:rsidR="00FB320F" w:rsidRPr="00CD77DB">
        <w:rPr>
          <w:rFonts w:ascii="Bookman Old Style" w:hAnsi="Bookman Old Style" w:cs="BookmanOldStyle"/>
          <w:color w:val="000000" w:themeColor="text1"/>
          <w:lang w:val="en-US"/>
        </w:rPr>
        <w:t>Promosi</w:t>
      </w:r>
      <w:proofErr w:type="spellEnd"/>
    </w:p>
    <w:p w:rsidR="00491131" w:rsidRPr="00CD77DB" w:rsidRDefault="00491131" w:rsidP="007545ED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  <w:color w:val="000000" w:themeColor="text1"/>
        </w:rPr>
      </w:pPr>
      <w:r w:rsidRPr="00CD77DB">
        <w:rPr>
          <w:rFonts w:ascii="Bookman Old Style" w:hAnsi="Bookman Old Style" w:cs="BookmanOldStyle"/>
          <w:color w:val="000000" w:themeColor="text1"/>
        </w:rPr>
        <w:t>Kelompok Jabatan</w:t>
      </w:r>
      <w:r w:rsidRPr="00CD77DB">
        <w:rPr>
          <w:rFonts w:ascii="Bookman Old Style" w:hAnsi="Bookman Old Style" w:cs="BookmanOldStyle"/>
          <w:color w:val="000000" w:themeColor="text1"/>
        </w:rPr>
        <w:tab/>
        <w:t>:</w:t>
      </w:r>
      <w:r w:rsidRPr="00CD77DB">
        <w:rPr>
          <w:rFonts w:ascii="Bookman Old Style" w:hAnsi="Bookman Old Style" w:cs="BookmanOldStyle"/>
          <w:color w:val="000000" w:themeColor="text1"/>
        </w:rPr>
        <w:tab/>
      </w:r>
      <w:proofErr w:type="spellStart"/>
      <w:r w:rsidRPr="00CD77DB">
        <w:rPr>
          <w:rFonts w:ascii="Bookman Old Style" w:hAnsi="Bookman Old Style" w:cs="BookmanOldStyle"/>
          <w:color w:val="000000" w:themeColor="text1"/>
          <w:lang w:val="en-US"/>
        </w:rPr>
        <w:t>Jabatan</w:t>
      </w:r>
      <w:proofErr w:type="spellEnd"/>
      <w:r w:rsidRPr="00CD77DB">
        <w:rPr>
          <w:rFonts w:ascii="Bookman Old Style" w:hAnsi="Bookman Old Style" w:cs="BookmanOldStyle"/>
          <w:color w:val="000000" w:themeColor="text1"/>
          <w:lang w:val="en-US"/>
        </w:rPr>
        <w:t xml:space="preserve"> </w:t>
      </w:r>
      <w:proofErr w:type="spellStart"/>
      <w:r w:rsidRPr="00CD77DB">
        <w:rPr>
          <w:rFonts w:ascii="Bookman Old Style" w:hAnsi="Bookman Old Style" w:cs="BookmanOldStyle"/>
          <w:color w:val="000000" w:themeColor="text1"/>
          <w:lang w:val="en-US"/>
        </w:rPr>
        <w:t>Administrasi</w:t>
      </w:r>
      <w:proofErr w:type="spellEnd"/>
    </w:p>
    <w:p w:rsidR="00491131" w:rsidRPr="00CD77DB" w:rsidRDefault="00491131" w:rsidP="00491131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  <w:color w:val="000000" w:themeColor="text1"/>
        </w:rPr>
      </w:pPr>
      <w:r w:rsidRPr="00CD77DB">
        <w:rPr>
          <w:rFonts w:ascii="Bookman Old Style" w:hAnsi="Bookman Old Style" w:cs="BookmanOldStyle"/>
          <w:color w:val="000000" w:themeColor="text1"/>
        </w:rPr>
        <w:t>Urusan Pemerintah</w:t>
      </w:r>
      <w:r w:rsidRPr="00CD77DB">
        <w:rPr>
          <w:rFonts w:ascii="Bookman Old Style" w:hAnsi="Bookman Old Style" w:cs="BookmanOldStyle"/>
          <w:color w:val="000000" w:themeColor="text1"/>
        </w:rPr>
        <w:tab/>
        <w:t>:</w:t>
      </w:r>
      <w:r w:rsidRPr="00CD77DB">
        <w:rPr>
          <w:rFonts w:ascii="Bookman Old Style" w:hAnsi="Bookman Old Style" w:cs="BookmanOldStyle"/>
          <w:color w:val="000000" w:themeColor="text1"/>
        </w:rPr>
        <w:tab/>
      </w:r>
      <w:r w:rsidR="00157741" w:rsidRPr="00CD77DB">
        <w:rPr>
          <w:rFonts w:ascii="Bookman Old Style" w:hAnsi="Bookman Old Style" w:cs="BookmanOldStyle"/>
          <w:color w:val="000000" w:themeColor="text1"/>
        </w:rPr>
        <w:t>Urusan Pemerintahan Umum (Fungsi Penunjang)</w:t>
      </w:r>
    </w:p>
    <w:p w:rsidR="00491131" w:rsidRPr="00CD77DB" w:rsidRDefault="00491131" w:rsidP="00491131">
      <w:pPr>
        <w:tabs>
          <w:tab w:val="left" w:pos="2552"/>
          <w:tab w:val="left" w:pos="2694"/>
        </w:tabs>
        <w:spacing w:before="120" w:after="120"/>
        <w:ind w:left="2693" w:hanging="2693"/>
        <w:rPr>
          <w:rFonts w:ascii="Bookman Old Style" w:hAnsi="Bookman Old Style" w:cs="BookmanOldStyle"/>
          <w:color w:val="000000" w:themeColor="text1"/>
        </w:rPr>
      </w:pPr>
      <w:r w:rsidRPr="00CD77DB">
        <w:rPr>
          <w:rFonts w:ascii="Bookman Old Style" w:hAnsi="Bookman Old Style" w:cs="BookmanOldStyle"/>
          <w:color w:val="000000" w:themeColor="text1"/>
        </w:rPr>
        <w:t>Kode Jabatan</w:t>
      </w:r>
      <w:r w:rsidRPr="00CD77DB">
        <w:rPr>
          <w:rFonts w:ascii="Bookman Old Style" w:hAnsi="Bookman Old Style" w:cs="BookmanOldStyle"/>
          <w:color w:val="000000" w:themeColor="text1"/>
        </w:rPr>
        <w:tab/>
        <w:t>:</w:t>
      </w:r>
      <w:r w:rsidRPr="00CD77DB">
        <w:rPr>
          <w:rFonts w:ascii="Bookman Old Style" w:hAnsi="Bookman Old Style" w:cs="BookmanOldStyle"/>
          <w:color w:val="000000" w:themeColor="text1"/>
        </w:rPr>
        <w:tab/>
      </w:r>
      <w:r w:rsidRPr="00CD77DB">
        <w:rPr>
          <w:rFonts w:ascii="Bookman Old Style" w:hAnsi="Bookman Old Style" w:cs="BookmanOldStyle"/>
          <w:color w:val="000000" w:themeColor="text1"/>
          <w:lang w:val="en-US"/>
        </w:rPr>
        <w:t>-</w:t>
      </w:r>
    </w:p>
    <w:p w:rsidR="00491131" w:rsidRPr="00CD77DB" w:rsidRDefault="00491131" w:rsidP="00491131">
      <w:pPr>
        <w:rPr>
          <w:rFonts w:ascii="Bookman Old Style" w:hAnsi="Bookman Old Style"/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447"/>
        <w:gridCol w:w="1364"/>
        <w:gridCol w:w="1688"/>
        <w:gridCol w:w="504"/>
        <w:gridCol w:w="228"/>
        <w:gridCol w:w="1757"/>
        <w:gridCol w:w="913"/>
        <w:gridCol w:w="34"/>
        <w:gridCol w:w="869"/>
        <w:gridCol w:w="107"/>
        <w:gridCol w:w="1054"/>
      </w:tblGrid>
      <w:tr w:rsidR="00491131" w:rsidRPr="00CD77DB" w:rsidTr="007545ED">
        <w:tc>
          <w:tcPr>
            <w:tcW w:w="9498" w:type="dxa"/>
            <w:gridSpan w:val="12"/>
          </w:tcPr>
          <w:p w:rsidR="00491131" w:rsidRPr="00CD77DB" w:rsidRDefault="00491131" w:rsidP="007545ED">
            <w:pPr>
              <w:spacing w:before="120" w:after="120"/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 xml:space="preserve">JABATAN </w:t>
            </w:r>
            <w:r w:rsidR="007545ED" w:rsidRPr="00CD77DB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  <w:lang w:val="en-US"/>
              </w:rPr>
              <w:t>ADMINISTRATOR</w:t>
            </w:r>
          </w:p>
        </w:tc>
      </w:tr>
      <w:tr w:rsidR="00491131" w:rsidRPr="00CD77DB" w:rsidTr="007545ED">
        <w:tc>
          <w:tcPr>
            <w:tcW w:w="533" w:type="dxa"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I.</w:t>
            </w:r>
          </w:p>
        </w:tc>
        <w:tc>
          <w:tcPr>
            <w:tcW w:w="8965" w:type="dxa"/>
            <w:gridSpan w:val="11"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IKHTISAR JABATAN</w:t>
            </w:r>
          </w:p>
        </w:tc>
      </w:tr>
      <w:tr w:rsidR="00491131" w:rsidRPr="00CD77DB" w:rsidTr="007545ED">
        <w:tc>
          <w:tcPr>
            <w:tcW w:w="533" w:type="dxa"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499" w:type="dxa"/>
            <w:gridSpan w:val="3"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Ikhtisar Jabatan</w:t>
            </w:r>
          </w:p>
        </w:tc>
        <w:tc>
          <w:tcPr>
            <w:tcW w:w="5466" w:type="dxa"/>
            <w:gridSpan w:val="8"/>
          </w:tcPr>
          <w:p w:rsidR="00491131" w:rsidRPr="00CD77DB" w:rsidRDefault="00157741" w:rsidP="007545ED">
            <w:pPr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Memimpin dan melaksanakan tugas Mutasi dan Promosi meliputi sub bidang pengembangan karir, sub bidang mutasi dan sub bidang kepangkatan sesuai dengan ketentuan peraturan perundang-undangan yang berlaku agar terwujudnya ASN yang profesional dan handal</w:t>
            </w:r>
            <w:r w:rsidR="00FB320F"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.</w:t>
            </w:r>
          </w:p>
        </w:tc>
      </w:tr>
      <w:tr w:rsidR="00491131" w:rsidRPr="00CD77DB" w:rsidTr="007545ED">
        <w:tc>
          <w:tcPr>
            <w:tcW w:w="9498" w:type="dxa"/>
            <w:gridSpan w:val="12"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</w:tr>
      <w:tr w:rsidR="00491131" w:rsidRPr="00CD77DB" w:rsidTr="007545ED">
        <w:tc>
          <w:tcPr>
            <w:tcW w:w="533" w:type="dxa"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II.</w:t>
            </w:r>
          </w:p>
        </w:tc>
        <w:tc>
          <w:tcPr>
            <w:tcW w:w="8965" w:type="dxa"/>
            <w:gridSpan w:val="11"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STANDAR KOMPETENSI</w:t>
            </w:r>
          </w:p>
        </w:tc>
      </w:tr>
      <w:tr w:rsidR="00491131" w:rsidRPr="00CD77DB" w:rsidTr="007545ED">
        <w:tc>
          <w:tcPr>
            <w:tcW w:w="533" w:type="dxa"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499" w:type="dxa"/>
            <w:gridSpan w:val="3"/>
          </w:tcPr>
          <w:p w:rsidR="00491131" w:rsidRPr="00CD77DB" w:rsidRDefault="00491131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Kompetensi</w:t>
            </w:r>
          </w:p>
        </w:tc>
        <w:tc>
          <w:tcPr>
            <w:tcW w:w="732" w:type="dxa"/>
            <w:gridSpan w:val="2"/>
          </w:tcPr>
          <w:p w:rsidR="00491131" w:rsidRPr="00CD77DB" w:rsidRDefault="00491131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Level</w:t>
            </w:r>
          </w:p>
        </w:tc>
        <w:tc>
          <w:tcPr>
            <w:tcW w:w="1757" w:type="dxa"/>
          </w:tcPr>
          <w:p w:rsidR="00491131" w:rsidRPr="00CD77DB" w:rsidRDefault="00491131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Diskripsi</w:t>
            </w:r>
          </w:p>
        </w:tc>
        <w:tc>
          <w:tcPr>
            <w:tcW w:w="2977" w:type="dxa"/>
            <w:gridSpan w:val="5"/>
          </w:tcPr>
          <w:p w:rsidR="00491131" w:rsidRPr="00CD77DB" w:rsidRDefault="00491131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Indikator Kompetensi</w:t>
            </w:r>
          </w:p>
        </w:tc>
      </w:tr>
      <w:tr w:rsidR="00491131" w:rsidRPr="00CD77DB" w:rsidTr="007545ED">
        <w:tc>
          <w:tcPr>
            <w:tcW w:w="533" w:type="dxa"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A.</w:t>
            </w:r>
          </w:p>
        </w:tc>
        <w:tc>
          <w:tcPr>
            <w:tcW w:w="8518" w:type="dxa"/>
            <w:gridSpan w:val="10"/>
          </w:tcPr>
          <w:p w:rsidR="00491131" w:rsidRPr="00CD77DB" w:rsidRDefault="00491131" w:rsidP="007545ED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Manajerial</w:t>
            </w:r>
          </w:p>
        </w:tc>
      </w:tr>
      <w:tr w:rsidR="00491131" w:rsidRPr="00CD77DB" w:rsidTr="00CD77DB">
        <w:tc>
          <w:tcPr>
            <w:tcW w:w="533" w:type="dxa"/>
            <w:vMerge w:val="restart"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491131" w:rsidRPr="00CD77DB" w:rsidRDefault="00491131" w:rsidP="007545ED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Integritas</w:t>
            </w:r>
          </w:p>
        </w:tc>
        <w:tc>
          <w:tcPr>
            <w:tcW w:w="504" w:type="dxa"/>
            <w:vMerge w:val="restart"/>
          </w:tcPr>
          <w:p w:rsidR="00491131" w:rsidRPr="00CD77DB" w:rsidRDefault="00EC0698" w:rsidP="00EC0698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  <w:gridSpan w:val="2"/>
            <w:vMerge w:val="restart"/>
          </w:tcPr>
          <w:p w:rsidR="00491131" w:rsidRPr="00CD77DB" w:rsidRDefault="00C655FA" w:rsidP="00C655FA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memastikan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menanamkan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keyakinan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bersama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agar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anggota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dipi</w:t>
            </w:r>
            <w:r w:rsidR="008F366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mpin</w:t>
            </w:r>
            <w:proofErr w:type="spellEnd"/>
            <w:r w:rsidR="008F366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F366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bertindak</w:t>
            </w:r>
            <w:proofErr w:type="spellEnd"/>
            <w:r w:rsidR="008F366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F366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sesuai</w:t>
            </w:r>
            <w:proofErr w:type="spellEnd"/>
            <w:r w:rsidR="008F366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F366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nilai</w:t>
            </w:r>
            <w:proofErr w:type="spellEnd"/>
            <w:r w:rsidR="008F366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F366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no</w:t>
            </w: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rma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etika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organisasi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dalam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lingkup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formal</w:t>
            </w:r>
          </w:p>
        </w:tc>
        <w:tc>
          <w:tcPr>
            <w:tcW w:w="2977" w:type="dxa"/>
            <w:gridSpan w:val="5"/>
          </w:tcPr>
          <w:p w:rsidR="00491131" w:rsidRPr="00CD77DB" w:rsidRDefault="001A63DB" w:rsidP="008F3663">
            <w:pPr>
              <w:pStyle w:val="ListParagraph"/>
              <w:numPr>
                <w:ilvl w:val="1"/>
                <w:numId w:val="1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9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Memastikan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anggota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dipimpin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bertindak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sesuai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dengan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nilai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norma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etika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organisasi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dalam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segala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situasi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kondisi</w:t>
            </w:r>
            <w:proofErr w:type="spellEnd"/>
            <w:r w:rsidR="00FD4603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  <w:tr w:rsidR="00491131" w:rsidRPr="00CD77DB" w:rsidTr="00CD77DB">
        <w:tc>
          <w:tcPr>
            <w:tcW w:w="533" w:type="dxa"/>
            <w:vMerge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491131" w:rsidRPr="00CD77DB" w:rsidRDefault="001A63DB" w:rsidP="008F3663">
            <w:pPr>
              <w:pStyle w:val="ListParagraph"/>
              <w:numPr>
                <w:ilvl w:val="1"/>
                <w:numId w:val="1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9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member</w:t>
            </w:r>
            <w:r w:rsidR="009150F5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150F5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apresiasi</w:t>
            </w:r>
            <w:proofErr w:type="spellEnd"/>
            <w:r w:rsidR="009150F5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150F5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="009150F5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150F5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teguran</w:t>
            </w:r>
            <w:proofErr w:type="spellEnd"/>
            <w:r w:rsidR="009150F5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150F5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bagi</w:t>
            </w:r>
            <w:proofErr w:type="spellEnd"/>
            <w:r w:rsidR="009150F5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150F5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</w:t>
            </w: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nggota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dipimpin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agar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bertindak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selaras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dengan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nilai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norma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etika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organisasi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dalam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segala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situasi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kondisi</w:t>
            </w:r>
            <w:proofErr w:type="spellEnd"/>
            <w:r w:rsidR="00FD4603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  <w:tr w:rsidR="00491131" w:rsidRPr="00CD77DB" w:rsidTr="00CD77DB">
        <w:tc>
          <w:tcPr>
            <w:tcW w:w="533" w:type="dxa"/>
            <w:vMerge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491131" w:rsidRPr="00CD77DB" w:rsidRDefault="00491131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491131" w:rsidRPr="00CD77DB" w:rsidRDefault="001A63DB" w:rsidP="008F3663">
            <w:pPr>
              <w:pStyle w:val="ListParagraph"/>
              <w:numPr>
                <w:ilvl w:val="1"/>
                <w:numId w:val="1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9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Melakukan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monitoring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evaluasi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terhadap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penerapan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sikap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integritas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didalam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unit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kerja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dipimpin</w:t>
            </w:r>
            <w:proofErr w:type="spellEnd"/>
            <w:r w:rsidR="00FD4603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EC0698" w:rsidRPr="00CD77DB" w:rsidTr="00CD77DB">
        <w:tc>
          <w:tcPr>
            <w:tcW w:w="533" w:type="dxa"/>
            <w:vMerge w:val="restart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EC0698" w:rsidRPr="00CD77DB" w:rsidRDefault="00EC0698" w:rsidP="007545ED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Kerjasama</w:t>
            </w:r>
          </w:p>
        </w:tc>
        <w:tc>
          <w:tcPr>
            <w:tcW w:w="504" w:type="dxa"/>
            <w:vMerge w:val="restart"/>
          </w:tcPr>
          <w:p w:rsidR="00EC0698" w:rsidRPr="00CD77DB" w:rsidRDefault="00EC0698" w:rsidP="00EC0698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  <w:gridSpan w:val="2"/>
            <w:vMerge w:val="restart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Efektif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membangun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tim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kerja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meningkatkan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kinerja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organisasi</w:t>
            </w:r>
            <w:proofErr w:type="spellEnd"/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pStyle w:val="ListParagraph"/>
              <w:numPr>
                <w:ilvl w:val="1"/>
                <w:numId w:val="1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9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Melihat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kekuatan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kelemahan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anggota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tim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membentuk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tim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tepat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mengantisipasi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kemungkinan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hambatan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mencari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lastRenderedPageBreak/>
              <w:t>solusi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yang optimal</w:t>
            </w:r>
            <w:r w:rsidR="00FD4603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  <w:tr w:rsidR="00EC0698" w:rsidRPr="00CD77DB" w:rsidTr="00CD77DB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pStyle w:val="ListParagraph"/>
              <w:numPr>
                <w:ilvl w:val="1"/>
                <w:numId w:val="1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9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Mengupayakan dan mengutamakan pengambilan keputusan berdasarkan usulan-usulan anggota tim/kelompok, bernegosiasi secara efektif untuk upaya penyelesaian pekerjaan yang menjadi tar</w:t>
            </w:r>
            <w:r w:rsidR="00FD4603"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get kinerja kelompok dan/</w:t>
            </w: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atau unit kerja</w:t>
            </w:r>
            <w:r w:rsidR="00FD4603"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;</w:t>
            </w:r>
          </w:p>
        </w:tc>
      </w:tr>
      <w:tr w:rsidR="00EC0698" w:rsidRPr="00CD77DB" w:rsidTr="00CD77DB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pStyle w:val="ListParagraph"/>
              <w:numPr>
                <w:ilvl w:val="1"/>
                <w:numId w:val="17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Membangun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aliansi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dengan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pemangku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kepentingan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dalam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rangka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mendukung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penyelesaian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target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kerja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kelompok</w:t>
            </w:r>
            <w:proofErr w:type="spellEnd"/>
            <w:r w:rsidR="00FD4603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CB504D" w:rsidRPr="00CD77DB" w:rsidTr="00CD77DB">
        <w:tc>
          <w:tcPr>
            <w:tcW w:w="533" w:type="dxa"/>
            <w:vMerge w:val="restart"/>
          </w:tcPr>
          <w:p w:rsidR="00CB504D" w:rsidRPr="00CD77DB" w:rsidRDefault="00CB504D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CB504D" w:rsidRPr="00CD77DB" w:rsidRDefault="00CB504D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CB504D" w:rsidRPr="00CD77DB" w:rsidRDefault="00CB504D" w:rsidP="00CB504D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K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omunikasi</w:t>
            </w:r>
            <w:proofErr w:type="spellEnd"/>
          </w:p>
        </w:tc>
        <w:tc>
          <w:tcPr>
            <w:tcW w:w="504" w:type="dxa"/>
            <w:vMerge w:val="restart"/>
          </w:tcPr>
          <w:p w:rsidR="00CB504D" w:rsidRPr="00CD77DB" w:rsidRDefault="00CB504D" w:rsidP="00EC0698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  <w:gridSpan w:val="2"/>
            <w:vMerge w:val="restart"/>
          </w:tcPr>
          <w:p w:rsidR="00CB504D" w:rsidRPr="00CD77DB" w:rsidRDefault="00CB504D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Berkomunikasi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secara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asertif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terampil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berkomunikasi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lisan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tertulis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menyampaikan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informasi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sensitif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rumit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kompleks</w:t>
            </w:r>
            <w:proofErr w:type="spellEnd"/>
          </w:p>
        </w:tc>
        <w:tc>
          <w:tcPr>
            <w:tcW w:w="2977" w:type="dxa"/>
            <w:gridSpan w:val="5"/>
          </w:tcPr>
          <w:p w:rsidR="00CB504D" w:rsidRPr="00CD77DB" w:rsidRDefault="00FD4603" w:rsidP="009C4703">
            <w:pPr>
              <w:numPr>
                <w:ilvl w:val="1"/>
                <w:numId w:val="18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Menyampaikan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suatu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informasi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</w:t>
            </w:r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sensitif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rumit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dengan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cara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penya</w:t>
            </w:r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mpaian</w:t>
            </w:r>
            <w:proofErr w:type="spellEnd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kondisi</w:t>
            </w:r>
            <w:proofErr w:type="spellEnd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tepat</w:t>
            </w:r>
            <w:proofErr w:type="spellEnd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sehingga</w:t>
            </w:r>
            <w:proofErr w:type="spellEnd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dapat</w:t>
            </w:r>
            <w:proofErr w:type="spellEnd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dipahami</w:t>
            </w:r>
            <w:proofErr w:type="spellEnd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diterima</w:t>
            </w:r>
            <w:proofErr w:type="spellEnd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oleh</w:t>
            </w:r>
            <w:proofErr w:type="spellEnd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pihak</w:t>
            </w:r>
            <w:proofErr w:type="spellEnd"/>
            <w:r w:rsidR="00CB504D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lain</w:t>
            </w: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  <w:tr w:rsidR="00EC0698" w:rsidRPr="00CD77DB" w:rsidTr="00CD77DB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EC0698" w:rsidRPr="00CD77DB" w:rsidRDefault="00EC0698" w:rsidP="007545ED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EC0698" w:rsidRPr="00CD77DB" w:rsidRDefault="00EC0698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numPr>
                <w:ilvl w:val="1"/>
                <w:numId w:val="18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Menyederhanakan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topi</w:t>
            </w:r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</w:t>
            </w:r>
            <w:proofErr w:type="spellEnd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rumit</w:t>
            </w:r>
            <w:proofErr w:type="spellEnd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sensitif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sehingga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lebih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mudah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dipahami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diterima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orang lain</w:t>
            </w:r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  <w:tr w:rsidR="00EC0698" w:rsidRPr="00CD77DB" w:rsidTr="00CD77DB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EC0698" w:rsidRPr="00CD77DB" w:rsidRDefault="00EC0698" w:rsidP="007545ED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EC0698" w:rsidRPr="00CD77DB" w:rsidRDefault="00EC0698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C0698" w:rsidRPr="00CD77DB" w:rsidRDefault="00FD4603" w:rsidP="009C4703">
            <w:pPr>
              <w:numPr>
                <w:ilvl w:val="1"/>
                <w:numId w:val="18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Membuat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laporan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tahunan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periodi</w:t>
            </w: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</w:t>
            </w:r>
            <w:proofErr w:type="spellEnd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naskah</w:t>
            </w:r>
            <w:proofErr w:type="spellEnd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dokumen</w:t>
            </w:r>
            <w:proofErr w:type="spellEnd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/proposal yang </w:t>
            </w:r>
            <w:proofErr w:type="spellStart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kompleks</w:t>
            </w:r>
            <w:proofErr w:type="spellEnd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membuat</w:t>
            </w:r>
            <w:proofErr w:type="spellEnd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surat</w:t>
            </w:r>
            <w:proofErr w:type="spellEnd"/>
            <w:proofErr w:type="gramEnd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resmi</w:t>
            </w:r>
            <w:proofErr w:type="spellEnd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si</w:t>
            </w: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stimatis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ti</w:t>
            </w:r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dak</w:t>
            </w:r>
            <w:proofErr w:type="spellEnd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menimbulkan</w:t>
            </w:r>
            <w:proofErr w:type="spellEnd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pemahaman</w:t>
            </w:r>
            <w:proofErr w:type="spellEnd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berbeda</w:t>
            </w:r>
            <w:proofErr w:type="spellEnd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membuat</w:t>
            </w:r>
            <w:proofErr w:type="spellEnd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proposal yang </w:t>
            </w:r>
            <w:proofErr w:type="spellStart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rinci</w:t>
            </w:r>
            <w:proofErr w:type="spellEnd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0698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lengkap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EC0698" w:rsidRPr="00CD77DB" w:rsidTr="00CD77DB">
        <w:tc>
          <w:tcPr>
            <w:tcW w:w="533" w:type="dxa"/>
            <w:vMerge w:val="restart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EC0698" w:rsidRPr="00CD77DB" w:rsidRDefault="00EC0698" w:rsidP="009C4703">
            <w:pPr>
              <w:pStyle w:val="ListParagraph"/>
              <w:numPr>
                <w:ilvl w:val="0"/>
                <w:numId w:val="18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Orientasi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Pada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Hasil</w:t>
            </w:r>
            <w:proofErr w:type="spellEnd"/>
          </w:p>
        </w:tc>
        <w:tc>
          <w:tcPr>
            <w:tcW w:w="504" w:type="dxa"/>
            <w:vMerge w:val="restart"/>
          </w:tcPr>
          <w:p w:rsidR="00EC0698" w:rsidRPr="00CD77DB" w:rsidRDefault="00EC0698" w:rsidP="00EC0698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  <w:gridSpan w:val="2"/>
            <w:vMerge w:val="restart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Menetapkan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target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kerja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menantang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bagi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unit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kerja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, member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apresiasi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teguran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mendorong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lastRenderedPageBreak/>
              <w:t>kinerja</w:t>
            </w:r>
            <w:proofErr w:type="spellEnd"/>
          </w:p>
        </w:tc>
        <w:tc>
          <w:tcPr>
            <w:tcW w:w="2977" w:type="dxa"/>
            <w:gridSpan w:val="5"/>
          </w:tcPr>
          <w:p w:rsidR="00EC0698" w:rsidRPr="00CD77DB" w:rsidRDefault="00EC0698" w:rsidP="008F3663">
            <w:pPr>
              <w:numPr>
                <w:ilvl w:val="1"/>
                <w:numId w:val="2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lastRenderedPageBreak/>
              <w:t>Menetapkan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target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kinerja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unit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lebih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tinggi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dari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target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ditetapkan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organisasi</w:t>
            </w:r>
            <w:proofErr w:type="spellEnd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  <w:tr w:rsidR="00EC0698" w:rsidRPr="00CD77DB" w:rsidTr="00CD77DB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EC0698" w:rsidRPr="00CD77DB" w:rsidRDefault="00EC0698" w:rsidP="007545ED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C0698" w:rsidRPr="00CD77DB" w:rsidRDefault="00EC0698" w:rsidP="008F3663">
            <w:pPr>
              <w:numPr>
                <w:ilvl w:val="1"/>
                <w:numId w:val="2"/>
              </w:numPr>
              <w:tabs>
                <w:tab w:val="left" w:pos="317"/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Memberikan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apresiasi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teguran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mendorong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pencapaian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lastRenderedPageBreak/>
              <w:t>hasil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unit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kerjanya</w:t>
            </w:r>
            <w:proofErr w:type="spellEnd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  <w:tr w:rsidR="00EC0698" w:rsidRPr="00CD77DB" w:rsidTr="00CD77DB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EC0698" w:rsidRPr="00CD77DB" w:rsidRDefault="00EC0698" w:rsidP="007545ED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C0698" w:rsidRPr="00CD77DB" w:rsidRDefault="00EC0698" w:rsidP="008F3663">
            <w:pPr>
              <w:numPr>
                <w:ilvl w:val="1"/>
                <w:numId w:val="2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Mengembangkan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metode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kerja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lebih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efektif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efisien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</w:t>
            </w:r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ntuk</w:t>
            </w:r>
            <w:proofErr w:type="spellEnd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mencapai</w:t>
            </w:r>
            <w:proofErr w:type="spellEnd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target </w:t>
            </w:r>
            <w:proofErr w:type="spellStart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kerja</w:t>
            </w:r>
            <w:proofErr w:type="spellEnd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unit</w:t>
            </w: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nya</w:t>
            </w:r>
            <w:proofErr w:type="spellEnd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EC0698" w:rsidRPr="00CD77DB" w:rsidTr="00CD77DB">
        <w:tc>
          <w:tcPr>
            <w:tcW w:w="533" w:type="dxa"/>
            <w:vMerge w:val="restart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EC0698" w:rsidRPr="00CD77DB" w:rsidRDefault="00EC0698" w:rsidP="009C4703">
            <w:pPr>
              <w:pStyle w:val="ListParagraph"/>
              <w:numPr>
                <w:ilvl w:val="0"/>
                <w:numId w:val="18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Pelayanan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Publik</w:t>
            </w:r>
            <w:proofErr w:type="spellEnd"/>
          </w:p>
        </w:tc>
        <w:tc>
          <w:tcPr>
            <w:tcW w:w="504" w:type="dxa"/>
            <w:vMerge w:val="restart"/>
          </w:tcPr>
          <w:p w:rsidR="00EC0698" w:rsidRPr="00CD77DB" w:rsidRDefault="00EC0698" w:rsidP="00EC0698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  <w:gridSpan w:val="2"/>
            <w:vMerge w:val="restart"/>
          </w:tcPr>
          <w:p w:rsidR="00EC0698" w:rsidRPr="00CD77DB" w:rsidRDefault="00EC0698" w:rsidP="005F52BB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memanfaatkan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kekuatan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kelompok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serta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memperbaiki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standar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pelayanan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publik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di linkup unit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numPr>
                <w:ilvl w:val="1"/>
                <w:numId w:val="5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Memahami, mendeskripsikan pengaruh dan hubungan/kekuatan kelompok yang sedang berjalan di or</w:t>
            </w:r>
            <w:proofErr w:type="spellStart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ga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nisasi (aliansi atau pesaingan) dan dampaknya terhadap unit kerja untuk menjalankan tugas pemerintahan secara prof</w:t>
            </w:r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e</w:t>
            </w: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sional dan netral, tidak memihak</w:t>
            </w:r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  <w:tr w:rsidR="00EC0698" w:rsidRPr="00CD77DB" w:rsidTr="00CD77DB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EC0698" w:rsidRPr="00CD77DB" w:rsidRDefault="00EC0698" w:rsidP="009C4703">
            <w:pPr>
              <w:pStyle w:val="ListParagraph"/>
              <w:numPr>
                <w:ilvl w:val="0"/>
                <w:numId w:val="6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numPr>
                <w:ilvl w:val="1"/>
                <w:numId w:val="5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Menggunakan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keterampilan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pemahaman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lintas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organisasi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secara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efektif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memfasilitasi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kebutuhan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kelompok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lebih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besar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dengan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cara-cara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mengikuti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standar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objektif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transparan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professional,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sehingga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tida</w:t>
            </w:r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</w:t>
            </w:r>
            <w:proofErr w:type="spellEnd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merugikan</w:t>
            </w:r>
            <w:proofErr w:type="spellEnd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pihak</w:t>
            </w:r>
            <w:proofErr w:type="spellEnd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di </w:t>
            </w:r>
            <w:proofErr w:type="spellStart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lingk</w:t>
            </w: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up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pelayanan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publik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unit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kerjanya</w:t>
            </w:r>
            <w:proofErr w:type="spellEnd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  <w:tr w:rsidR="00EC0698" w:rsidRPr="00CD77DB" w:rsidTr="00CD77DB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EC0698" w:rsidRPr="00CD77DB" w:rsidRDefault="00EC0698" w:rsidP="009C4703">
            <w:pPr>
              <w:pStyle w:val="ListParagraph"/>
              <w:numPr>
                <w:ilvl w:val="0"/>
                <w:numId w:val="6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numPr>
                <w:ilvl w:val="1"/>
                <w:numId w:val="5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Mengimplementasikan cara-cara yang efektif untuk memantau dan mengevaluasi masalah yang dihadapi pemangku kepentingan/masyarakat serta mengantisipasi kebutuhan mereka saat menjalankan tug</w:t>
            </w:r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a</w:t>
            </w: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s pelayanan publi</w:t>
            </w:r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k</w:t>
            </w: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 xml:space="preserve"> di unit kerjanya</w:t>
            </w:r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.</w:t>
            </w:r>
          </w:p>
        </w:tc>
      </w:tr>
      <w:tr w:rsidR="00EC0698" w:rsidRPr="00CD77DB" w:rsidTr="00CD77DB">
        <w:tc>
          <w:tcPr>
            <w:tcW w:w="533" w:type="dxa"/>
            <w:vMerge w:val="restart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EC0698" w:rsidRPr="00CD77DB" w:rsidRDefault="00EC0698" w:rsidP="009C4703">
            <w:pPr>
              <w:pStyle w:val="ListParagraph"/>
              <w:numPr>
                <w:ilvl w:val="0"/>
                <w:numId w:val="18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Pengembangan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Diri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Orang Lain</w:t>
            </w:r>
          </w:p>
        </w:tc>
        <w:tc>
          <w:tcPr>
            <w:tcW w:w="504" w:type="dxa"/>
            <w:vMerge w:val="restart"/>
          </w:tcPr>
          <w:p w:rsidR="00EC0698" w:rsidRPr="00CD77DB" w:rsidRDefault="00EC0698" w:rsidP="00EC0698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  <w:gridSpan w:val="2"/>
            <w:vMerge w:val="restart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Memberikan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umpan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balik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membimbing</w:t>
            </w:r>
            <w:proofErr w:type="spellEnd"/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numPr>
                <w:ilvl w:val="1"/>
                <w:numId w:val="23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</w:t>
            </w:r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mberikan</w:t>
            </w:r>
            <w:proofErr w:type="spellEnd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tugas-tugas</w:t>
            </w:r>
            <w:proofErr w:type="spellEnd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FD4603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menan</w:t>
            </w: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</w:t>
            </w:r>
            <w:r w:rsidR="00FA62D0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</w:t>
            </w: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ng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pada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bawahan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sebagai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media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belajar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mengembangkan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lastRenderedPageBreak/>
              <w:t>kemampuannya</w:t>
            </w:r>
            <w:proofErr w:type="spellEnd"/>
            <w:r w:rsidR="00FA62D0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  <w:tr w:rsidR="00EC0698" w:rsidRPr="00CD77DB" w:rsidTr="00CD77DB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EC0698" w:rsidRPr="00CD77DB" w:rsidRDefault="00EC0698" w:rsidP="007545ED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numPr>
                <w:ilvl w:val="1"/>
                <w:numId w:val="23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Mengamati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bawahan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dalam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mengerjakan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tugasnya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memberikan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umpan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balik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objektif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jujur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melakukan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diskusi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dengan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bawahan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memberikan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bimbingan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umpan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balik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berguna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bagi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bawahan</w:t>
            </w:r>
            <w:proofErr w:type="spellEnd"/>
            <w:r w:rsidR="008B5B15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;</w:t>
            </w: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EC0698" w:rsidRPr="00CD77DB" w:rsidTr="00CD77DB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EC0698" w:rsidRPr="00CD77DB" w:rsidRDefault="00EC0698" w:rsidP="007545ED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numPr>
                <w:ilvl w:val="1"/>
                <w:numId w:val="23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Mendorong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kepercayaan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diri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bawahan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memberikan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kepercayaan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penuh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pada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bawahan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mengerjakan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tugas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dengan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caranya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sendiri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memberi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kesempatan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membantu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bawahan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menemukan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peluang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berkembang</w:t>
            </w:r>
            <w:proofErr w:type="spellEnd"/>
            <w:r w:rsidR="008B5B15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EC0698" w:rsidRPr="00CD77DB" w:rsidTr="00CD77DB">
        <w:tc>
          <w:tcPr>
            <w:tcW w:w="533" w:type="dxa"/>
            <w:vMerge w:val="restart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EC0698" w:rsidRPr="00CD77DB" w:rsidRDefault="00EC0698" w:rsidP="009C4703">
            <w:pPr>
              <w:pStyle w:val="ListParagraph"/>
              <w:numPr>
                <w:ilvl w:val="0"/>
                <w:numId w:val="37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Mengelola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Perubahan</w:t>
            </w:r>
            <w:proofErr w:type="spellEnd"/>
          </w:p>
        </w:tc>
        <w:tc>
          <w:tcPr>
            <w:tcW w:w="504" w:type="dxa"/>
            <w:vMerge w:val="restart"/>
          </w:tcPr>
          <w:p w:rsidR="00EC0698" w:rsidRPr="00CD77DB" w:rsidRDefault="00EC0698" w:rsidP="00EC0698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  <w:gridSpan w:val="2"/>
            <w:vMerge w:val="restart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Membantu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orang lain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mengikuti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perubahan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mengantisipasi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perubahan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secara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tepat</w:t>
            </w:r>
            <w:proofErr w:type="spellEnd"/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numPr>
                <w:ilvl w:val="1"/>
                <w:numId w:val="24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Membantu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orang lain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dalam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melakukan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perubahan</w:t>
            </w:r>
            <w:proofErr w:type="spellEnd"/>
            <w:r w:rsidR="008B5B15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  <w:tr w:rsidR="00EC0698" w:rsidRPr="00CD77DB" w:rsidTr="00CD77DB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EC0698" w:rsidRPr="00CD77DB" w:rsidRDefault="00EC0698" w:rsidP="007545ED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numPr>
                <w:ilvl w:val="1"/>
                <w:numId w:val="24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Menyesuaikan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prioritas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kerja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secara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berulang-ulang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jika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diperlukan</w:t>
            </w:r>
            <w:proofErr w:type="spellEnd"/>
            <w:r w:rsidR="008B5B15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  <w:tr w:rsidR="00EC0698" w:rsidRPr="00CD77DB" w:rsidTr="00CD77DB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EC0698" w:rsidRPr="00CD77DB" w:rsidRDefault="00EC0698" w:rsidP="007545ED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numPr>
                <w:ilvl w:val="1"/>
                <w:numId w:val="24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Mengantisipasi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perubahan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dibutuhkan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oleh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unit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kerjanya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secara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tepat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EC0698" w:rsidRPr="00CD77DB" w:rsidRDefault="00EC0698" w:rsidP="008F3663">
            <w:pPr>
              <w:autoSpaceDE w:val="0"/>
              <w:autoSpaceDN w:val="0"/>
              <w:adjustRightInd w:val="0"/>
              <w:spacing w:before="120" w:after="120"/>
              <w:ind w:left="459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Memberi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solusi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efektif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terhadap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masalah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dtimbulkan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oleh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adanya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perubahan</w:t>
            </w:r>
            <w:proofErr w:type="spellEnd"/>
            <w:r w:rsidR="008B5B15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EC0698" w:rsidRPr="00CD77DB" w:rsidTr="00CD77DB">
        <w:tc>
          <w:tcPr>
            <w:tcW w:w="533" w:type="dxa"/>
            <w:vMerge w:val="restart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EC0698" w:rsidRPr="00CD77DB" w:rsidRDefault="00EC0698" w:rsidP="009C4703">
            <w:pPr>
              <w:pStyle w:val="ListParagraph"/>
              <w:numPr>
                <w:ilvl w:val="0"/>
                <w:numId w:val="38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Pengambilan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Keputusan</w:t>
            </w:r>
            <w:proofErr w:type="spellEnd"/>
          </w:p>
        </w:tc>
        <w:tc>
          <w:tcPr>
            <w:tcW w:w="504" w:type="dxa"/>
            <w:vMerge w:val="restart"/>
          </w:tcPr>
          <w:p w:rsidR="00EC0698" w:rsidRPr="00CD77DB" w:rsidRDefault="00EC0698" w:rsidP="00EC0698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  <w:gridSpan w:val="2"/>
            <w:vMerge w:val="restart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Membandingkan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berbagai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alternatif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menyeimbangkan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resiko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keberhasilan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dalam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implementasi</w:t>
            </w:r>
            <w:proofErr w:type="spellEnd"/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numPr>
                <w:ilvl w:val="1"/>
                <w:numId w:val="29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Membandingkan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berbagai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alternatif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tindakan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implikasinya</w:t>
            </w:r>
            <w:proofErr w:type="spellEnd"/>
            <w:r w:rsidR="008B5B15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  <w:tr w:rsidR="00EC0698" w:rsidRPr="00CD77DB" w:rsidTr="00CD77DB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EC0698" w:rsidRPr="00CD77DB" w:rsidRDefault="00EC0698" w:rsidP="009C4703">
            <w:pPr>
              <w:pStyle w:val="ListParagraph"/>
              <w:numPr>
                <w:ilvl w:val="0"/>
                <w:numId w:val="25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numPr>
                <w:ilvl w:val="1"/>
                <w:numId w:val="29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Memilih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alternatif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solusi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terbaik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membuat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keputusan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operasional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mengacu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pada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alternatif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solusi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terbaik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didasarkan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pada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lastRenderedPageBreak/>
              <w:t>analisis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data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sistimatis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seksama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mengikuti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prinsif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kehati-hatian</w:t>
            </w:r>
            <w:proofErr w:type="spellEnd"/>
            <w:r w:rsidR="008B5B15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  <w:tr w:rsidR="00EC0698" w:rsidRPr="00CD77DB" w:rsidTr="00CD77DB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EC0698" w:rsidRPr="00CD77DB" w:rsidRDefault="00EC0698" w:rsidP="009C4703">
            <w:pPr>
              <w:pStyle w:val="ListParagraph"/>
              <w:numPr>
                <w:ilvl w:val="0"/>
                <w:numId w:val="26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numPr>
                <w:ilvl w:val="1"/>
                <w:numId w:val="29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Menyeimbangkan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antara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kemungkinan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resiko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keberhasilan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dalam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implementasinya</w:t>
            </w:r>
            <w:proofErr w:type="spellEnd"/>
            <w:r w:rsidR="008B5B15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EC0698" w:rsidRPr="00CD77DB" w:rsidTr="007545ED">
        <w:tc>
          <w:tcPr>
            <w:tcW w:w="533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B.</w:t>
            </w:r>
          </w:p>
        </w:tc>
        <w:tc>
          <w:tcPr>
            <w:tcW w:w="8518" w:type="dxa"/>
            <w:gridSpan w:val="10"/>
          </w:tcPr>
          <w:p w:rsidR="00EC0698" w:rsidRPr="00CD77DB" w:rsidRDefault="00EC0698" w:rsidP="008F3663">
            <w:pPr>
              <w:tabs>
                <w:tab w:val="left" w:pos="377"/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Sosial Kultural</w:t>
            </w:r>
          </w:p>
        </w:tc>
      </w:tr>
      <w:tr w:rsidR="00EC0698" w:rsidRPr="00CD77DB" w:rsidTr="007545ED">
        <w:tc>
          <w:tcPr>
            <w:tcW w:w="533" w:type="dxa"/>
            <w:vMerge w:val="restart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EC0698" w:rsidRPr="00CD77DB" w:rsidRDefault="00EC0698" w:rsidP="009C4703">
            <w:pPr>
              <w:pStyle w:val="ListParagraph"/>
              <w:numPr>
                <w:ilvl w:val="0"/>
                <w:numId w:val="39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Perekat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Bangsa</w:t>
            </w:r>
            <w:proofErr w:type="spellEnd"/>
          </w:p>
        </w:tc>
        <w:tc>
          <w:tcPr>
            <w:tcW w:w="732" w:type="dxa"/>
            <w:gridSpan w:val="2"/>
            <w:vMerge w:val="restart"/>
          </w:tcPr>
          <w:p w:rsidR="00EC0698" w:rsidRPr="00CD77DB" w:rsidRDefault="00EC0698" w:rsidP="00EC0698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757" w:type="dxa"/>
            <w:vMerge w:val="restart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Mempromosikan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mengembangkan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sikap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toleransi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persatuan</w:t>
            </w:r>
            <w:proofErr w:type="spellEnd"/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numPr>
                <w:ilvl w:val="1"/>
                <w:numId w:val="8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Mempromosikan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sikap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menghargai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perbedaan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diantara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orang-orang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mendorong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toleransi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keterbukaan</w:t>
            </w:r>
            <w:proofErr w:type="spellEnd"/>
            <w:r w:rsidR="008B5B15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  <w:tr w:rsidR="00EC0698" w:rsidRPr="00CD77DB" w:rsidTr="007545ED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EC0698" w:rsidRPr="00CD77DB" w:rsidRDefault="00EC0698" w:rsidP="009C4703">
            <w:pPr>
              <w:pStyle w:val="ListParagraph"/>
              <w:numPr>
                <w:ilvl w:val="0"/>
                <w:numId w:val="5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numPr>
                <w:ilvl w:val="1"/>
                <w:numId w:val="8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Melakukan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pemetaan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sosial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masyarakat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sehingga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dapat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memberikan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respon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sesuai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dengan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budaya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berlaku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mengindentifikasi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potensi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kesalahpahaman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diakibatkan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adanya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keragaman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budaya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ada</w:t>
            </w:r>
            <w:proofErr w:type="spellEnd"/>
            <w:r w:rsidR="008B5B15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  <w:tr w:rsidR="00EC0698" w:rsidRPr="00CD77DB" w:rsidTr="007545ED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EC0698" w:rsidRPr="00CD77DB" w:rsidRDefault="00EC0698" w:rsidP="009C4703">
            <w:pPr>
              <w:pStyle w:val="ListParagraph"/>
              <w:numPr>
                <w:ilvl w:val="0"/>
                <w:numId w:val="5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732" w:type="dxa"/>
            <w:gridSpan w:val="2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EC0698" w:rsidRPr="00CD77DB" w:rsidRDefault="00EC0698" w:rsidP="009C4703">
            <w:pPr>
              <w:numPr>
                <w:ilvl w:val="1"/>
                <w:numId w:val="8"/>
              </w:numPr>
              <w:tabs>
                <w:tab w:val="left" w:pos="459"/>
              </w:tabs>
              <w:autoSpaceDE w:val="0"/>
              <w:autoSpaceDN w:val="0"/>
              <w:adjustRightInd w:val="0"/>
              <w:spacing w:before="120" w:after="120"/>
              <w:ind w:left="459" w:hanging="451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Menjadi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mediator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menyelesaikan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konflik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atau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mengurangi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dampak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negatif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dari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konflik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atau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potensi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konflik</w:t>
            </w:r>
            <w:proofErr w:type="spellEnd"/>
            <w:r w:rsidR="008B5B15"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EC0698" w:rsidRPr="00CD77DB" w:rsidTr="007545ED">
        <w:tc>
          <w:tcPr>
            <w:tcW w:w="533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C.</w:t>
            </w:r>
          </w:p>
        </w:tc>
        <w:tc>
          <w:tcPr>
            <w:tcW w:w="8518" w:type="dxa"/>
            <w:gridSpan w:val="10"/>
          </w:tcPr>
          <w:p w:rsidR="00EC0698" w:rsidRPr="00CD77DB" w:rsidRDefault="00EC0698" w:rsidP="007545ED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Teknis</w:t>
            </w:r>
          </w:p>
        </w:tc>
      </w:tr>
      <w:tr w:rsidR="00A96010" w:rsidRPr="00CD77DB" w:rsidTr="00CD77DB">
        <w:tc>
          <w:tcPr>
            <w:tcW w:w="533" w:type="dxa"/>
            <w:vMerge w:val="restart"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A96010" w:rsidRPr="00CD77DB" w:rsidRDefault="00A96010" w:rsidP="009C4703">
            <w:pPr>
              <w:pStyle w:val="ListParagraph"/>
              <w:numPr>
                <w:ilvl w:val="0"/>
                <w:numId w:val="39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Pengembangan Karir dan Promosi</w:t>
            </w:r>
          </w:p>
        </w:tc>
        <w:tc>
          <w:tcPr>
            <w:tcW w:w="504" w:type="dxa"/>
            <w:vMerge w:val="restart"/>
          </w:tcPr>
          <w:p w:rsidR="00A96010" w:rsidRPr="00CD77DB" w:rsidRDefault="00A96010" w:rsidP="00EC0698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  <w:gridSpan w:val="2"/>
            <w:vMerge w:val="restart"/>
          </w:tcPr>
          <w:p w:rsidR="00A96010" w:rsidRPr="00CD77DB" w:rsidRDefault="00A96010" w:rsidP="00B9086C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Mampu Memimpin perencanaan dan pelaksanaan program kerja sub bidang pengembangan karir dan promosi  yang meliputi analis pengembangan karir, analis jabatan dan pengadministrasi kepegawaian</w:t>
            </w:r>
          </w:p>
        </w:tc>
        <w:tc>
          <w:tcPr>
            <w:tcW w:w="2977" w:type="dxa"/>
            <w:gridSpan w:val="5"/>
          </w:tcPr>
          <w:p w:rsidR="00A96010" w:rsidRPr="00CD77DB" w:rsidRDefault="00A96010" w:rsidP="009C4703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Style w:val="fontstyle01"/>
                <w:color w:val="000000" w:themeColor="text1"/>
              </w:rPr>
              <w:t>penyiapan bahan perencanaan dan pelaksanaan program</w:t>
            </w:r>
            <w:r w:rsidRPr="00CD77DB">
              <w:rPr>
                <w:rFonts w:ascii="Bookman Old Style" w:hAnsi="Bookman Old Style"/>
                <w:color w:val="000000" w:themeColor="text1"/>
              </w:rPr>
              <w:br/>
            </w:r>
            <w:r w:rsidRPr="00CD77DB">
              <w:rPr>
                <w:rStyle w:val="fontstyle01"/>
                <w:color w:val="000000" w:themeColor="text1"/>
              </w:rPr>
              <w:t>kerja sub bidang pengembangan karir dan promosi</w:t>
            </w:r>
            <w:r w:rsidRPr="00CD77DB">
              <w:rPr>
                <w:rFonts w:ascii="Bookman Old Style" w:hAnsi="Bookman Old Style"/>
                <w:color w:val="000000" w:themeColor="text1"/>
              </w:rPr>
              <w:br/>
            </w:r>
            <w:r w:rsidRPr="00CD77DB">
              <w:rPr>
                <w:rStyle w:val="fontstyle01"/>
                <w:color w:val="000000" w:themeColor="text1"/>
              </w:rPr>
              <w:t>berdasarkan ketentuan peraturan perundang-undangan dan</w:t>
            </w:r>
            <w:r w:rsidRPr="00CD77DB">
              <w:rPr>
                <w:rFonts w:ascii="Bookman Old Style" w:hAnsi="Bookman Old Style"/>
                <w:color w:val="000000" w:themeColor="text1"/>
              </w:rPr>
              <w:br/>
            </w:r>
            <w:r w:rsidRPr="00CD77DB">
              <w:rPr>
                <w:rStyle w:val="fontstyle01"/>
                <w:color w:val="000000" w:themeColor="text1"/>
              </w:rPr>
              <w:t xml:space="preserve">petunjuk atasan sebagai pedoman </w:t>
            </w:r>
            <w:r w:rsidRPr="00CD77DB">
              <w:rPr>
                <w:rStyle w:val="fontstyle01"/>
                <w:color w:val="000000" w:themeColor="text1"/>
              </w:rPr>
              <w:lastRenderedPageBreak/>
              <w:t>dalam pelaksanaan tugas</w:t>
            </w:r>
          </w:p>
        </w:tc>
      </w:tr>
      <w:tr w:rsidR="00A96010" w:rsidRPr="00CD77DB" w:rsidTr="00CD77DB">
        <w:tc>
          <w:tcPr>
            <w:tcW w:w="533" w:type="dxa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A96010" w:rsidRPr="00CD77DB" w:rsidRDefault="00A96010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A96010" w:rsidRPr="00CD77DB" w:rsidRDefault="00A96010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A96010" w:rsidRPr="00CD77DB" w:rsidRDefault="00A96010" w:rsidP="009C4703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Style w:val="fontstyle01"/>
                <w:color w:val="000000" w:themeColor="text1"/>
              </w:rPr>
              <w:t>penyiapan bahan penyusunan pedoman dan pelaksanaan</w:t>
            </w:r>
            <w:r w:rsidRPr="00CD77DB">
              <w:rPr>
                <w:rFonts w:ascii="Bookman Old Style" w:hAnsi="Bookman Old Style"/>
                <w:color w:val="000000" w:themeColor="text1"/>
              </w:rPr>
              <w:br/>
            </w:r>
            <w:r w:rsidRPr="00CD77DB">
              <w:rPr>
                <w:rStyle w:val="fontstyle01"/>
                <w:color w:val="000000" w:themeColor="text1"/>
              </w:rPr>
              <w:t>pola pengembangan karir</w:t>
            </w:r>
          </w:p>
        </w:tc>
      </w:tr>
      <w:tr w:rsidR="00A96010" w:rsidRPr="00CD77DB" w:rsidTr="00CD77DB">
        <w:tc>
          <w:tcPr>
            <w:tcW w:w="533" w:type="dxa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A96010" w:rsidRPr="00CD77DB" w:rsidRDefault="00A96010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A96010" w:rsidRPr="00CD77DB" w:rsidRDefault="00A96010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A96010" w:rsidRPr="00CD77DB" w:rsidRDefault="00A96010" w:rsidP="009C4703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Style w:val="fontstyle01"/>
                <w:color w:val="000000" w:themeColor="text1"/>
              </w:rPr>
              <w:t>penyiapan bahan pelaksanaan pemetaan jabatan</w:t>
            </w:r>
          </w:p>
        </w:tc>
      </w:tr>
      <w:tr w:rsidR="00A96010" w:rsidRPr="00CD77DB" w:rsidTr="00CD77DB">
        <w:tc>
          <w:tcPr>
            <w:tcW w:w="533" w:type="dxa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A96010" w:rsidRPr="00CD77DB" w:rsidRDefault="00A96010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A96010" w:rsidRPr="00CD77DB" w:rsidRDefault="00A96010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A96010" w:rsidRPr="00CD77DB" w:rsidRDefault="00A96010" w:rsidP="009C4703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Style w:val="fontstyle01"/>
                <w:color w:val="000000" w:themeColor="text1"/>
              </w:rPr>
              <w:t>penyiapan bahan pelaksanaan seleksi jabatan pimpinan</w:t>
            </w:r>
            <w:r w:rsidRPr="00CD77DB">
              <w:rPr>
                <w:rFonts w:ascii="Bookman Old Style" w:hAnsi="Bookman Old Style"/>
                <w:color w:val="000000" w:themeColor="text1"/>
              </w:rPr>
              <w:br/>
            </w:r>
            <w:r w:rsidRPr="00CD77DB">
              <w:rPr>
                <w:rStyle w:val="fontstyle01"/>
                <w:color w:val="000000" w:themeColor="text1"/>
              </w:rPr>
              <w:t>tinggi (JPT)</w:t>
            </w:r>
          </w:p>
        </w:tc>
      </w:tr>
      <w:tr w:rsidR="00A96010" w:rsidRPr="00CD77DB" w:rsidTr="00CD77DB">
        <w:tc>
          <w:tcPr>
            <w:tcW w:w="533" w:type="dxa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A96010" w:rsidRPr="00CD77DB" w:rsidRDefault="00A96010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A96010" w:rsidRPr="00CD77DB" w:rsidRDefault="00A96010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A96010" w:rsidRPr="00CD77DB" w:rsidRDefault="00A96010" w:rsidP="009C4703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Style w:val="fontstyle01"/>
                <w:color w:val="000000" w:themeColor="text1"/>
              </w:rPr>
              <w:t>penyiapan bahan pelaksanaan analisa dan verifikasi berkas</w:t>
            </w:r>
            <w:r w:rsidRPr="00CD77DB">
              <w:rPr>
                <w:rFonts w:ascii="Bookman Old Style" w:hAnsi="Bookman Old Style"/>
                <w:color w:val="000000" w:themeColor="text1"/>
              </w:rPr>
              <w:br/>
            </w:r>
            <w:r w:rsidRPr="00CD77DB">
              <w:rPr>
                <w:rStyle w:val="fontstyle01"/>
                <w:color w:val="000000" w:themeColor="text1"/>
              </w:rPr>
              <w:t>usulan promosi jabatan</w:t>
            </w:r>
          </w:p>
        </w:tc>
      </w:tr>
      <w:tr w:rsidR="00A96010" w:rsidRPr="00CD77DB" w:rsidTr="00CD77DB">
        <w:tc>
          <w:tcPr>
            <w:tcW w:w="533" w:type="dxa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A96010" w:rsidRPr="00CD77DB" w:rsidRDefault="00A96010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A96010" w:rsidRPr="00CD77DB" w:rsidRDefault="00A96010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A96010" w:rsidRPr="00CD77DB" w:rsidRDefault="00A96010" w:rsidP="009C4703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Style w:val="fontstyle01"/>
                <w:color w:val="000000" w:themeColor="text1"/>
              </w:rPr>
              <w:t>penyiapan bahan evaluasi dan pelaporan pengembangan</w:t>
            </w:r>
            <w:r w:rsidRPr="00CD77DB">
              <w:rPr>
                <w:rFonts w:ascii="Bookman Old Style" w:hAnsi="Bookman Old Style"/>
                <w:color w:val="000000" w:themeColor="text1"/>
              </w:rPr>
              <w:br/>
            </w:r>
            <w:r w:rsidRPr="00CD77DB">
              <w:rPr>
                <w:rStyle w:val="fontstyle01"/>
                <w:color w:val="000000" w:themeColor="text1"/>
              </w:rPr>
              <w:t>karir dan promosi</w:t>
            </w:r>
          </w:p>
        </w:tc>
      </w:tr>
      <w:tr w:rsidR="00A96010" w:rsidRPr="00CD77DB" w:rsidTr="00CD77DB">
        <w:tc>
          <w:tcPr>
            <w:tcW w:w="533" w:type="dxa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A96010" w:rsidRPr="00CD77DB" w:rsidRDefault="00A96010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A96010" w:rsidRPr="00CD77DB" w:rsidRDefault="00A96010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A96010" w:rsidRPr="00CD77DB" w:rsidRDefault="00A96010" w:rsidP="009C4703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Style w:val="fontstyle01"/>
                <w:color w:val="000000" w:themeColor="text1"/>
              </w:rPr>
              <w:t>penyiapan bahan pengoordinasian pelantikan pejabat</w:t>
            </w:r>
          </w:p>
        </w:tc>
      </w:tr>
      <w:tr w:rsidR="00A96010" w:rsidRPr="00CD77DB" w:rsidTr="00CD77DB">
        <w:tc>
          <w:tcPr>
            <w:tcW w:w="533" w:type="dxa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A96010" w:rsidRPr="00CD77DB" w:rsidRDefault="00A96010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A96010" w:rsidRPr="00CD77DB" w:rsidRDefault="00A96010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A96010" w:rsidRPr="00CD77DB" w:rsidRDefault="00A96010" w:rsidP="009C4703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Style w:val="fontstyle01"/>
                <w:color w:val="000000" w:themeColor="text1"/>
              </w:rPr>
              <w:t>menyiapkan bahan pelaksanaan proses pengangkatan dalam</w:t>
            </w:r>
            <w:r w:rsidRPr="00CD77DB">
              <w:rPr>
                <w:rFonts w:ascii="Bookman Old Style" w:hAnsi="Bookman Old Style"/>
                <w:color w:val="000000" w:themeColor="text1"/>
              </w:rPr>
              <w:br/>
            </w:r>
            <w:r w:rsidRPr="00CD77DB">
              <w:rPr>
                <w:rStyle w:val="fontstyle01"/>
                <w:color w:val="000000" w:themeColor="text1"/>
              </w:rPr>
              <w:t>jabatan fungsional melalui penyesuaian/</w:t>
            </w:r>
            <w:r w:rsidRPr="00CD77DB">
              <w:rPr>
                <w:rStyle w:val="fontstyle21"/>
                <w:color w:val="000000" w:themeColor="text1"/>
              </w:rPr>
              <w:t>inpassing</w:t>
            </w:r>
          </w:p>
        </w:tc>
      </w:tr>
      <w:tr w:rsidR="00A96010" w:rsidRPr="00CD77DB" w:rsidTr="00CD77DB">
        <w:tc>
          <w:tcPr>
            <w:tcW w:w="533" w:type="dxa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A96010" w:rsidRPr="00CD77DB" w:rsidRDefault="00A96010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A96010" w:rsidRPr="00CD77DB" w:rsidRDefault="00A96010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A96010" w:rsidRPr="00CD77DB" w:rsidRDefault="00A96010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A96010" w:rsidRPr="00223D49" w:rsidRDefault="00A96010" w:rsidP="009C4703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Style w:val="fontstyle01"/>
                <w:rFonts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Style w:val="fontstyle01"/>
                <w:color w:val="000000" w:themeColor="text1"/>
              </w:rPr>
              <w:t>penyiapan bahan pelaksanaan kenaikan jabatan fungsional</w:t>
            </w:r>
          </w:p>
          <w:p w:rsidR="00223D49" w:rsidRPr="00CD77DB" w:rsidRDefault="00223D49" w:rsidP="00223D49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8973BA" w:rsidRPr="00CD77DB" w:rsidTr="00CD77DB">
        <w:tc>
          <w:tcPr>
            <w:tcW w:w="533" w:type="dxa"/>
            <w:vMerge w:val="restart"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8973BA" w:rsidRPr="00CD77DB" w:rsidRDefault="008973BA" w:rsidP="009C4703">
            <w:pPr>
              <w:pStyle w:val="ListParagraph"/>
              <w:numPr>
                <w:ilvl w:val="0"/>
                <w:numId w:val="39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Kepangkatan</w:t>
            </w:r>
          </w:p>
        </w:tc>
        <w:tc>
          <w:tcPr>
            <w:tcW w:w="504" w:type="dxa"/>
            <w:vMerge w:val="restart"/>
          </w:tcPr>
          <w:p w:rsidR="008973BA" w:rsidRPr="00CD77DB" w:rsidRDefault="008973BA" w:rsidP="00EC0698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  <w:gridSpan w:val="2"/>
            <w:vMerge w:val="restart"/>
          </w:tcPr>
          <w:p w:rsidR="008973BA" w:rsidRPr="00CD77DB" w:rsidRDefault="008973BA" w:rsidP="00A421DA">
            <w:pPr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Mampu </w:t>
            </w: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Memimpin dan melaksanakan tugas Sub Bidang Kepangkatan meliputi Analis Jabatan, Pengelola kepegawaian, dan pengadministrasi kepegawaian</w:t>
            </w:r>
          </w:p>
        </w:tc>
        <w:tc>
          <w:tcPr>
            <w:tcW w:w="2977" w:type="dxa"/>
            <w:gridSpan w:val="5"/>
          </w:tcPr>
          <w:p w:rsidR="008973BA" w:rsidRPr="00CD77DB" w:rsidRDefault="008973BA" w:rsidP="009C4703">
            <w:pPr>
              <w:numPr>
                <w:ilvl w:val="1"/>
                <w:numId w:val="10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>
              <w:rPr>
                <w:rStyle w:val="fontstyle01"/>
              </w:rPr>
              <w:t>penyiapan bahan perencanaan dan pelaksanaan program</w:t>
            </w:r>
            <w:r>
              <w:rPr>
                <w:rFonts w:ascii="Bookman Old Style" w:hAnsi="Bookman Old Style"/>
                <w:color w:val="000000"/>
              </w:rPr>
              <w:br/>
            </w:r>
            <w:r>
              <w:rPr>
                <w:rStyle w:val="fontstyle01"/>
              </w:rPr>
              <w:t>kerja sub bidang kepangkatan berdasarkan ketentuan</w:t>
            </w:r>
            <w:r>
              <w:rPr>
                <w:rFonts w:ascii="Bookman Old Style" w:hAnsi="Bookman Old Style"/>
                <w:color w:val="000000"/>
              </w:rPr>
              <w:br/>
            </w:r>
            <w:r>
              <w:rPr>
                <w:rStyle w:val="fontstyle01"/>
              </w:rPr>
              <w:t>peraturan perundang-undangan dan petunjuk atasan</w:t>
            </w:r>
            <w:r>
              <w:rPr>
                <w:rFonts w:ascii="Bookman Old Style" w:hAnsi="Bookman Old Style"/>
                <w:color w:val="000000"/>
              </w:rPr>
              <w:br/>
            </w:r>
            <w:r>
              <w:rPr>
                <w:rStyle w:val="fontstyle01"/>
              </w:rPr>
              <w:t>sebagai pedoman dalam pelaksanaan tugas</w:t>
            </w:r>
          </w:p>
        </w:tc>
      </w:tr>
      <w:tr w:rsidR="008973BA" w:rsidRPr="00CD77DB" w:rsidTr="00CD77DB">
        <w:tc>
          <w:tcPr>
            <w:tcW w:w="533" w:type="dxa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8973BA" w:rsidRPr="00CD77DB" w:rsidRDefault="008973BA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8973BA" w:rsidRPr="00CD77DB" w:rsidRDefault="008973BA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8973BA" w:rsidRPr="00CD77DB" w:rsidRDefault="008973BA" w:rsidP="009C4703">
            <w:pPr>
              <w:numPr>
                <w:ilvl w:val="1"/>
                <w:numId w:val="10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>
              <w:rPr>
                <w:rStyle w:val="fontstyle01"/>
              </w:rPr>
              <w:t>penyiapan bahan pembuatan daftar penjagaan kenaikan</w:t>
            </w:r>
            <w:r>
              <w:rPr>
                <w:rFonts w:ascii="Bookman Old Style" w:hAnsi="Bookman Old Style"/>
                <w:color w:val="000000"/>
              </w:rPr>
              <w:br/>
            </w:r>
            <w:r>
              <w:rPr>
                <w:rStyle w:val="fontstyle01"/>
              </w:rPr>
              <w:t>pangkat</w:t>
            </w:r>
          </w:p>
        </w:tc>
      </w:tr>
      <w:tr w:rsidR="008973BA" w:rsidRPr="00CD77DB" w:rsidTr="00CD77DB">
        <w:tc>
          <w:tcPr>
            <w:tcW w:w="533" w:type="dxa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8973BA" w:rsidRPr="00CD77DB" w:rsidRDefault="008973BA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8973BA" w:rsidRPr="00CD77DB" w:rsidRDefault="008973BA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8973BA" w:rsidRPr="00CD77DB" w:rsidRDefault="008973BA" w:rsidP="009C4703">
            <w:pPr>
              <w:numPr>
                <w:ilvl w:val="1"/>
                <w:numId w:val="10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>
              <w:rPr>
                <w:rStyle w:val="fontstyle01"/>
              </w:rPr>
              <w:t>penyiapan bahan pelaksanaan verifikasi berkas usul</w:t>
            </w:r>
            <w:r>
              <w:rPr>
                <w:rFonts w:ascii="Bookman Old Style" w:hAnsi="Bookman Old Style"/>
                <w:color w:val="000000"/>
              </w:rPr>
              <w:br/>
            </w:r>
            <w:r>
              <w:rPr>
                <w:rStyle w:val="fontstyle01"/>
              </w:rPr>
              <w:t>kenaikan pangkat</w:t>
            </w:r>
          </w:p>
        </w:tc>
      </w:tr>
      <w:tr w:rsidR="008973BA" w:rsidRPr="00CD77DB" w:rsidTr="00CD77DB">
        <w:tc>
          <w:tcPr>
            <w:tcW w:w="533" w:type="dxa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8973BA" w:rsidRPr="00CD77DB" w:rsidRDefault="008973BA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8973BA" w:rsidRPr="00CD77DB" w:rsidRDefault="008973BA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8973BA" w:rsidRPr="00CD77DB" w:rsidRDefault="008973BA" w:rsidP="009C4703">
            <w:pPr>
              <w:numPr>
                <w:ilvl w:val="1"/>
                <w:numId w:val="10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>
              <w:rPr>
                <w:rStyle w:val="fontstyle01"/>
              </w:rPr>
              <w:t>penyiapan bahan pengusulan berkas kenaikan pangkat</w:t>
            </w:r>
          </w:p>
        </w:tc>
      </w:tr>
      <w:tr w:rsidR="008973BA" w:rsidRPr="00CD77DB" w:rsidTr="00CD77DB">
        <w:tc>
          <w:tcPr>
            <w:tcW w:w="533" w:type="dxa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8973BA" w:rsidRPr="00CD77DB" w:rsidRDefault="008973BA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8973BA" w:rsidRPr="00CD77DB" w:rsidRDefault="008973BA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8973BA" w:rsidRPr="00CD77DB" w:rsidRDefault="008973BA" w:rsidP="009C4703">
            <w:pPr>
              <w:numPr>
                <w:ilvl w:val="1"/>
                <w:numId w:val="10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>
              <w:rPr>
                <w:rStyle w:val="fontstyle01"/>
              </w:rPr>
              <w:t>penyiapan bahan pelaksanaan verifikasi draft keputusan</w:t>
            </w:r>
            <w:r>
              <w:rPr>
                <w:rFonts w:ascii="Bookman Old Style" w:hAnsi="Bookman Old Style"/>
                <w:color w:val="000000"/>
              </w:rPr>
              <w:br/>
            </w:r>
            <w:r>
              <w:rPr>
                <w:rStyle w:val="fontstyle01"/>
              </w:rPr>
              <w:t>kenaikan pangkat</w:t>
            </w:r>
          </w:p>
        </w:tc>
      </w:tr>
      <w:tr w:rsidR="008973BA" w:rsidRPr="00CD77DB" w:rsidTr="00CD77DB">
        <w:tc>
          <w:tcPr>
            <w:tcW w:w="533" w:type="dxa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8973BA" w:rsidRPr="00CD77DB" w:rsidRDefault="008973BA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8973BA" w:rsidRPr="00CD77DB" w:rsidRDefault="008973BA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8973BA" w:rsidRPr="00CD77DB" w:rsidRDefault="008973BA" w:rsidP="009C4703">
            <w:pPr>
              <w:numPr>
                <w:ilvl w:val="1"/>
                <w:numId w:val="10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>
              <w:rPr>
                <w:rStyle w:val="fontstyle01"/>
              </w:rPr>
              <w:t>penyiapan bahan pelaksanaan evaluasi dan pelaporan hasil</w:t>
            </w:r>
            <w:r>
              <w:rPr>
                <w:rFonts w:ascii="Bookman Old Style" w:hAnsi="Bookman Old Style"/>
                <w:color w:val="000000"/>
              </w:rPr>
              <w:br/>
            </w:r>
            <w:r>
              <w:rPr>
                <w:rStyle w:val="fontstyle01"/>
              </w:rPr>
              <w:t>kegiatan kepangkatan</w:t>
            </w:r>
          </w:p>
        </w:tc>
      </w:tr>
      <w:tr w:rsidR="008973BA" w:rsidRPr="00CD77DB" w:rsidTr="00CD77DB">
        <w:tc>
          <w:tcPr>
            <w:tcW w:w="533" w:type="dxa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8973BA" w:rsidRPr="00CD77DB" w:rsidRDefault="008973BA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8973BA" w:rsidRPr="00CD77DB" w:rsidRDefault="008973BA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8973BA" w:rsidRPr="00CD77DB" w:rsidRDefault="008973B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8973BA" w:rsidRPr="008973BA" w:rsidRDefault="008973BA" w:rsidP="009C4703">
            <w:pPr>
              <w:numPr>
                <w:ilvl w:val="1"/>
                <w:numId w:val="10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Style w:val="fontstyle01"/>
                <w:rFonts w:cs="BookmanOldStyle"/>
                <w:color w:val="000000" w:themeColor="text1"/>
                <w:sz w:val="20"/>
                <w:szCs w:val="20"/>
              </w:rPr>
            </w:pPr>
            <w:r>
              <w:rPr>
                <w:rStyle w:val="fontstyle01"/>
              </w:rPr>
              <w:t>penyiapan bahan pelaksanaan proses kenaikan gaji berkala</w:t>
            </w:r>
          </w:p>
          <w:p w:rsidR="008973BA" w:rsidRPr="00CD77DB" w:rsidRDefault="008973BA" w:rsidP="008973BA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813218" w:rsidRPr="00CD77DB" w:rsidTr="00CD77DB">
        <w:tc>
          <w:tcPr>
            <w:tcW w:w="533" w:type="dxa"/>
            <w:vMerge w:val="restart"/>
          </w:tcPr>
          <w:p w:rsidR="00813218" w:rsidRPr="00CD77DB" w:rsidRDefault="0081321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813218" w:rsidRPr="00CD77DB" w:rsidRDefault="0081321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813218" w:rsidRPr="00CD77DB" w:rsidRDefault="00980227" w:rsidP="009C4703">
            <w:pPr>
              <w:pStyle w:val="ListParagraph"/>
              <w:numPr>
                <w:ilvl w:val="0"/>
                <w:numId w:val="39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Mutasi</w:t>
            </w:r>
          </w:p>
        </w:tc>
        <w:tc>
          <w:tcPr>
            <w:tcW w:w="504" w:type="dxa"/>
            <w:vMerge w:val="restart"/>
          </w:tcPr>
          <w:p w:rsidR="00813218" w:rsidRPr="00CD77DB" w:rsidRDefault="00813218" w:rsidP="00EC0698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  <w:gridSpan w:val="2"/>
            <w:vMerge w:val="restart"/>
          </w:tcPr>
          <w:p w:rsidR="00813218" w:rsidRPr="00CD77DB" w:rsidRDefault="00FD74BB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Mampu </w:t>
            </w:r>
            <w:r w:rsidR="00A421DA"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Memimpin perencanaan dan melaksanakan tugas Sub bidang mutasi meliputi analis jabatan, penyusun rencana mutasi, dan pengelola kepegawaian</w:t>
            </w:r>
          </w:p>
        </w:tc>
        <w:tc>
          <w:tcPr>
            <w:tcW w:w="2977" w:type="dxa"/>
            <w:gridSpan w:val="5"/>
          </w:tcPr>
          <w:p w:rsidR="00813218" w:rsidRPr="00CD77DB" w:rsidRDefault="008973BA" w:rsidP="009C4703">
            <w:pPr>
              <w:numPr>
                <w:ilvl w:val="1"/>
                <w:numId w:val="1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>
              <w:rPr>
                <w:rStyle w:val="fontstyle01"/>
              </w:rPr>
              <w:t>penyiapan bahan perencanaan dan pelaksanaan program</w:t>
            </w:r>
            <w:r>
              <w:rPr>
                <w:rFonts w:ascii="Bookman Old Style" w:hAnsi="Bookman Old Style"/>
                <w:color w:val="000000"/>
              </w:rPr>
              <w:br/>
            </w:r>
            <w:r>
              <w:rPr>
                <w:rStyle w:val="fontstyle01"/>
              </w:rPr>
              <w:t>kerja sub bidang mutasi berdasarkan ketentuan peraturan</w:t>
            </w:r>
            <w:r>
              <w:rPr>
                <w:rFonts w:ascii="Bookman Old Style" w:hAnsi="Bookman Old Style"/>
                <w:color w:val="000000"/>
              </w:rPr>
              <w:br/>
            </w:r>
            <w:r>
              <w:rPr>
                <w:rStyle w:val="fontstyle01"/>
              </w:rPr>
              <w:t>perundang-undangan dan petunjuk atasan sebagai pedoman</w:t>
            </w:r>
            <w:r>
              <w:rPr>
                <w:rFonts w:ascii="Bookman Old Style" w:hAnsi="Bookman Old Style"/>
                <w:color w:val="000000"/>
              </w:rPr>
              <w:br/>
            </w:r>
            <w:r>
              <w:rPr>
                <w:rStyle w:val="fontstyle01"/>
              </w:rPr>
              <w:t>dalam pelaksanaan tugas</w:t>
            </w:r>
          </w:p>
        </w:tc>
      </w:tr>
      <w:tr w:rsidR="00813218" w:rsidRPr="00CD77DB" w:rsidTr="00CD77DB">
        <w:tc>
          <w:tcPr>
            <w:tcW w:w="533" w:type="dxa"/>
            <w:vMerge/>
          </w:tcPr>
          <w:p w:rsidR="00813218" w:rsidRPr="00CD77DB" w:rsidRDefault="0081321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813218" w:rsidRPr="00CD77DB" w:rsidRDefault="0081321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813218" w:rsidRPr="00CD77DB" w:rsidRDefault="00813218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813218" w:rsidRPr="00CD77DB" w:rsidRDefault="00813218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813218" w:rsidRPr="00CD77DB" w:rsidRDefault="0081321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813218" w:rsidRPr="00CD77DB" w:rsidRDefault="008973BA" w:rsidP="009C4703">
            <w:pPr>
              <w:numPr>
                <w:ilvl w:val="1"/>
                <w:numId w:val="1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>
              <w:rPr>
                <w:rStyle w:val="fontstyle01"/>
              </w:rPr>
              <w:t>penyiapan bahan perencanaan dan pelaksanaan mutasi</w:t>
            </w:r>
          </w:p>
        </w:tc>
      </w:tr>
      <w:tr w:rsidR="00813218" w:rsidRPr="00CD77DB" w:rsidTr="00CD77DB">
        <w:tc>
          <w:tcPr>
            <w:tcW w:w="533" w:type="dxa"/>
            <w:vMerge/>
          </w:tcPr>
          <w:p w:rsidR="00813218" w:rsidRPr="00CD77DB" w:rsidRDefault="0081321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813218" w:rsidRPr="00CD77DB" w:rsidRDefault="0081321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813218" w:rsidRPr="00CD77DB" w:rsidRDefault="00813218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813218" w:rsidRPr="00CD77DB" w:rsidRDefault="00813218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813218" w:rsidRPr="00CD77DB" w:rsidRDefault="0081321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813218" w:rsidRPr="00CD77DB" w:rsidRDefault="008973BA" w:rsidP="009C4703">
            <w:pPr>
              <w:numPr>
                <w:ilvl w:val="1"/>
                <w:numId w:val="1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>
              <w:rPr>
                <w:rStyle w:val="fontstyle01"/>
              </w:rPr>
              <w:t>penyiapan bahan pelaksanaan verifikasi dokumen mutasi</w:t>
            </w:r>
          </w:p>
        </w:tc>
      </w:tr>
      <w:tr w:rsidR="00A421DA" w:rsidRPr="00CD77DB" w:rsidTr="00CD77DB">
        <w:tc>
          <w:tcPr>
            <w:tcW w:w="533" w:type="dxa"/>
            <w:vMerge/>
          </w:tcPr>
          <w:p w:rsidR="00A421DA" w:rsidRPr="00CD77DB" w:rsidRDefault="00A421D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A421DA" w:rsidRPr="00CD77DB" w:rsidRDefault="00A421D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A421DA" w:rsidRPr="00CD77DB" w:rsidRDefault="00A421DA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A421DA" w:rsidRPr="00CD77DB" w:rsidRDefault="00A421DA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A421DA" w:rsidRPr="00CD77DB" w:rsidRDefault="00A421D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A421DA" w:rsidRPr="00CD77DB" w:rsidRDefault="008973BA" w:rsidP="009C4703">
            <w:pPr>
              <w:numPr>
                <w:ilvl w:val="1"/>
                <w:numId w:val="1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>
              <w:rPr>
                <w:rStyle w:val="fontstyle01"/>
              </w:rPr>
              <w:t>penyiapan bahan pelaksanaan administrasi penempatan dari</w:t>
            </w:r>
            <w:r>
              <w:rPr>
                <w:rFonts w:ascii="Bookman Old Style" w:hAnsi="Bookman Old Style"/>
                <w:color w:val="000000"/>
              </w:rPr>
              <w:br/>
            </w:r>
            <w:r>
              <w:rPr>
                <w:rStyle w:val="fontstyle01"/>
              </w:rPr>
              <w:t>dan dalam jabatan pegawai berdasarkan klasifikasi jabatan</w:t>
            </w:r>
          </w:p>
        </w:tc>
      </w:tr>
      <w:tr w:rsidR="00A421DA" w:rsidRPr="00CD77DB" w:rsidTr="00CD77DB">
        <w:tc>
          <w:tcPr>
            <w:tcW w:w="533" w:type="dxa"/>
            <w:vMerge/>
          </w:tcPr>
          <w:p w:rsidR="00A421DA" w:rsidRPr="00CD77DB" w:rsidRDefault="00A421D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A421DA" w:rsidRPr="00CD77DB" w:rsidRDefault="00A421D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A421DA" w:rsidRPr="00CD77DB" w:rsidRDefault="00A421DA" w:rsidP="007545ED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504" w:type="dxa"/>
            <w:vMerge/>
          </w:tcPr>
          <w:p w:rsidR="00A421DA" w:rsidRPr="00CD77DB" w:rsidRDefault="00A421DA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</w:tcPr>
          <w:p w:rsidR="00A421DA" w:rsidRPr="00CD77DB" w:rsidRDefault="00A421DA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A421DA" w:rsidRPr="00CD77DB" w:rsidRDefault="008973BA" w:rsidP="009C4703">
            <w:pPr>
              <w:numPr>
                <w:ilvl w:val="1"/>
                <w:numId w:val="1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>
              <w:rPr>
                <w:rStyle w:val="fontstyle01"/>
              </w:rPr>
              <w:t>penyiapan bahan pelaksanaan evaluasi dan pelaporan</w:t>
            </w:r>
            <w:r>
              <w:rPr>
                <w:rFonts w:ascii="Bookman Old Style" w:hAnsi="Bookman Old Style"/>
                <w:color w:val="000000"/>
              </w:rPr>
              <w:br/>
            </w:r>
            <w:r>
              <w:rPr>
                <w:rStyle w:val="fontstyle01"/>
              </w:rPr>
              <w:t>kegiatan mutasi</w:t>
            </w:r>
          </w:p>
        </w:tc>
      </w:tr>
      <w:tr w:rsidR="00EC0698" w:rsidRPr="00CD77DB" w:rsidTr="007545ED">
        <w:tc>
          <w:tcPr>
            <w:tcW w:w="9498" w:type="dxa"/>
            <w:gridSpan w:val="12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EC0698" w:rsidRPr="00CD77DB" w:rsidTr="007545ED">
        <w:tc>
          <w:tcPr>
            <w:tcW w:w="533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III.</w:t>
            </w:r>
          </w:p>
        </w:tc>
        <w:tc>
          <w:tcPr>
            <w:tcW w:w="8965" w:type="dxa"/>
            <w:gridSpan w:val="11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PERSYARATAN JABATAN</w:t>
            </w:r>
          </w:p>
        </w:tc>
      </w:tr>
      <w:tr w:rsidR="00EC0698" w:rsidRPr="00CD77DB" w:rsidTr="007545ED">
        <w:tc>
          <w:tcPr>
            <w:tcW w:w="533" w:type="dxa"/>
            <w:vMerge w:val="restart"/>
            <w:vAlign w:val="center"/>
          </w:tcPr>
          <w:p w:rsidR="00EC0698" w:rsidRPr="00CD77DB" w:rsidRDefault="00EC0698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499" w:type="dxa"/>
            <w:gridSpan w:val="3"/>
            <w:vMerge w:val="restart"/>
            <w:vAlign w:val="center"/>
          </w:tcPr>
          <w:p w:rsidR="00EC0698" w:rsidRPr="00CD77DB" w:rsidRDefault="00EC0698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Jenis Persyaratan</w:t>
            </w:r>
          </w:p>
        </w:tc>
        <w:tc>
          <w:tcPr>
            <w:tcW w:w="2489" w:type="dxa"/>
            <w:gridSpan w:val="3"/>
            <w:vMerge w:val="restart"/>
            <w:vAlign w:val="center"/>
          </w:tcPr>
          <w:p w:rsidR="00EC0698" w:rsidRPr="00CD77DB" w:rsidRDefault="00EC0698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Uraian</w:t>
            </w:r>
          </w:p>
        </w:tc>
        <w:tc>
          <w:tcPr>
            <w:tcW w:w="2977" w:type="dxa"/>
            <w:gridSpan w:val="5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Tingkat Pentingnya Terhadap Jabatan</w:t>
            </w:r>
          </w:p>
        </w:tc>
      </w:tr>
      <w:tr w:rsidR="00EC0698" w:rsidRPr="00CD77DB" w:rsidTr="007545ED">
        <w:tc>
          <w:tcPr>
            <w:tcW w:w="533" w:type="dxa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499" w:type="dxa"/>
            <w:gridSpan w:val="3"/>
            <w:vMerge/>
          </w:tcPr>
          <w:p w:rsidR="00EC0698" w:rsidRPr="00CD77DB" w:rsidRDefault="00EC0698" w:rsidP="007545ED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489" w:type="dxa"/>
            <w:gridSpan w:val="3"/>
            <w:vMerge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47" w:type="dxa"/>
            <w:gridSpan w:val="2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Mutlak</w:t>
            </w:r>
          </w:p>
        </w:tc>
        <w:tc>
          <w:tcPr>
            <w:tcW w:w="976" w:type="dxa"/>
            <w:gridSpan w:val="2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Penting</w:t>
            </w:r>
          </w:p>
        </w:tc>
        <w:tc>
          <w:tcPr>
            <w:tcW w:w="1054" w:type="dxa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Perlu</w:t>
            </w:r>
          </w:p>
        </w:tc>
      </w:tr>
      <w:tr w:rsidR="00EC0698" w:rsidRPr="00CD77DB" w:rsidTr="007545ED">
        <w:tc>
          <w:tcPr>
            <w:tcW w:w="533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A.</w:t>
            </w:r>
          </w:p>
        </w:tc>
        <w:tc>
          <w:tcPr>
            <w:tcW w:w="1364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Pendidikan</w:t>
            </w:r>
          </w:p>
        </w:tc>
        <w:tc>
          <w:tcPr>
            <w:tcW w:w="1688" w:type="dxa"/>
          </w:tcPr>
          <w:p w:rsidR="00EC0698" w:rsidRPr="00CD77DB" w:rsidRDefault="00EC0698" w:rsidP="007545ED">
            <w:pPr>
              <w:numPr>
                <w:ilvl w:val="0"/>
                <w:numId w:val="3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Jenjang</w:t>
            </w:r>
          </w:p>
        </w:tc>
        <w:tc>
          <w:tcPr>
            <w:tcW w:w="5466" w:type="dxa"/>
            <w:gridSpan w:val="8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S.1/D.IV</w:t>
            </w:r>
            <w:r w:rsidR="00FB320F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320F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diutamakan</w:t>
            </w:r>
            <w:proofErr w:type="spellEnd"/>
            <w:r w:rsidR="00FB320F"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S-2</w:t>
            </w:r>
          </w:p>
        </w:tc>
      </w:tr>
      <w:tr w:rsidR="00EC0698" w:rsidRPr="00CD77DB" w:rsidTr="007545ED">
        <w:tc>
          <w:tcPr>
            <w:tcW w:w="533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364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688" w:type="dxa"/>
          </w:tcPr>
          <w:p w:rsidR="00EC0698" w:rsidRPr="00CD77DB" w:rsidRDefault="00EC0698" w:rsidP="007545ED">
            <w:pPr>
              <w:numPr>
                <w:ilvl w:val="0"/>
                <w:numId w:val="3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Bidang </w:t>
            </w: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lastRenderedPageBreak/>
              <w:t>Ilmu</w:t>
            </w:r>
          </w:p>
        </w:tc>
        <w:tc>
          <w:tcPr>
            <w:tcW w:w="5466" w:type="dxa"/>
            <w:gridSpan w:val="8"/>
          </w:tcPr>
          <w:p w:rsidR="00EC0698" w:rsidRPr="00CD77DB" w:rsidRDefault="00FB320F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lastRenderedPageBreak/>
              <w:t>Ilmu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Administrasi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Pemerintahan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Sosial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lastRenderedPageBreak/>
              <w:t>Manajemen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Ekonomi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Hukum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Teknik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Informatika</w:t>
            </w:r>
            <w:proofErr w:type="spellEnd"/>
          </w:p>
        </w:tc>
      </w:tr>
      <w:tr w:rsidR="00EC0698" w:rsidRPr="00CD77DB" w:rsidTr="007545ED">
        <w:tc>
          <w:tcPr>
            <w:tcW w:w="533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B.</w:t>
            </w:r>
          </w:p>
        </w:tc>
        <w:tc>
          <w:tcPr>
            <w:tcW w:w="1364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Pelatihan</w:t>
            </w:r>
          </w:p>
        </w:tc>
        <w:tc>
          <w:tcPr>
            <w:tcW w:w="1688" w:type="dxa"/>
          </w:tcPr>
          <w:p w:rsidR="00EC0698" w:rsidRPr="00CD77DB" w:rsidRDefault="00EC0698" w:rsidP="007545ED">
            <w:pPr>
              <w:numPr>
                <w:ilvl w:val="0"/>
                <w:numId w:val="4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Manajerial</w:t>
            </w:r>
          </w:p>
        </w:tc>
        <w:tc>
          <w:tcPr>
            <w:tcW w:w="2489" w:type="dxa"/>
            <w:gridSpan w:val="3"/>
          </w:tcPr>
          <w:p w:rsidR="00D431A4" w:rsidRPr="00CD77DB" w:rsidRDefault="00D431A4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Diklatpim</w:t>
            </w:r>
            <w:proofErr w:type="spellEnd"/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III</w:t>
            </w:r>
          </w:p>
        </w:tc>
        <w:tc>
          <w:tcPr>
            <w:tcW w:w="913" w:type="dxa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3" w:type="dxa"/>
            <w:gridSpan w:val="2"/>
          </w:tcPr>
          <w:p w:rsidR="00D431A4" w:rsidRPr="00CD77DB" w:rsidRDefault="00F13A73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√</w:t>
            </w:r>
          </w:p>
        </w:tc>
        <w:tc>
          <w:tcPr>
            <w:tcW w:w="1161" w:type="dxa"/>
            <w:gridSpan w:val="2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EC0698" w:rsidRPr="00CD77DB" w:rsidTr="007545ED">
        <w:tc>
          <w:tcPr>
            <w:tcW w:w="533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364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688" w:type="dxa"/>
          </w:tcPr>
          <w:p w:rsidR="00EC0698" w:rsidRPr="00CD77DB" w:rsidRDefault="00EC0698" w:rsidP="007545ED">
            <w:pPr>
              <w:numPr>
                <w:ilvl w:val="0"/>
                <w:numId w:val="4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Teknis</w:t>
            </w:r>
          </w:p>
        </w:tc>
        <w:tc>
          <w:tcPr>
            <w:tcW w:w="2489" w:type="dxa"/>
            <w:gridSpan w:val="3"/>
          </w:tcPr>
          <w:p w:rsidR="00EC0698" w:rsidRDefault="00F13A73" w:rsidP="008973BA">
            <w:pPr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Bimtek </w:t>
            </w:r>
            <w:r w:rsidR="008973BA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Pola Karir</w:t>
            </w:r>
          </w:p>
          <w:p w:rsidR="008973BA" w:rsidRPr="00CD77DB" w:rsidRDefault="008973BA" w:rsidP="008973BA">
            <w:pPr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Bimtek Evaluasi Jabatan</w:t>
            </w:r>
          </w:p>
        </w:tc>
        <w:tc>
          <w:tcPr>
            <w:tcW w:w="913" w:type="dxa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EC0698" w:rsidRPr="00CD77DB" w:rsidRDefault="008973BA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√</w:t>
            </w:r>
          </w:p>
        </w:tc>
        <w:tc>
          <w:tcPr>
            <w:tcW w:w="1161" w:type="dxa"/>
            <w:gridSpan w:val="2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EC0698" w:rsidRPr="00CD77DB" w:rsidTr="007545ED">
        <w:tc>
          <w:tcPr>
            <w:tcW w:w="533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364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1688" w:type="dxa"/>
          </w:tcPr>
          <w:p w:rsidR="00EC0698" w:rsidRPr="00CD77DB" w:rsidRDefault="00EC0698" w:rsidP="007545ED">
            <w:pPr>
              <w:numPr>
                <w:ilvl w:val="0"/>
                <w:numId w:val="4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Fungsional</w:t>
            </w:r>
          </w:p>
        </w:tc>
        <w:tc>
          <w:tcPr>
            <w:tcW w:w="2489" w:type="dxa"/>
            <w:gridSpan w:val="3"/>
          </w:tcPr>
          <w:p w:rsidR="00EC0698" w:rsidRPr="00CD77DB" w:rsidRDefault="00F13A73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Diklat </w:t>
            </w:r>
            <w:r w:rsidR="008973BA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Kepegawaian</w:t>
            </w:r>
          </w:p>
        </w:tc>
        <w:tc>
          <w:tcPr>
            <w:tcW w:w="913" w:type="dxa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EC0698" w:rsidRPr="00CD77DB" w:rsidRDefault="008973BA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√</w:t>
            </w:r>
          </w:p>
        </w:tc>
        <w:tc>
          <w:tcPr>
            <w:tcW w:w="1161" w:type="dxa"/>
            <w:gridSpan w:val="2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EC0698" w:rsidRPr="00CD77DB" w:rsidTr="007545ED">
        <w:tc>
          <w:tcPr>
            <w:tcW w:w="533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C.</w:t>
            </w:r>
          </w:p>
        </w:tc>
        <w:tc>
          <w:tcPr>
            <w:tcW w:w="3052" w:type="dxa"/>
            <w:gridSpan w:val="2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Pengalaman Kerja</w:t>
            </w:r>
          </w:p>
        </w:tc>
        <w:tc>
          <w:tcPr>
            <w:tcW w:w="2489" w:type="dxa"/>
            <w:gridSpan w:val="3"/>
          </w:tcPr>
          <w:p w:rsidR="00D96D3A" w:rsidRPr="00CD77DB" w:rsidRDefault="00D96D3A" w:rsidP="009C4703">
            <w:pPr>
              <w:pStyle w:val="Default"/>
              <w:numPr>
                <w:ilvl w:val="0"/>
                <w:numId w:val="40"/>
              </w:numPr>
              <w:tabs>
                <w:tab w:val="left" w:pos="255"/>
              </w:tabs>
              <w:ind w:left="255" w:hanging="255"/>
              <w:rPr>
                <w:color w:val="000000" w:themeColor="text1"/>
              </w:rPr>
            </w:pP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CD77D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pengalaman</w:t>
            </w:r>
            <w:proofErr w:type="spellEnd"/>
            <w:r w:rsidRPr="00CD77D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s</w:t>
            </w:r>
            <w:r w:rsidR="003D2653">
              <w:rPr>
                <w:color w:val="000000" w:themeColor="text1"/>
                <w:sz w:val="20"/>
                <w:szCs w:val="20"/>
              </w:rPr>
              <w:t>ecara</w:t>
            </w:r>
            <w:proofErr w:type="spellEnd"/>
            <w:r w:rsidR="003D265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D2653">
              <w:rPr>
                <w:color w:val="000000" w:themeColor="text1"/>
                <w:sz w:val="20"/>
                <w:szCs w:val="20"/>
              </w:rPr>
              <w:t>kumulatif</w:t>
            </w:r>
            <w:proofErr w:type="spellEnd"/>
            <w:r w:rsidR="003D2653">
              <w:rPr>
                <w:color w:val="000000" w:themeColor="text1"/>
                <w:sz w:val="20"/>
                <w:szCs w:val="20"/>
              </w:rPr>
              <w:t xml:space="preserve"> minimal </w:t>
            </w:r>
            <w:proofErr w:type="spellStart"/>
            <w:r w:rsidR="003D2653">
              <w:rPr>
                <w:color w:val="000000" w:themeColor="text1"/>
                <w:sz w:val="20"/>
                <w:szCs w:val="20"/>
              </w:rPr>
              <w:t>selama</w:t>
            </w:r>
            <w:proofErr w:type="spellEnd"/>
            <w:r w:rsidR="003D2653">
              <w:rPr>
                <w:color w:val="000000" w:themeColor="text1"/>
                <w:sz w:val="20"/>
                <w:szCs w:val="20"/>
              </w:rPr>
              <w:t xml:space="preserve"> </w:t>
            </w:r>
            <w:r w:rsidR="003D2653">
              <w:rPr>
                <w:color w:val="000000" w:themeColor="text1"/>
                <w:sz w:val="20"/>
                <w:szCs w:val="20"/>
                <w:lang w:val="id-ID"/>
              </w:rPr>
              <w:t>3</w:t>
            </w:r>
            <w:r w:rsidR="003D2653">
              <w:rPr>
                <w:color w:val="000000" w:themeColor="text1"/>
                <w:sz w:val="20"/>
                <w:szCs w:val="20"/>
              </w:rPr>
              <w:t xml:space="preserve"> (</w:t>
            </w:r>
            <w:r w:rsidR="003D2653">
              <w:rPr>
                <w:color w:val="000000" w:themeColor="text1"/>
                <w:sz w:val="20"/>
                <w:szCs w:val="20"/>
                <w:lang w:val="id-ID"/>
              </w:rPr>
              <w:t>tiga</w:t>
            </w:r>
            <w:r w:rsidRPr="00CD77DB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CD77DB">
              <w:rPr>
                <w:color w:val="000000" w:themeColor="text1"/>
                <w:sz w:val="20"/>
                <w:szCs w:val="20"/>
              </w:rPr>
              <w:t xml:space="preserve"> di </w:t>
            </w:r>
            <w:r w:rsidR="003D2653">
              <w:rPr>
                <w:color w:val="000000" w:themeColor="text1"/>
                <w:sz w:val="20"/>
                <w:szCs w:val="20"/>
                <w:lang w:val="id-ID"/>
              </w:rPr>
              <w:t>jabatan pengawas bidang kepegawaian</w:t>
            </w:r>
          </w:p>
          <w:p w:rsidR="00EC0698" w:rsidRPr="00CD77DB" w:rsidRDefault="00D96D3A" w:rsidP="003D2653">
            <w:pPr>
              <w:pStyle w:val="Default"/>
              <w:numPr>
                <w:ilvl w:val="0"/>
                <w:numId w:val="40"/>
              </w:numPr>
              <w:tabs>
                <w:tab w:val="left" w:pos="255"/>
              </w:tabs>
              <w:ind w:left="255" w:hanging="255"/>
              <w:rPr>
                <w:color w:val="000000" w:themeColor="text1"/>
              </w:rPr>
            </w:pP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Sedang</w:t>
            </w:r>
            <w:proofErr w:type="spellEnd"/>
            <w:r w:rsidRPr="00CD77D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atau</w:t>
            </w:r>
            <w:proofErr w:type="spellEnd"/>
            <w:r w:rsidRPr="00CD77D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pernah</w:t>
            </w:r>
            <w:proofErr w:type="spellEnd"/>
            <w:r w:rsidRPr="00CD77D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menduduki</w:t>
            </w:r>
            <w:proofErr w:type="spellEnd"/>
            <w:r w:rsidRPr="00CD77D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jabatan</w:t>
            </w:r>
            <w:proofErr w:type="spellEnd"/>
            <w:r w:rsidRPr="00CD77D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fungsional</w:t>
            </w:r>
            <w:proofErr w:type="spellEnd"/>
            <w:r w:rsidRPr="00CD77D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analis</w:t>
            </w:r>
            <w:proofErr w:type="spellEnd"/>
            <w:r w:rsidRPr="00CD77D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kepegawaian</w:t>
            </w:r>
            <w:proofErr w:type="spellEnd"/>
            <w:r w:rsidRPr="00CD77D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jenjang</w:t>
            </w:r>
            <w:proofErr w:type="spellEnd"/>
            <w:r w:rsidRPr="00CD77D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ahli</w:t>
            </w:r>
            <w:proofErr w:type="spellEnd"/>
            <w:r w:rsidRPr="00CD77DB">
              <w:rPr>
                <w:color w:val="000000" w:themeColor="text1"/>
                <w:sz w:val="20"/>
                <w:szCs w:val="20"/>
              </w:rPr>
              <w:t xml:space="preserve"> </w:t>
            </w:r>
            <w:r w:rsidR="00BD6B4D" w:rsidRPr="00CD77DB">
              <w:rPr>
                <w:color w:val="000000" w:themeColor="text1"/>
                <w:sz w:val="20"/>
                <w:szCs w:val="20"/>
                <w:lang w:val="id-ID"/>
              </w:rPr>
              <w:t>muda</w:t>
            </w:r>
            <w:r w:rsidRPr="00CD77DB">
              <w:rPr>
                <w:color w:val="000000" w:themeColor="text1"/>
                <w:sz w:val="20"/>
                <w:szCs w:val="20"/>
              </w:rPr>
              <w:t xml:space="preserve"> paling </w:t>
            </w: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singkat</w:t>
            </w:r>
            <w:proofErr w:type="spellEnd"/>
            <w:r w:rsidRPr="00CD77DB">
              <w:rPr>
                <w:color w:val="000000" w:themeColor="text1"/>
                <w:sz w:val="20"/>
                <w:szCs w:val="20"/>
              </w:rPr>
              <w:t xml:space="preserve"> 2 (</w:t>
            </w: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dua</w:t>
            </w:r>
            <w:proofErr w:type="spellEnd"/>
            <w:r w:rsidRPr="00CD77DB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CD77DB">
              <w:rPr>
                <w:color w:val="000000" w:themeColor="text1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913" w:type="dxa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EC0698" w:rsidRDefault="008973BA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√</w:t>
            </w:r>
          </w:p>
          <w:p w:rsidR="008973BA" w:rsidRDefault="008973BA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  <w:p w:rsidR="008973BA" w:rsidRDefault="008973BA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  <w:p w:rsidR="008973BA" w:rsidRDefault="008973BA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  <w:p w:rsidR="008973BA" w:rsidRPr="008973BA" w:rsidRDefault="008973BA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√</w:t>
            </w:r>
          </w:p>
        </w:tc>
        <w:tc>
          <w:tcPr>
            <w:tcW w:w="1161" w:type="dxa"/>
            <w:gridSpan w:val="2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</w:p>
        </w:tc>
      </w:tr>
      <w:tr w:rsidR="00EC0698" w:rsidRPr="00CD77DB" w:rsidTr="007545ED">
        <w:tc>
          <w:tcPr>
            <w:tcW w:w="533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D.</w:t>
            </w:r>
          </w:p>
        </w:tc>
        <w:tc>
          <w:tcPr>
            <w:tcW w:w="3052" w:type="dxa"/>
            <w:gridSpan w:val="2"/>
          </w:tcPr>
          <w:p w:rsidR="00EC0698" w:rsidRPr="00CD77DB" w:rsidRDefault="00EC0698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Pangkat</w:t>
            </w:r>
          </w:p>
        </w:tc>
        <w:tc>
          <w:tcPr>
            <w:tcW w:w="5466" w:type="dxa"/>
            <w:gridSpan w:val="8"/>
          </w:tcPr>
          <w:p w:rsidR="00EC0698" w:rsidRPr="00CD77DB" w:rsidRDefault="00EC0698" w:rsidP="007545E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Penata</w:t>
            </w:r>
            <w:proofErr w:type="spellEnd"/>
            <w:r w:rsidR="003D2653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 xml:space="preserve"> Tk. I</w:t>
            </w: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Gol</w:t>
            </w:r>
            <w:proofErr w:type="spellEnd"/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. III/</w:t>
            </w:r>
            <w:r w:rsidR="003D2653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d</w:t>
            </w:r>
            <w:r w:rsidRPr="00CD77DB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BD6B4D" w:rsidRPr="00CD77DB" w:rsidTr="00AF3448">
        <w:tc>
          <w:tcPr>
            <w:tcW w:w="533" w:type="dxa"/>
          </w:tcPr>
          <w:p w:rsidR="00BD6B4D" w:rsidRPr="00CD77DB" w:rsidRDefault="00BD6B4D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</w:tcPr>
          <w:p w:rsidR="00BD6B4D" w:rsidRPr="00CD77DB" w:rsidRDefault="00BD6B4D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E.</w:t>
            </w:r>
          </w:p>
        </w:tc>
        <w:tc>
          <w:tcPr>
            <w:tcW w:w="3052" w:type="dxa"/>
            <w:gridSpan w:val="2"/>
          </w:tcPr>
          <w:p w:rsidR="00BD6B4D" w:rsidRPr="00CD77DB" w:rsidRDefault="00BD6B4D" w:rsidP="007545ED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D77D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Indokator Kinerja Jabatan</w:t>
            </w:r>
          </w:p>
        </w:tc>
        <w:tc>
          <w:tcPr>
            <w:tcW w:w="5466" w:type="dxa"/>
            <w:gridSpan w:val="8"/>
            <w:vAlign w:val="center"/>
          </w:tcPr>
          <w:p w:rsidR="00BD6B4D" w:rsidRPr="00223D49" w:rsidRDefault="00BD6B4D" w:rsidP="00AF3448">
            <w:pPr>
              <w:pStyle w:val="NoSpacing"/>
              <w:rPr>
                <w:rFonts w:ascii="Bookman Old Style" w:hAnsi="Bookman Old Style"/>
                <w:color w:val="000000" w:themeColor="text1"/>
                <w:sz w:val="20"/>
                <w:szCs w:val="18"/>
                <w:lang w:val="id-ID"/>
              </w:rPr>
            </w:pP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Persentase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PNS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jabatan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struktural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dan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fungsional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yang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ditempatkan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sesuai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dengan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kompetensi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  <w:lang w:val="id-ID"/>
              </w:rPr>
              <w:t xml:space="preserve">,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Dokumen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pola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karir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PNS</w:t>
            </w:r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  <w:lang w:val="id-ID"/>
              </w:rPr>
              <w:t xml:space="preserve">,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Persentase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pengurusan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SK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kenaikan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pangkat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yang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selesai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tepat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waktu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  <w:lang w:val="id-ID"/>
              </w:rPr>
              <w:t xml:space="preserve">,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Persentase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pengurusan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SK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kenaikan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gaji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berkala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yang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selesai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tepat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waktu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  <w:lang w:val="id-ID"/>
              </w:rPr>
              <w:t xml:space="preserve">,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Persentase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pengurusan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pencantuman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gelar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pendidikan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 yang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selesai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tepat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waktu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  <w:lang w:val="id-ID"/>
              </w:rPr>
              <w:t xml:space="preserve">,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Persentase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pengurusan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SK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kenaikan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jabatan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fungsional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yang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selesai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tepat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waktu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  <w:lang w:val="id-ID"/>
              </w:rPr>
              <w:t xml:space="preserve">,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Persentase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pengurusan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SK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pembebasan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jabatan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fungsional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yang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selesai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tepat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waktu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  <w:lang w:val="id-ID"/>
              </w:rPr>
              <w:t xml:space="preserve">,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Persentase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pengurusan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SK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pengangkatan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kembali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jabatan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fungsional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yang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selesai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tepat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waktu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  <w:lang w:val="id-ID"/>
              </w:rPr>
              <w:t xml:space="preserve">,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Persentase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pengurusan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mutasi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masuk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yang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selesai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tepat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waktu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  <w:lang w:val="id-ID"/>
              </w:rPr>
              <w:t xml:space="preserve">,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Persentase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pengurusan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mutasi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keluar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yang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selesai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tepat</w:t>
            </w:r>
            <w:proofErr w:type="spellEnd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23D49">
              <w:rPr>
                <w:rFonts w:ascii="Bookman Old Style" w:hAnsi="Bookman Old Style"/>
                <w:color w:val="000000" w:themeColor="text1"/>
                <w:sz w:val="20"/>
                <w:szCs w:val="18"/>
              </w:rPr>
              <w:t>waktu</w:t>
            </w:r>
            <w:proofErr w:type="spellEnd"/>
          </w:p>
        </w:tc>
      </w:tr>
    </w:tbl>
    <w:p w:rsidR="00491131" w:rsidRPr="00CD77DB" w:rsidRDefault="00491131" w:rsidP="00491131">
      <w:pPr>
        <w:rPr>
          <w:rFonts w:ascii="Bookman Old Style" w:hAnsi="Bookman Old Style"/>
          <w:color w:val="000000" w:themeColor="text1"/>
        </w:rPr>
      </w:pPr>
    </w:p>
    <w:p w:rsidR="00A2464F" w:rsidRPr="00A42B3E" w:rsidRDefault="00A2464F" w:rsidP="00A2464F">
      <w:pPr>
        <w:tabs>
          <w:tab w:val="left" w:pos="1440"/>
          <w:tab w:val="left" w:pos="1620"/>
          <w:tab w:val="center" w:pos="6237"/>
        </w:tabs>
        <w:ind w:right="111"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tab/>
      </w:r>
      <w:r>
        <w:rPr>
          <w:rFonts w:ascii="Tahoma" w:hAnsi="Tahoma" w:cs="Tahoma"/>
          <w:sz w:val="26"/>
          <w:szCs w:val="26"/>
          <w:lang w:val="en-US"/>
        </w:rPr>
        <w:tab/>
      </w:r>
      <w:r>
        <w:rPr>
          <w:rFonts w:ascii="Tahoma" w:hAnsi="Tahoma" w:cs="Tahoma"/>
          <w:sz w:val="26"/>
          <w:szCs w:val="26"/>
          <w:lang w:val="en-US"/>
        </w:rPr>
        <w:tab/>
      </w:r>
      <w:bookmarkStart w:id="0" w:name="_GoBack"/>
      <w:bookmarkEnd w:id="0"/>
      <w:proofErr w:type="spellStart"/>
      <w:r w:rsidRPr="00A42B3E">
        <w:rPr>
          <w:rFonts w:ascii="Tahoma" w:hAnsi="Tahoma" w:cs="Tahoma"/>
          <w:sz w:val="26"/>
          <w:szCs w:val="26"/>
          <w:lang w:val="en-US"/>
        </w:rPr>
        <w:t>Pekanbaru</w:t>
      </w:r>
      <w:proofErr w:type="spellEnd"/>
      <w:r w:rsidRPr="00A42B3E">
        <w:rPr>
          <w:rFonts w:ascii="Tahoma" w:hAnsi="Tahoma" w:cs="Tahoma"/>
          <w:sz w:val="26"/>
          <w:szCs w:val="26"/>
          <w:lang w:val="en-US"/>
        </w:rPr>
        <w:t>,     Mei 2019</w:t>
      </w:r>
    </w:p>
    <w:p w:rsidR="00A2464F" w:rsidRPr="00A42B3E" w:rsidRDefault="00A2464F" w:rsidP="00A2464F">
      <w:pPr>
        <w:tabs>
          <w:tab w:val="left" w:pos="1440"/>
          <w:tab w:val="left" w:pos="1620"/>
          <w:tab w:val="center" w:pos="6237"/>
        </w:tabs>
        <w:ind w:right="111"/>
        <w:rPr>
          <w:rFonts w:ascii="Tahoma" w:hAnsi="Tahoma" w:cs="Tahoma"/>
          <w:sz w:val="26"/>
          <w:szCs w:val="26"/>
        </w:rPr>
      </w:pPr>
      <w:r w:rsidRPr="00A42B3E">
        <w:rPr>
          <w:rFonts w:ascii="Tahoma" w:hAnsi="Tahoma" w:cs="Tahoma"/>
          <w:sz w:val="26"/>
          <w:szCs w:val="26"/>
          <w:lang w:val="en-US"/>
        </w:rPr>
        <w:tab/>
      </w:r>
      <w:r w:rsidRPr="00A42B3E">
        <w:rPr>
          <w:rFonts w:ascii="Tahoma" w:hAnsi="Tahoma" w:cs="Tahoma"/>
          <w:sz w:val="26"/>
          <w:szCs w:val="26"/>
          <w:lang w:val="en-US"/>
        </w:rPr>
        <w:tab/>
      </w:r>
      <w:r w:rsidRPr="00A42B3E">
        <w:rPr>
          <w:rFonts w:ascii="Tahoma" w:hAnsi="Tahoma" w:cs="Tahoma"/>
          <w:sz w:val="26"/>
          <w:szCs w:val="26"/>
          <w:lang w:val="en-US"/>
        </w:rPr>
        <w:tab/>
      </w:r>
      <w:proofErr w:type="spellStart"/>
      <w:r w:rsidRPr="00A42B3E">
        <w:rPr>
          <w:rFonts w:ascii="Tahoma" w:hAnsi="Tahoma" w:cs="Tahoma"/>
          <w:sz w:val="26"/>
          <w:szCs w:val="26"/>
          <w:lang w:val="en-US"/>
        </w:rPr>
        <w:t>Plh</w:t>
      </w:r>
      <w:proofErr w:type="spellEnd"/>
      <w:r w:rsidRPr="00A42B3E">
        <w:rPr>
          <w:rFonts w:ascii="Tahoma" w:hAnsi="Tahoma" w:cs="Tahoma"/>
          <w:sz w:val="26"/>
          <w:szCs w:val="26"/>
          <w:lang w:val="en-US"/>
        </w:rPr>
        <w:t xml:space="preserve">. </w:t>
      </w:r>
      <w:r w:rsidRPr="00A42B3E">
        <w:rPr>
          <w:rFonts w:ascii="Tahoma" w:hAnsi="Tahoma" w:cs="Tahoma"/>
          <w:sz w:val="26"/>
          <w:szCs w:val="26"/>
        </w:rPr>
        <w:t xml:space="preserve">KEPALA BADAN KEPEGAWAIAN DAN </w:t>
      </w:r>
    </w:p>
    <w:p w:rsidR="00A2464F" w:rsidRPr="00A42B3E" w:rsidRDefault="00A2464F" w:rsidP="00A2464F">
      <w:pPr>
        <w:tabs>
          <w:tab w:val="left" w:pos="1440"/>
          <w:tab w:val="left" w:pos="1620"/>
          <w:tab w:val="center" w:pos="6237"/>
        </w:tabs>
        <w:ind w:right="111"/>
        <w:rPr>
          <w:rFonts w:ascii="Tahoma" w:hAnsi="Tahoma" w:cs="Tahoma"/>
          <w:sz w:val="26"/>
          <w:szCs w:val="26"/>
        </w:rPr>
      </w:pPr>
      <w:r w:rsidRPr="00A42B3E">
        <w:rPr>
          <w:rFonts w:ascii="Tahoma" w:hAnsi="Tahoma" w:cs="Tahoma"/>
          <w:sz w:val="26"/>
          <w:szCs w:val="26"/>
        </w:rPr>
        <w:tab/>
      </w:r>
      <w:r w:rsidRPr="00A42B3E">
        <w:rPr>
          <w:rFonts w:ascii="Tahoma" w:hAnsi="Tahoma" w:cs="Tahoma"/>
          <w:sz w:val="26"/>
          <w:szCs w:val="26"/>
        </w:rPr>
        <w:tab/>
      </w:r>
      <w:r w:rsidRPr="00A42B3E">
        <w:rPr>
          <w:rFonts w:ascii="Tahoma" w:hAnsi="Tahoma" w:cs="Tahoma"/>
          <w:sz w:val="26"/>
          <w:szCs w:val="26"/>
        </w:rPr>
        <w:tab/>
        <w:t>PENGEMBANGAN SUMBER DAYA MANUSIA</w:t>
      </w:r>
    </w:p>
    <w:p w:rsidR="00A2464F" w:rsidRPr="00A42B3E" w:rsidRDefault="00A2464F" w:rsidP="00A2464F">
      <w:pPr>
        <w:tabs>
          <w:tab w:val="left" w:pos="1440"/>
          <w:tab w:val="left" w:pos="1620"/>
          <w:tab w:val="center" w:pos="6237"/>
        </w:tabs>
        <w:ind w:right="111"/>
        <w:rPr>
          <w:rFonts w:ascii="Tahoma" w:hAnsi="Tahoma" w:cs="Tahoma"/>
          <w:sz w:val="26"/>
          <w:szCs w:val="26"/>
          <w:lang w:val="en-US"/>
        </w:rPr>
      </w:pPr>
      <w:r w:rsidRPr="00A42B3E">
        <w:rPr>
          <w:rFonts w:ascii="Tahoma" w:hAnsi="Tahoma" w:cs="Tahoma"/>
          <w:sz w:val="26"/>
          <w:szCs w:val="26"/>
        </w:rPr>
        <w:tab/>
      </w:r>
      <w:r w:rsidRPr="00A42B3E">
        <w:rPr>
          <w:rFonts w:ascii="Tahoma" w:hAnsi="Tahoma" w:cs="Tahoma"/>
          <w:sz w:val="26"/>
          <w:szCs w:val="26"/>
        </w:rPr>
        <w:tab/>
      </w:r>
      <w:r w:rsidRPr="00A42B3E">
        <w:rPr>
          <w:rFonts w:ascii="Tahoma" w:hAnsi="Tahoma" w:cs="Tahoma"/>
          <w:sz w:val="26"/>
          <w:szCs w:val="26"/>
        </w:rPr>
        <w:tab/>
        <w:t>KOTA PEKANBARU</w:t>
      </w:r>
      <w:r w:rsidRPr="00A42B3E">
        <w:rPr>
          <w:rFonts w:ascii="Tahoma" w:hAnsi="Tahoma" w:cs="Tahoma"/>
          <w:sz w:val="26"/>
          <w:szCs w:val="26"/>
          <w:lang w:val="en-US"/>
        </w:rPr>
        <w:t>,</w:t>
      </w:r>
    </w:p>
    <w:p w:rsidR="00A2464F" w:rsidRPr="00A42B3E" w:rsidRDefault="00A2464F" w:rsidP="00A2464F">
      <w:pPr>
        <w:tabs>
          <w:tab w:val="left" w:pos="1440"/>
          <w:tab w:val="left" w:pos="1620"/>
          <w:tab w:val="center" w:pos="6237"/>
        </w:tabs>
        <w:ind w:right="111"/>
        <w:rPr>
          <w:rFonts w:ascii="Tahoma" w:hAnsi="Tahoma" w:cs="Tahoma"/>
          <w:sz w:val="26"/>
          <w:szCs w:val="26"/>
          <w:lang w:val="en-US"/>
        </w:rPr>
      </w:pPr>
      <w:r w:rsidRPr="00A42B3E">
        <w:rPr>
          <w:rFonts w:ascii="Tahoma" w:hAnsi="Tahoma" w:cs="Tahoma"/>
          <w:sz w:val="26"/>
          <w:szCs w:val="26"/>
        </w:rPr>
        <w:tab/>
      </w:r>
      <w:r w:rsidRPr="00A42B3E">
        <w:rPr>
          <w:rFonts w:ascii="Tahoma" w:hAnsi="Tahoma" w:cs="Tahoma"/>
          <w:sz w:val="26"/>
          <w:szCs w:val="26"/>
        </w:rPr>
        <w:tab/>
      </w:r>
      <w:r w:rsidRPr="00A42B3E">
        <w:rPr>
          <w:rFonts w:ascii="Tahoma" w:hAnsi="Tahoma" w:cs="Tahoma"/>
          <w:sz w:val="26"/>
          <w:szCs w:val="26"/>
        </w:rPr>
        <w:tab/>
      </w:r>
    </w:p>
    <w:p w:rsidR="00A2464F" w:rsidRDefault="00A2464F" w:rsidP="00A2464F">
      <w:pPr>
        <w:tabs>
          <w:tab w:val="left" w:pos="1440"/>
          <w:tab w:val="left" w:pos="1620"/>
          <w:tab w:val="center" w:pos="6237"/>
        </w:tabs>
        <w:ind w:right="111"/>
        <w:rPr>
          <w:rFonts w:ascii="Tahoma" w:hAnsi="Tahoma" w:cs="Tahoma"/>
          <w:sz w:val="26"/>
          <w:szCs w:val="26"/>
          <w:lang w:val="en-US"/>
        </w:rPr>
      </w:pPr>
    </w:p>
    <w:p w:rsidR="00A2464F" w:rsidRPr="00A42B3E" w:rsidRDefault="00A2464F" w:rsidP="00A2464F">
      <w:pPr>
        <w:tabs>
          <w:tab w:val="left" w:pos="1440"/>
          <w:tab w:val="left" w:pos="1620"/>
          <w:tab w:val="center" w:pos="6237"/>
        </w:tabs>
        <w:ind w:right="111"/>
        <w:rPr>
          <w:rFonts w:ascii="Tahoma" w:hAnsi="Tahoma" w:cs="Tahoma"/>
          <w:sz w:val="26"/>
          <w:szCs w:val="26"/>
          <w:lang w:val="en-US"/>
        </w:rPr>
      </w:pPr>
    </w:p>
    <w:p w:rsidR="00A2464F" w:rsidRPr="00A42B3E" w:rsidRDefault="00A2464F" w:rsidP="00A2464F">
      <w:pPr>
        <w:tabs>
          <w:tab w:val="left" w:pos="1440"/>
          <w:tab w:val="left" w:pos="1620"/>
          <w:tab w:val="center" w:pos="6237"/>
        </w:tabs>
        <w:ind w:right="111"/>
        <w:rPr>
          <w:rFonts w:ascii="Tahoma" w:hAnsi="Tahoma" w:cs="Tahoma"/>
          <w:sz w:val="26"/>
          <w:szCs w:val="26"/>
          <w:u w:val="single"/>
        </w:rPr>
      </w:pPr>
      <w:r w:rsidRPr="00A42B3E">
        <w:rPr>
          <w:rFonts w:ascii="Tahoma" w:hAnsi="Tahoma" w:cs="Tahoma"/>
          <w:sz w:val="26"/>
          <w:szCs w:val="26"/>
          <w:lang w:val="en-US"/>
        </w:rPr>
        <w:t xml:space="preserve"> </w:t>
      </w:r>
      <w:r w:rsidRPr="00A42B3E">
        <w:rPr>
          <w:rFonts w:ascii="Tahoma" w:hAnsi="Tahoma" w:cs="Tahoma"/>
          <w:sz w:val="26"/>
          <w:szCs w:val="26"/>
        </w:rPr>
        <w:tab/>
      </w:r>
      <w:r w:rsidRPr="00A42B3E">
        <w:rPr>
          <w:rFonts w:ascii="Tahoma" w:hAnsi="Tahoma" w:cs="Tahoma"/>
          <w:sz w:val="26"/>
          <w:szCs w:val="26"/>
        </w:rPr>
        <w:tab/>
      </w:r>
      <w:r w:rsidRPr="00A42B3E">
        <w:rPr>
          <w:rFonts w:ascii="Tahoma" w:hAnsi="Tahoma" w:cs="Tahoma"/>
          <w:sz w:val="26"/>
          <w:szCs w:val="26"/>
        </w:rPr>
        <w:tab/>
      </w:r>
      <w:r w:rsidRPr="00A42B3E">
        <w:rPr>
          <w:rFonts w:ascii="Tahoma" w:hAnsi="Tahoma" w:cs="Tahoma"/>
          <w:b/>
          <w:sz w:val="26"/>
          <w:szCs w:val="26"/>
          <w:u w:val="single"/>
        </w:rPr>
        <w:t>Dra. Hj. MASRIYA</w:t>
      </w:r>
    </w:p>
    <w:p w:rsidR="00A2464F" w:rsidRPr="00A42B3E" w:rsidRDefault="00A2464F" w:rsidP="00A2464F">
      <w:pPr>
        <w:tabs>
          <w:tab w:val="left" w:pos="1440"/>
          <w:tab w:val="left" w:pos="1620"/>
          <w:tab w:val="center" w:pos="6237"/>
        </w:tabs>
        <w:ind w:right="111"/>
        <w:rPr>
          <w:rFonts w:ascii="Tahoma" w:hAnsi="Tahoma" w:cs="Tahoma"/>
          <w:sz w:val="26"/>
          <w:szCs w:val="26"/>
          <w:lang w:val="en-US"/>
        </w:rPr>
      </w:pPr>
      <w:r w:rsidRPr="00A42B3E">
        <w:rPr>
          <w:rFonts w:ascii="Tahoma" w:hAnsi="Tahoma" w:cs="Tahoma"/>
          <w:sz w:val="26"/>
          <w:szCs w:val="26"/>
        </w:rPr>
        <w:tab/>
      </w:r>
      <w:r w:rsidRPr="00A42B3E">
        <w:rPr>
          <w:rFonts w:ascii="Tahoma" w:hAnsi="Tahoma" w:cs="Tahoma"/>
          <w:sz w:val="26"/>
          <w:szCs w:val="26"/>
        </w:rPr>
        <w:tab/>
      </w:r>
      <w:r w:rsidRPr="00A42B3E">
        <w:rPr>
          <w:rFonts w:ascii="Tahoma" w:hAnsi="Tahoma" w:cs="Tahoma"/>
          <w:sz w:val="26"/>
          <w:szCs w:val="26"/>
        </w:rPr>
        <w:tab/>
        <w:t>Pembina</w:t>
      </w:r>
      <w:r w:rsidRPr="00A42B3E">
        <w:rPr>
          <w:rFonts w:ascii="Tahoma" w:hAnsi="Tahoma" w:cs="Tahoma"/>
          <w:sz w:val="26"/>
          <w:szCs w:val="26"/>
          <w:lang w:val="en-US"/>
        </w:rPr>
        <w:t xml:space="preserve"> TK.I</w:t>
      </w:r>
    </w:p>
    <w:p w:rsidR="00A2464F" w:rsidRPr="00A42B3E" w:rsidRDefault="00A2464F" w:rsidP="00A2464F">
      <w:pPr>
        <w:tabs>
          <w:tab w:val="left" w:pos="1440"/>
          <w:tab w:val="left" w:pos="1620"/>
          <w:tab w:val="center" w:pos="6237"/>
        </w:tabs>
        <w:ind w:right="111"/>
        <w:rPr>
          <w:rFonts w:ascii="Tahoma" w:hAnsi="Tahoma" w:cs="Tahoma"/>
          <w:sz w:val="26"/>
          <w:szCs w:val="26"/>
        </w:rPr>
      </w:pPr>
      <w:r w:rsidRPr="00A42B3E">
        <w:rPr>
          <w:rFonts w:ascii="Tahoma" w:hAnsi="Tahoma" w:cs="Tahoma"/>
          <w:sz w:val="26"/>
          <w:szCs w:val="26"/>
        </w:rPr>
        <w:tab/>
      </w:r>
      <w:r w:rsidRPr="00A42B3E">
        <w:rPr>
          <w:rFonts w:ascii="Tahoma" w:hAnsi="Tahoma" w:cs="Tahoma"/>
          <w:sz w:val="26"/>
          <w:szCs w:val="26"/>
        </w:rPr>
        <w:tab/>
      </w:r>
      <w:r w:rsidRPr="00A42B3E">
        <w:rPr>
          <w:rFonts w:ascii="Tahoma" w:hAnsi="Tahoma" w:cs="Tahoma"/>
          <w:sz w:val="26"/>
          <w:szCs w:val="26"/>
        </w:rPr>
        <w:tab/>
        <w:t>NIP. 19671011 199002 2 001</w:t>
      </w:r>
    </w:p>
    <w:p w:rsidR="007545ED" w:rsidRPr="00CD77DB" w:rsidRDefault="007545ED">
      <w:pPr>
        <w:rPr>
          <w:color w:val="000000" w:themeColor="text1"/>
        </w:rPr>
      </w:pPr>
    </w:p>
    <w:sectPr w:rsidR="007545ED" w:rsidRPr="00CD77DB" w:rsidSect="007545ED">
      <w:pgSz w:w="11907" w:h="16840" w:code="9"/>
      <w:pgMar w:top="1247" w:right="1247" w:bottom="1418" w:left="124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0021"/>
    <w:multiLevelType w:val="multilevel"/>
    <w:tmpl w:val="4A1437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0BF3EF2"/>
    <w:multiLevelType w:val="multilevel"/>
    <w:tmpl w:val="8E829E7A"/>
    <w:styleLink w:val="Style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24D7250"/>
    <w:multiLevelType w:val="multilevel"/>
    <w:tmpl w:val="4A1437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724337A"/>
    <w:multiLevelType w:val="multilevel"/>
    <w:tmpl w:val="62386C98"/>
    <w:numStyleLink w:val="Style3"/>
  </w:abstractNum>
  <w:abstractNum w:abstractNumId="4">
    <w:nsid w:val="14D553B1"/>
    <w:multiLevelType w:val="multilevel"/>
    <w:tmpl w:val="6238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 Old Style" w:hAnsi="Bookman Old Style" w:cs="BookmanOldStyle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5">
    <w:nsid w:val="16A84FCE"/>
    <w:multiLevelType w:val="hybridMultilevel"/>
    <w:tmpl w:val="9434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2292F"/>
    <w:multiLevelType w:val="multilevel"/>
    <w:tmpl w:val="CA42F41A"/>
    <w:styleLink w:val="Style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7D6185D"/>
    <w:multiLevelType w:val="multilevel"/>
    <w:tmpl w:val="33269986"/>
    <w:styleLink w:val="Style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9D52DBE"/>
    <w:multiLevelType w:val="multilevel"/>
    <w:tmpl w:val="8E829E7A"/>
    <w:numStyleLink w:val="Style12"/>
  </w:abstractNum>
  <w:abstractNum w:abstractNumId="9">
    <w:nsid w:val="28224C2E"/>
    <w:multiLevelType w:val="multilevel"/>
    <w:tmpl w:val="645A2678"/>
    <w:styleLink w:val="Styl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B6E52F5"/>
    <w:multiLevelType w:val="multilevel"/>
    <w:tmpl w:val="01F431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CE20A61"/>
    <w:multiLevelType w:val="multilevel"/>
    <w:tmpl w:val="4A1437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E8721FA"/>
    <w:multiLevelType w:val="multilevel"/>
    <w:tmpl w:val="4A14379C"/>
    <w:styleLink w:val="Style9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32F4F8E"/>
    <w:multiLevelType w:val="multilevel"/>
    <w:tmpl w:val="ED2C58C8"/>
    <w:numStyleLink w:val="Style16"/>
  </w:abstractNum>
  <w:abstractNum w:abstractNumId="14">
    <w:nsid w:val="33601EC4"/>
    <w:multiLevelType w:val="multilevel"/>
    <w:tmpl w:val="CAC23382"/>
    <w:numStyleLink w:val="Style13"/>
  </w:abstractNum>
  <w:abstractNum w:abstractNumId="15">
    <w:nsid w:val="33603169"/>
    <w:multiLevelType w:val="multilevel"/>
    <w:tmpl w:val="CAC23382"/>
    <w:styleLink w:val="Style13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5DE4C69"/>
    <w:multiLevelType w:val="multilevel"/>
    <w:tmpl w:val="4A14379C"/>
    <w:numStyleLink w:val="Style9"/>
  </w:abstractNum>
  <w:abstractNum w:abstractNumId="17">
    <w:nsid w:val="37766621"/>
    <w:multiLevelType w:val="multilevel"/>
    <w:tmpl w:val="E60279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88D25BC"/>
    <w:multiLevelType w:val="multilevel"/>
    <w:tmpl w:val="CA42F41A"/>
    <w:styleLink w:val="Style5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A8A0981"/>
    <w:multiLevelType w:val="multilevel"/>
    <w:tmpl w:val="56E29E8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C1C490E"/>
    <w:multiLevelType w:val="multilevel"/>
    <w:tmpl w:val="0409001D"/>
    <w:styleLink w:val="Style7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CAF55DE"/>
    <w:multiLevelType w:val="multilevel"/>
    <w:tmpl w:val="CA42F41A"/>
    <w:numStyleLink w:val="Style10"/>
  </w:abstractNum>
  <w:abstractNum w:abstractNumId="22">
    <w:nsid w:val="3EE6519A"/>
    <w:multiLevelType w:val="multilevel"/>
    <w:tmpl w:val="0FC8EF2A"/>
    <w:styleLink w:val="Style15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2184E6A"/>
    <w:multiLevelType w:val="multilevel"/>
    <w:tmpl w:val="CA42F41A"/>
    <w:styleLink w:val="Styl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58E7D2E"/>
    <w:multiLevelType w:val="hybridMultilevel"/>
    <w:tmpl w:val="E2042F66"/>
    <w:lvl w:ilvl="0" w:tplc="C9DA4CD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0A4B30"/>
    <w:multiLevelType w:val="multilevel"/>
    <w:tmpl w:val="0409001D"/>
    <w:styleLink w:val="Style8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AD31BF0"/>
    <w:multiLevelType w:val="multilevel"/>
    <w:tmpl w:val="2E5A8FF8"/>
    <w:numStyleLink w:val="Style11"/>
  </w:abstractNum>
  <w:abstractNum w:abstractNumId="27">
    <w:nsid w:val="5B9819EA"/>
    <w:multiLevelType w:val="multilevel"/>
    <w:tmpl w:val="0409001D"/>
    <w:styleLink w:val="Style6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D623577"/>
    <w:multiLevelType w:val="multilevel"/>
    <w:tmpl w:val="CA42F41A"/>
    <w:numStyleLink w:val="Style2"/>
  </w:abstractNum>
  <w:abstractNum w:abstractNumId="29">
    <w:nsid w:val="5EB51648"/>
    <w:multiLevelType w:val="multilevel"/>
    <w:tmpl w:val="4A1437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ECB68A9"/>
    <w:multiLevelType w:val="multilevel"/>
    <w:tmpl w:val="4A1437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3F1616D"/>
    <w:multiLevelType w:val="multilevel"/>
    <w:tmpl w:val="B58C47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56E6CEB"/>
    <w:multiLevelType w:val="multilevel"/>
    <w:tmpl w:val="ED2C58C8"/>
    <w:styleLink w:val="Style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6C3A2DB3"/>
    <w:multiLevelType w:val="multilevel"/>
    <w:tmpl w:val="0FC8EF2A"/>
    <w:numStyleLink w:val="Style15"/>
  </w:abstractNum>
  <w:abstractNum w:abstractNumId="34">
    <w:nsid w:val="6ECC606D"/>
    <w:multiLevelType w:val="multilevel"/>
    <w:tmpl w:val="69FE9AF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F38179F"/>
    <w:multiLevelType w:val="hybridMultilevel"/>
    <w:tmpl w:val="DA28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69418D"/>
    <w:multiLevelType w:val="multilevel"/>
    <w:tmpl w:val="D2081A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3D16A68"/>
    <w:multiLevelType w:val="multilevel"/>
    <w:tmpl w:val="CA42F41A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95B764E"/>
    <w:multiLevelType w:val="multilevel"/>
    <w:tmpl w:val="62386C98"/>
    <w:styleLink w:val="Style3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 Old Style" w:hAnsi="Bookman Old Style" w:cs="BookmanOldStyle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39">
    <w:nsid w:val="7C397BA3"/>
    <w:multiLevelType w:val="multilevel"/>
    <w:tmpl w:val="2E5A8FF8"/>
    <w:styleLink w:val="Style1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8"/>
  </w:num>
  <w:num w:numId="2">
    <w:abstractNumId w:val="4"/>
  </w:num>
  <w:num w:numId="3">
    <w:abstractNumId w:val="5"/>
  </w:num>
  <w:num w:numId="4">
    <w:abstractNumId w:val="35"/>
  </w:num>
  <w:num w:numId="5">
    <w:abstractNumId w:val="31"/>
  </w:num>
  <w:num w:numId="6">
    <w:abstractNumId w:val="36"/>
  </w:num>
  <w:num w:numId="7">
    <w:abstractNumId w:val="37"/>
  </w:num>
  <w:num w:numId="8">
    <w:abstractNumId w:val="21"/>
  </w:num>
  <w:num w:numId="9">
    <w:abstractNumId w:val="26"/>
  </w:num>
  <w:num w:numId="10">
    <w:abstractNumId w:val="8"/>
  </w:num>
  <w:num w:numId="11">
    <w:abstractNumId w:val="14"/>
  </w:num>
  <w:num w:numId="12">
    <w:abstractNumId w:val="10"/>
  </w:num>
  <w:num w:numId="13">
    <w:abstractNumId w:val="33"/>
  </w:num>
  <w:num w:numId="14">
    <w:abstractNumId w:val="13"/>
  </w:num>
  <w:num w:numId="15">
    <w:abstractNumId w:val="23"/>
  </w:num>
  <w:num w:numId="16">
    <w:abstractNumId w:val="38"/>
  </w:num>
  <w:num w:numId="17">
    <w:abstractNumId w:val="3"/>
  </w:num>
  <w:num w:numId="18">
    <w:abstractNumId w:val="2"/>
  </w:num>
  <w:num w:numId="19">
    <w:abstractNumId w:val="9"/>
  </w:num>
  <w:num w:numId="20">
    <w:abstractNumId w:val="18"/>
  </w:num>
  <w:num w:numId="21">
    <w:abstractNumId w:val="27"/>
  </w:num>
  <w:num w:numId="22">
    <w:abstractNumId w:val="20"/>
  </w:num>
  <w:num w:numId="23">
    <w:abstractNumId w:val="29"/>
  </w:num>
  <w:num w:numId="24">
    <w:abstractNumId w:val="0"/>
  </w:num>
  <w:num w:numId="25">
    <w:abstractNumId w:val="11"/>
  </w:num>
  <w:num w:numId="26">
    <w:abstractNumId w:val="30"/>
  </w:num>
  <w:num w:numId="27">
    <w:abstractNumId w:val="25"/>
  </w:num>
  <w:num w:numId="28">
    <w:abstractNumId w:val="12"/>
  </w:num>
  <w:num w:numId="29">
    <w:abstractNumId w:val="16"/>
  </w:num>
  <w:num w:numId="30">
    <w:abstractNumId w:val="6"/>
  </w:num>
  <w:num w:numId="31">
    <w:abstractNumId w:val="39"/>
  </w:num>
  <w:num w:numId="32">
    <w:abstractNumId w:val="1"/>
  </w:num>
  <w:num w:numId="33">
    <w:abstractNumId w:val="15"/>
  </w:num>
  <w:num w:numId="34">
    <w:abstractNumId w:val="7"/>
  </w:num>
  <w:num w:numId="35">
    <w:abstractNumId w:val="22"/>
  </w:num>
  <w:num w:numId="36">
    <w:abstractNumId w:val="32"/>
  </w:num>
  <w:num w:numId="37">
    <w:abstractNumId w:val="19"/>
  </w:num>
  <w:num w:numId="38">
    <w:abstractNumId w:val="17"/>
  </w:num>
  <w:num w:numId="39">
    <w:abstractNumId w:val="34"/>
  </w:num>
  <w:num w:numId="40">
    <w:abstractNumId w:val="2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91131"/>
    <w:rsid w:val="000003F6"/>
    <w:rsid w:val="000017E9"/>
    <w:rsid w:val="00001BB8"/>
    <w:rsid w:val="00002478"/>
    <w:rsid w:val="00010665"/>
    <w:rsid w:val="0001189C"/>
    <w:rsid w:val="00012A0D"/>
    <w:rsid w:val="0001345C"/>
    <w:rsid w:val="00015AB6"/>
    <w:rsid w:val="00015B77"/>
    <w:rsid w:val="000212EA"/>
    <w:rsid w:val="00023559"/>
    <w:rsid w:val="00023972"/>
    <w:rsid w:val="00024C00"/>
    <w:rsid w:val="000260B7"/>
    <w:rsid w:val="00026D01"/>
    <w:rsid w:val="00033086"/>
    <w:rsid w:val="00033144"/>
    <w:rsid w:val="000378E3"/>
    <w:rsid w:val="00037D34"/>
    <w:rsid w:val="00040AC5"/>
    <w:rsid w:val="0004348B"/>
    <w:rsid w:val="000444C3"/>
    <w:rsid w:val="00045E12"/>
    <w:rsid w:val="00050AAE"/>
    <w:rsid w:val="0005309C"/>
    <w:rsid w:val="00056553"/>
    <w:rsid w:val="00064105"/>
    <w:rsid w:val="00071FD9"/>
    <w:rsid w:val="00072886"/>
    <w:rsid w:val="00073D87"/>
    <w:rsid w:val="00074CA9"/>
    <w:rsid w:val="00075801"/>
    <w:rsid w:val="000803C0"/>
    <w:rsid w:val="0008105C"/>
    <w:rsid w:val="00085B4A"/>
    <w:rsid w:val="00087E73"/>
    <w:rsid w:val="00090FAE"/>
    <w:rsid w:val="00096222"/>
    <w:rsid w:val="00096FE9"/>
    <w:rsid w:val="000A774C"/>
    <w:rsid w:val="000B068F"/>
    <w:rsid w:val="000B53D0"/>
    <w:rsid w:val="000B6514"/>
    <w:rsid w:val="000C1701"/>
    <w:rsid w:val="000C44A9"/>
    <w:rsid w:val="000C4CF0"/>
    <w:rsid w:val="000C64A2"/>
    <w:rsid w:val="000D2AD0"/>
    <w:rsid w:val="000D6372"/>
    <w:rsid w:val="000D716E"/>
    <w:rsid w:val="000E331F"/>
    <w:rsid w:val="000F07E6"/>
    <w:rsid w:val="000F14C0"/>
    <w:rsid w:val="000F2359"/>
    <w:rsid w:val="000F3142"/>
    <w:rsid w:val="001066BA"/>
    <w:rsid w:val="00106960"/>
    <w:rsid w:val="00107916"/>
    <w:rsid w:val="001104F7"/>
    <w:rsid w:val="00111E74"/>
    <w:rsid w:val="00116E20"/>
    <w:rsid w:val="00117554"/>
    <w:rsid w:val="00117967"/>
    <w:rsid w:val="001249B2"/>
    <w:rsid w:val="00125D57"/>
    <w:rsid w:val="00126595"/>
    <w:rsid w:val="00127AB2"/>
    <w:rsid w:val="00131263"/>
    <w:rsid w:val="0013617F"/>
    <w:rsid w:val="00141E31"/>
    <w:rsid w:val="00141EA7"/>
    <w:rsid w:val="00143E21"/>
    <w:rsid w:val="0014540A"/>
    <w:rsid w:val="00145B2D"/>
    <w:rsid w:val="001469A3"/>
    <w:rsid w:val="0015066F"/>
    <w:rsid w:val="0015081D"/>
    <w:rsid w:val="001511A1"/>
    <w:rsid w:val="00153A12"/>
    <w:rsid w:val="001572AD"/>
    <w:rsid w:val="00157741"/>
    <w:rsid w:val="00162CD6"/>
    <w:rsid w:val="001650E5"/>
    <w:rsid w:val="0016542B"/>
    <w:rsid w:val="00165DA5"/>
    <w:rsid w:val="00166A8D"/>
    <w:rsid w:val="00170214"/>
    <w:rsid w:val="00171069"/>
    <w:rsid w:val="00173677"/>
    <w:rsid w:val="00185741"/>
    <w:rsid w:val="001865B9"/>
    <w:rsid w:val="00191409"/>
    <w:rsid w:val="001926FC"/>
    <w:rsid w:val="00194661"/>
    <w:rsid w:val="001957C7"/>
    <w:rsid w:val="00196B3B"/>
    <w:rsid w:val="00197EA6"/>
    <w:rsid w:val="001A03F4"/>
    <w:rsid w:val="001A2481"/>
    <w:rsid w:val="001A513C"/>
    <w:rsid w:val="001A63DB"/>
    <w:rsid w:val="001B13ED"/>
    <w:rsid w:val="001B7013"/>
    <w:rsid w:val="001C0CA0"/>
    <w:rsid w:val="001C1380"/>
    <w:rsid w:val="001C16E8"/>
    <w:rsid w:val="001C2DCB"/>
    <w:rsid w:val="001C40F1"/>
    <w:rsid w:val="001D001C"/>
    <w:rsid w:val="001D1575"/>
    <w:rsid w:val="001D2D44"/>
    <w:rsid w:val="001D51A1"/>
    <w:rsid w:val="001D5983"/>
    <w:rsid w:val="001D702B"/>
    <w:rsid w:val="001E0946"/>
    <w:rsid w:val="001E1FF1"/>
    <w:rsid w:val="001E3AF0"/>
    <w:rsid w:val="001E5458"/>
    <w:rsid w:val="00201638"/>
    <w:rsid w:val="00202B65"/>
    <w:rsid w:val="002044B7"/>
    <w:rsid w:val="002050C2"/>
    <w:rsid w:val="0020771E"/>
    <w:rsid w:val="0021086C"/>
    <w:rsid w:val="00210CF0"/>
    <w:rsid w:val="00214402"/>
    <w:rsid w:val="00215858"/>
    <w:rsid w:val="002201DF"/>
    <w:rsid w:val="00220A25"/>
    <w:rsid w:val="00223D49"/>
    <w:rsid w:val="002244EB"/>
    <w:rsid w:val="0022631F"/>
    <w:rsid w:val="00233074"/>
    <w:rsid w:val="00233181"/>
    <w:rsid w:val="002361BA"/>
    <w:rsid w:val="002432BA"/>
    <w:rsid w:val="002462F5"/>
    <w:rsid w:val="00247328"/>
    <w:rsid w:val="00251442"/>
    <w:rsid w:val="0025263F"/>
    <w:rsid w:val="00252740"/>
    <w:rsid w:val="002556D2"/>
    <w:rsid w:val="0026213A"/>
    <w:rsid w:val="00262EEF"/>
    <w:rsid w:val="002633C0"/>
    <w:rsid w:val="00264813"/>
    <w:rsid w:val="00264864"/>
    <w:rsid w:val="0026587A"/>
    <w:rsid w:val="00265E5D"/>
    <w:rsid w:val="00266FE0"/>
    <w:rsid w:val="00267121"/>
    <w:rsid w:val="0027229B"/>
    <w:rsid w:val="00274619"/>
    <w:rsid w:val="00275B38"/>
    <w:rsid w:val="00276E23"/>
    <w:rsid w:val="002839AF"/>
    <w:rsid w:val="002841FD"/>
    <w:rsid w:val="00284697"/>
    <w:rsid w:val="00286472"/>
    <w:rsid w:val="002868AD"/>
    <w:rsid w:val="0028698B"/>
    <w:rsid w:val="00292B23"/>
    <w:rsid w:val="00293609"/>
    <w:rsid w:val="00295BA0"/>
    <w:rsid w:val="002A5015"/>
    <w:rsid w:val="002A55CC"/>
    <w:rsid w:val="002A6EC3"/>
    <w:rsid w:val="002A7AB8"/>
    <w:rsid w:val="002B249B"/>
    <w:rsid w:val="002B77FD"/>
    <w:rsid w:val="002C15E7"/>
    <w:rsid w:val="002D2ED4"/>
    <w:rsid w:val="002D426B"/>
    <w:rsid w:val="002E092F"/>
    <w:rsid w:val="002E12A1"/>
    <w:rsid w:val="002E2831"/>
    <w:rsid w:val="002E54D0"/>
    <w:rsid w:val="002E5D6A"/>
    <w:rsid w:val="002F247D"/>
    <w:rsid w:val="002F6692"/>
    <w:rsid w:val="002F79E6"/>
    <w:rsid w:val="003002D5"/>
    <w:rsid w:val="00302343"/>
    <w:rsid w:val="00303AB8"/>
    <w:rsid w:val="00310C98"/>
    <w:rsid w:val="00311428"/>
    <w:rsid w:val="0031327B"/>
    <w:rsid w:val="00313875"/>
    <w:rsid w:val="00313E82"/>
    <w:rsid w:val="00314219"/>
    <w:rsid w:val="003145A2"/>
    <w:rsid w:val="003152FF"/>
    <w:rsid w:val="00321184"/>
    <w:rsid w:val="003212FE"/>
    <w:rsid w:val="003217FE"/>
    <w:rsid w:val="00322602"/>
    <w:rsid w:val="00333C56"/>
    <w:rsid w:val="0033784D"/>
    <w:rsid w:val="00344218"/>
    <w:rsid w:val="00345DD6"/>
    <w:rsid w:val="00347956"/>
    <w:rsid w:val="00353E98"/>
    <w:rsid w:val="0035554F"/>
    <w:rsid w:val="00362297"/>
    <w:rsid w:val="00362302"/>
    <w:rsid w:val="00363487"/>
    <w:rsid w:val="00364B5E"/>
    <w:rsid w:val="00364D93"/>
    <w:rsid w:val="00367589"/>
    <w:rsid w:val="00371CDD"/>
    <w:rsid w:val="00371F22"/>
    <w:rsid w:val="003756C9"/>
    <w:rsid w:val="00376928"/>
    <w:rsid w:val="00377E62"/>
    <w:rsid w:val="0038361A"/>
    <w:rsid w:val="0038775D"/>
    <w:rsid w:val="00392390"/>
    <w:rsid w:val="00397859"/>
    <w:rsid w:val="003A11A9"/>
    <w:rsid w:val="003B05F0"/>
    <w:rsid w:val="003B464E"/>
    <w:rsid w:val="003B677A"/>
    <w:rsid w:val="003C0138"/>
    <w:rsid w:val="003C2D64"/>
    <w:rsid w:val="003C2E05"/>
    <w:rsid w:val="003C6875"/>
    <w:rsid w:val="003D0760"/>
    <w:rsid w:val="003D0DE0"/>
    <w:rsid w:val="003D10A9"/>
    <w:rsid w:val="003D2653"/>
    <w:rsid w:val="003D26E6"/>
    <w:rsid w:val="003D39C5"/>
    <w:rsid w:val="003D3DA2"/>
    <w:rsid w:val="003D64E9"/>
    <w:rsid w:val="003D6595"/>
    <w:rsid w:val="003D67CA"/>
    <w:rsid w:val="003D6AB3"/>
    <w:rsid w:val="003E4388"/>
    <w:rsid w:val="003E5743"/>
    <w:rsid w:val="003E6C8F"/>
    <w:rsid w:val="003F08E7"/>
    <w:rsid w:val="003F40DB"/>
    <w:rsid w:val="003F671F"/>
    <w:rsid w:val="004049A5"/>
    <w:rsid w:val="00404B3C"/>
    <w:rsid w:val="00404B74"/>
    <w:rsid w:val="00404D94"/>
    <w:rsid w:val="004121A3"/>
    <w:rsid w:val="004144BD"/>
    <w:rsid w:val="00416EDD"/>
    <w:rsid w:val="00424903"/>
    <w:rsid w:val="00427C9F"/>
    <w:rsid w:val="004306D4"/>
    <w:rsid w:val="00431CED"/>
    <w:rsid w:val="00433D2B"/>
    <w:rsid w:val="00437C5F"/>
    <w:rsid w:val="00443B25"/>
    <w:rsid w:val="00443CB7"/>
    <w:rsid w:val="00444C73"/>
    <w:rsid w:val="00445C00"/>
    <w:rsid w:val="004468E1"/>
    <w:rsid w:val="00450009"/>
    <w:rsid w:val="004535AD"/>
    <w:rsid w:val="004543D0"/>
    <w:rsid w:val="00454639"/>
    <w:rsid w:val="00454C48"/>
    <w:rsid w:val="00462475"/>
    <w:rsid w:val="00467840"/>
    <w:rsid w:val="00467C61"/>
    <w:rsid w:val="00475115"/>
    <w:rsid w:val="00480A34"/>
    <w:rsid w:val="00481A61"/>
    <w:rsid w:val="004909C5"/>
    <w:rsid w:val="00490C63"/>
    <w:rsid w:val="00491131"/>
    <w:rsid w:val="004932E9"/>
    <w:rsid w:val="004940C5"/>
    <w:rsid w:val="004A03B3"/>
    <w:rsid w:val="004A1896"/>
    <w:rsid w:val="004A2D94"/>
    <w:rsid w:val="004A4FC9"/>
    <w:rsid w:val="004A6D52"/>
    <w:rsid w:val="004B0A0F"/>
    <w:rsid w:val="004B19A0"/>
    <w:rsid w:val="004B1B93"/>
    <w:rsid w:val="004B235D"/>
    <w:rsid w:val="004B30DE"/>
    <w:rsid w:val="004B3ED3"/>
    <w:rsid w:val="004B560D"/>
    <w:rsid w:val="004B761E"/>
    <w:rsid w:val="004B7DE5"/>
    <w:rsid w:val="004C10E1"/>
    <w:rsid w:val="004D0A5C"/>
    <w:rsid w:val="004D4FA9"/>
    <w:rsid w:val="004D5A26"/>
    <w:rsid w:val="004D62BE"/>
    <w:rsid w:val="004E38AA"/>
    <w:rsid w:val="004F0686"/>
    <w:rsid w:val="004F087B"/>
    <w:rsid w:val="00503F46"/>
    <w:rsid w:val="00504F5A"/>
    <w:rsid w:val="00506ED3"/>
    <w:rsid w:val="00506FCF"/>
    <w:rsid w:val="00510846"/>
    <w:rsid w:val="00511B08"/>
    <w:rsid w:val="00512AF3"/>
    <w:rsid w:val="00517583"/>
    <w:rsid w:val="00524E09"/>
    <w:rsid w:val="0053024A"/>
    <w:rsid w:val="00535710"/>
    <w:rsid w:val="00536FA7"/>
    <w:rsid w:val="005425AA"/>
    <w:rsid w:val="00542927"/>
    <w:rsid w:val="0054529F"/>
    <w:rsid w:val="00547E9D"/>
    <w:rsid w:val="00552399"/>
    <w:rsid w:val="00554CC8"/>
    <w:rsid w:val="00555E29"/>
    <w:rsid w:val="00557942"/>
    <w:rsid w:val="005637A9"/>
    <w:rsid w:val="005638D0"/>
    <w:rsid w:val="00563941"/>
    <w:rsid w:val="005679F1"/>
    <w:rsid w:val="0057168E"/>
    <w:rsid w:val="0057173B"/>
    <w:rsid w:val="00572241"/>
    <w:rsid w:val="0057344B"/>
    <w:rsid w:val="00573AC6"/>
    <w:rsid w:val="0057488A"/>
    <w:rsid w:val="0057563F"/>
    <w:rsid w:val="00575ACE"/>
    <w:rsid w:val="00580FC9"/>
    <w:rsid w:val="00581641"/>
    <w:rsid w:val="00582E60"/>
    <w:rsid w:val="0058334E"/>
    <w:rsid w:val="005872DE"/>
    <w:rsid w:val="005923C1"/>
    <w:rsid w:val="00594B58"/>
    <w:rsid w:val="005A045F"/>
    <w:rsid w:val="005A1D63"/>
    <w:rsid w:val="005A2A3C"/>
    <w:rsid w:val="005A5FDD"/>
    <w:rsid w:val="005A616C"/>
    <w:rsid w:val="005A7326"/>
    <w:rsid w:val="005A7670"/>
    <w:rsid w:val="005B1462"/>
    <w:rsid w:val="005B1D75"/>
    <w:rsid w:val="005B4D42"/>
    <w:rsid w:val="005B5A60"/>
    <w:rsid w:val="005B74BF"/>
    <w:rsid w:val="005B7AD3"/>
    <w:rsid w:val="005C218B"/>
    <w:rsid w:val="005C4CD8"/>
    <w:rsid w:val="005C7133"/>
    <w:rsid w:val="005C76B4"/>
    <w:rsid w:val="005D46E2"/>
    <w:rsid w:val="005D71CB"/>
    <w:rsid w:val="005E27BD"/>
    <w:rsid w:val="005E426E"/>
    <w:rsid w:val="005E5096"/>
    <w:rsid w:val="005F0B6B"/>
    <w:rsid w:val="005F170D"/>
    <w:rsid w:val="005F3637"/>
    <w:rsid w:val="005F52BB"/>
    <w:rsid w:val="005F54BF"/>
    <w:rsid w:val="005F5BAD"/>
    <w:rsid w:val="00600DCA"/>
    <w:rsid w:val="00601464"/>
    <w:rsid w:val="00601920"/>
    <w:rsid w:val="00606666"/>
    <w:rsid w:val="006103DC"/>
    <w:rsid w:val="00610702"/>
    <w:rsid w:val="00611479"/>
    <w:rsid w:val="00611BA0"/>
    <w:rsid w:val="00611ED0"/>
    <w:rsid w:val="006154A3"/>
    <w:rsid w:val="00615DAB"/>
    <w:rsid w:val="00620F15"/>
    <w:rsid w:val="00627827"/>
    <w:rsid w:val="00633012"/>
    <w:rsid w:val="00641110"/>
    <w:rsid w:val="0064259D"/>
    <w:rsid w:val="00650B29"/>
    <w:rsid w:val="0065658B"/>
    <w:rsid w:val="006605CF"/>
    <w:rsid w:val="006628A4"/>
    <w:rsid w:val="00664CF5"/>
    <w:rsid w:val="00670726"/>
    <w:rsid w:val="00671556"/>
    <w:rsid w:val="00685FB7"/>
    <w:rsid w:val="0068600E"/>
    <w:rsid w:val="00687595"/>
    <w:rsid w:val="00692715"/>
    <w:rsid w:val="00693213"/>
    <w:rsid w:val="006950C6"/>
    <w:rsid w:val="006A0062"/>
    <w:rsid w:val="006A1644"/>
    <w:rsid w:val="006A3885"/>
    <w:rsid w:val="006A68B4"/>
    <w:rsid w:val="006A6C78"/>
    <w:rsid w:val="006A6EF3"/>
    <w:rsid w:val="006B1105"/>
    <w:rsid w:val="006B3425"/>
    <w:rsid w:val="006B3802"/>
    <w:rsid w:val="006B4FBF"/>
    <w:rsid w:val="006C0643"/>
    <w:rsid w:val="006C3164"/>
    <w:rsid w:val="006C7F9B"/>
    <w:rsid w:val="006D1491"/>
    <w:rsid w:val="006D14CB"/>
    <w:rsid w:val="006D23B3"/>
    <w:rsid w:val="006D2EB1"/>
    <w:rsid w:val="006D358C"/>
    <w:rsid w:val="006E361B"/>
    <w:rsid w:val="006E56BB"/>
    <w:rsid w:val="006E675F"/>
    <w:rsid w:val="006E7BD0"/>
    <w:rsid w:val="006E7F9D"/>
    <w:rsid w:val="006F0BD3"/>
    <w:rsid w:val="006F16E8"/>
    <w:rsid w:val="006F2252"/>
    <w:rsid w:val="006F3855"/>
    <w:rsid w:val="006F463E"/>
    <w:rsid w:val="006F7D0D"/>
    <w:rsid w:val="00701F9A"/>
    <w:rsid w:val="00704E2C"/>
    <w:rsid w:val="007067CF"/>
    <w:rsid w:val="007126D1"/>
    <w:rsid w:val="00713509"/>
    <w:rsid w:val="00713858"/>
    <w:rsid w:val="0072064E"/>
    <w:rsid w:val="007316A9"/>
    <w:rsid w:val="007319F1"/>
    <w:rsid w:val="00734645"/>
    <w:rsid w:val="00736DC2"/>
    <w:rsid w:val="00737B5C"/>
    <w:rsid w:val="0074170A"/>
    <w:rsid w:val="00744A23"/>
    <w:rsid w:val="00746E51"/>
    <w:rsid w:val="00747E12"/>
    <w:rsid w:val="007545ED"/>
    <w:rsid w:val="007619B4"/>
    <w:rsid w:val="00765765"/>
    <w:rsid w:val="007668CA"/>
    <w:rsid w:val="00767529"/>
    <w:rsid w:val="00770C6F"/>
    <w:rsid w:val="00771F96"/>
    <w:rsid w:val="00772DB3"/>
    <w:rsid w:val="0077560F"/>
    <w:rsid w:val="00780446"/>
    <w:rsid w:val="00780468"/>
    <w:rsid w:val="00780700"/>
    <w:rsid w:val="0078663F"/>
    <w:rsid w:val="00787DE3"/>
    <w:rsid w:val="00793BBE"/>
    <w:rsid w:val="00794332"/>
    <w:rsid w:val="00794582"/>
    <w:rsid w:val="00795580"/>
    <w:rsid w:val="007A6ADF"/>
    <w:rsid w:val="007B01D8"/>
    <w:rsid w:val="007B11E7"/>
    <w:rsid w:val="007B5FF6"/>
    <w:rsid w:val="007B7A22"/>
    <w:rsid w:val="007C2443"/>
    <w:rsid w:val="007C5519"/>
    <w:rsid w:val="007D41C1"/>
    <w:rsid w:val="007E3579"/>
    <w:rsid w:val="007E3A68"/>
    <w:rsid w:val="007E4E88"/>
    <w:rsid w:val="007E58FD"/>
    <w:rsid w:val="007F0A94"/>
    <w:rsid w:val="007F10BD"/>
    <w:rsid w:val="007F1E1B"/>
    <w:rsid w:val="007F1FCB"/>
    <w:rsid w:val="007F2682"/>
    <w:rsid w:val="007F5AAD"/>
    <w:rsid w:val="0080143D"/>
    <w:rsid w:val="008042F7"/>
    <w:rsid w:val="00804875"/>
    <w:rsid w:val="00805175"/>
    <w:rsid w:val="008059B2"/>
    <w:rsid w:val="00811BF8"/>
    <w:rsid w:val="00812841"/>
    <w:rsid w:val="00813218"/>
    <w:rsid w:val="008136BC"/>
    <w:rsid w:val="00816326"/>
    <w:rsid w:val="0081694F"/>
    <w:rsid w:val="00820939"/>
    <w:rsid w:val="00823542"/>
    <w:rsid w:val="008247FD"/>
    <w:rsid w:val="00824951"/>
    <w:rsid w:val="008249D0"/>
    <w:rsid w:val="00827FC1"/>
    <w:rsid w:val="008324E7"/>
    <w:rsid w:val="00834395"/>
    <w:rsid w:val="00834FD0"/>
    <w:rsid w:val="00841C83"/>
    <w:rsid w:val="00841D98"/>
    <w:rsid w:val="00842E08"/>
    <w:rsid w:val="00850C5A"/>
    <w:rsid w:val="00851AEC"/>
    <w:rsid w:val="0085591E"/>
    <w:rsid w:val="00857C25"/>
    <w:rsid w:val="00862F88"/>
    <w:rsid w:val="00863451"/>
    <w:rsid w:val="008704AA"/>
    <w:rsid w:val="008714C8"/>
    <w:rsid w:val="00871BE7"/>
    <w:rsid w:val="00880352"/>
    <w:rsid w:val="0089343D"/>
    <w:rsid w:val="0089428D"/>
    <w:rsid w:val="008973BA"/>
    <w:rsid w:val="0089763A"/>
    <w:rsid w:val="008A48A0"/>
    <w:rsid w:val="008B08AE"/>
    <w:rsid w:val="008B1EDA"/>
    <w:rsid w:val="008B4608"/>
    <w:rsid w:val="008B5B15"/>
    <w:rsid w:val="008C22ED"/>
    <w:rsid w:val="008C3A9E"/>
    <w:rsid w:val="008C4596"/>
    <w:rsid w:val="008C7659"/>
    <w:rsid w:val="008C7717"/>
    <w:rsid w:val="008D01D6"/>
    <w:rsid w:val="008D0976"/>
    <w:rsid w:val="008D1CC1"/>
    <w:rsid w:val="008D310C"/>
    <w:rsid w:val="008D4233"/>
    <w:rsid w:val="008D47A4"/>
    <w:rsid w:val="008D67FD"/>
    <w:rsid w:val="008E0461"/>
    <w:rsid w:val="008E32C2"/>
    <w:rsid w:val="008E4DC8"/>
    <w:rsid w:val="008E53A8"/>
    <w:rsid w:val="008E627F"/>
    <w:rsid w:val="008E6B1F"/>
    <w:rsid w:val="008E6C4E"/>
    <w:rsid w:val="008E705C"/>
    <w:rsid w:val="008F3663"/>
    <w:rsid w:val="008F39D8"/>
    <w:rsid w:val="008F709D"/>
    <w:rsid w:val="00901B45"/>
    <w:rsid w:val="00901E5E"/>
    <w:rsid w:val="00903377"/>
    <w:rsid w:val="0090505C"/>
    <w:rsid w:val="0090528F"/>
    <w:rsid w:val="00905CD2"/>
    <w:rsid w:val="009103C4"/>
    <w:rsid w:val="0091056B"/>
    <w:rsid w:val="009132D7"/>
    <w:rsid w:val="009150F5"/>
    <w:rsid w:val="00916B9C"/>
    <w:rsid w:val="00923C1A"/>
    <w:rsid w:val="00924A07"/>
    <w:rsid w:val="0092571F"/>
    <w:rsid w:val="00926930"/>
    <w:rsid w:val="00927003"/>
    <w:rsid w:val="009279AD"/>
    <w:rsid w:val="00932A2C"/>
    <w:rsid w:val="00933493"/>
    <w:rsid w:val="009376B9"/>
    <w:rsid w:val="009412F2"/>
    <w:rsid w:val="00946D04"/>
    <w:rsid w:val="00955F92"/>
    <w:rsid w:val="009600B2"/>
    <w:rsid w:val="00960F4A"/>
    <w:rsid w:val="00962F0E"/>
    <w:rsid w:val="00963084"/>
    <w:rsid w:val="0096430D"/>
    <w:rsid w:val="00964E81"/>
    <w:rsid w:val="00965296"/>
    <w:rsid w:val="00972464"/>
    <w:rsid w:val="009725B4"/>
    <w:rsid w:val="0097438E"/>
    <w:rsid w:val="00980227"/>
    <w:rsid w:val="009823B6"/>
    <w:rsid w:val="00985FD7"/>
    <w:rsid w:val="00986559"/>
    <w:rsid w:val="00993B4B"/>
    <w:rsid w:val="0099417D"/>
    <w:rsid w:val="00997E1E"/>
    <w:rsid w:val="009A05CC"/>
    <w:rsid w:val="009A19EF"/>
    <w:rsid w:val="009A1B94"/>
    <w:rsid w:val="009A4AE6"/>
    <w:rsid w:val="009A67AD"/>
    <w:rsid w:val="009A7C67"/>
    <w:rsid w:val="009B055F"/>
    <w:rsid w:val="009B0AA5"/>
    <w:rsid w:val="009B0BAF"/>
    <w:rsid w:val="009B1603"/>
    <w:rsid w:val="009B1A13"/>
    <w:rsid w:val="009B3C24"/>
    <w:rsid w:val="009B5679"/>
    <w:rsid w:val="009B571D"/>
    <w:rsid w:val="009B6D08"/>
    <w:rsid w:val="009C1F70"/>
    <w:rsid w:val="009C2451"/>
    <w:rsid w:val="009C27CA"/>
    <w:rsid w:val="009C4703"/>
    <w:rsid w:val="009C6830"/>
    <w:rsid w:val="009C6C18"/>
    <w:rsid w:val="009D1742"/>
    <w:rsid w:val="009D3DF0"/>
    <w:rsid w:val="009E32AC"/>
    <w:rsid w:val="009E3420"/>
    <w:rsid w:val="009E6EC1"/>
    <w:rsid w:val="009F71C7"/>
    <w:rsid w:val="00A036A6"/>
    <w:rsid w:val="00A10CFA"/>
    <w:rsid w:val="00A164C4"/>
    <w:rsid w:val="00A1670C"/>
    <w:rsid w:val="00A207E8"/>
    <w:rsid w:val="00A227FF"/>
    <w:rsid w:val="00A22A4F"/>
    <w:rsid w:val="00A23232"/>
    <w:rsid w:val="00A238EF"/>
    <w:rsid w:val="00A2464F"/>
    <w:rsid w:val="00A2656E"/>
    <w:rsid w:val="00A266FA"/>
    <w:rsid w:val="00A315EA"/>
    <w:rsid w:val="00A32F85"/>
    <w:rsid w:val="00A33CF6"/>
    <w:rsid w:val="00A33F5A"/>
    <w:rsid w:val="00A34721"/>
    <w:rsid w:val="00A36AEB"/>
    <w:rsid w:val="00A37EAF"/>
    <w:rsid w:val="00A411FA"/>
    <w:rsid w:val="00A420BF"/>
    <w:rsid w:val="00A421DA"/>
    <w:rsid w:val="00A4525D"/>
    <w:rsid w:val="00A4601B"/>
    <w:rsid w:val="00A46391"/>
    <w:rsid w:val="00A47E47"/>
    <w:rsid w:val="00A50E6A"/>
    <w:rsid w:val="00A53CDC"/>
    <w:rsid w:val="00A54373"/>
    <w:rsid w:val="00A64AF4"/>
    <w:rsid w:val="00A77770"/>
    <w:rsid w:val="00A82CCD"/>
    <w:rsid w:val="00A846F2"/>
    <w:rsid w:val="00A860A3"/>
    <w:rsid w:val="00A9114E"/>
    <w:rsid w:val="00A945DD"/>
    <w:rsid w:val="00A96010"/>
    <w:rsid w:val="00AA5FE6"/>
    <w:rsid w:val="00AA79C3"/>
    <w:rsid w:val="00AB2B47"/>
    <w:rsid w:val="00AB7231"/>
    <w:rsid w:val="00AC6BEA"/>
    <w:rsid w:val="00AD2727"/>
    <w:rsid w:val="00AE01FD"/>
    <w:rsid w:val="00AE2DEA"/>
    <w:rsid w:val="00AE2FFE"/>
    <w:rsid w:val="00AE4DAC"/>
    <w:rsid w:val="00AE631C"/>
    <w:rsid w:val="00AF178D"/>
    <w:rsid w:val="00AF302F"/>
    <w:rsid w:val="00AF3448"/>
    <w:rsid w:val="00AF77E9"/>
    <w:rsid w:val="00B001E3"/>
    <w:rsid w:val="00B02853"/>
    <w:rsid w:val="00B04A9D"/>
    <w:rsid w:val="00B04D30"/>
    <w:rsid w:val="00B11356"/>
    <w:rsid w:val="00B123C0"/>
    <w:rsid w:val="00B13DC9"/>
    <w:rsid w:val="00B16D98"/>
    <w:rsid w:val="00B2010B"/>
    <w:rsid w:val="00B2599A"/>
    <w:rsid w:val="00B27469"/>
    <w:rsid w:val="00B2774A"/>
    <w:rsid w:val="00B32063"/>
    <w:rsid w:val="00B3236C"/>
    <w:rsid w:val="00B32474"/>
    <w:rsid w:val="00B33496"/>
    <w:rsid w:val="00B3376D"/>
    <w:rsid w:val="00B34F93"/>
    <w:rsid w:val="00B41064"/>
    <w:rsid w:val="00B421AD"/>
    <w:rsid w:val="00B425C6"/>
    <w:rsid w:val="00B4293B"/>
    <w:rsid w:val="00B46863"/>
    <w:rsid w:val="00B473D7"/>
    <w:rsid w:val="00B52852"/>
    <w:rsid w:val="00B5346F"/>
    <w:rsid w:val="00B55708"/>
    <w:rsid w:val="00B56130"/>
    <w:rsid w:val="00B6772B"/>
    <w:rsid w:val="00B724F9"/>
    <w:rsid w:val="00B72BBC"/>
    <w:rsid w:val="00B77346"/>
    <w:rsid w:val="00B80A3F"/>
    <w:rsid w:val="00B81F8D"/>
    <w:rsid w:val="00B82B79"/>
    <w:rsid w:val="00B84EA3"/>
    <w:rsid w:val="00B90114"/>
    <w:rsid w:val="00B9086C"/>
    <w:rsid w:val="00B908A4"/>
    <w:rsid w:val="00B91EC6"/>
    <w:rsid w:val="00BA030F"/>
    <w:rsid w:val="00BA0B8E"/>
    <w:rsid w:val="00BA5848"/>
    <w:rsid w:val="00BA7020"/>
    <w:rsid w:val="00BB692B"/>
    <w:rsid w:val="00BB6CDE"/>
    <w:rsid w:val="00BC20EF"/>
    <w:rsid w:val="00BC37A5"/>
    <w:rsid w:val="00BC3D76"/>
    <w:rsid w:val="00BC46A7"/>
    <w:rsid w:val="00BC49F4"/>
    <w:rsid w:val="00BC52C7"/>
    <w:rsid w:val="00BC65B0"/>
    <w:rsid w:val="00BC7B2C"/>
    <w:rsid w:val="00BD052C"/>
    <w:rsid w:val="00BD1CEA"/>
    <w:rsid w:val="00BD26EE"/>
    <w:rsid w:val="00BD6B4D"/>
    <w:rsid w:val="00BE1980"/>
    <w:rsid w:val="00BE25CD"/>
    <w:rsid w:val="00BE3767"/>
    <w:rsid w:val="00BE390F"/>
    <w:rsid w:val="00BE6B71"/>
    <w:rsid w:val="00BF1A46"/>
    <w:rsid w:val="00BF4650"/>
    <w:rsid w:val="00BF55DB"/>
    <w:rsid w:val="00C02033"/>
    <w:rsid w:val="00C02C84"/>
    <w:rsid w:val="00C07E63"/>
    <w:rsid w:val="00C13890"/>
    <w:rsid w:val="00C229BE"/>
    <w:rsid w:val="00C23479"/>
    <w:rsid w:val="00C23727"/>
    <w:rsid w:val="00C2572B"/>
    <w:rsid w:val="00C26040"/>
    <w:rsid w:val="00C35DD4"/>
    <w:rsid w:val="00C36765"/>
    <w:rsid w:val="00C43248"/>
    <w:rsid w:val="00C43F42"/>
    <w:rsid w:val="00C52FF1"/>
    <w:rsid w:val="00C6019A"/>
    <w:rsid w:val="00C6078F"/>
    <w:rsid w:val="00C64B5E"/>
    <w:rsid w:val="00C655FA"/>
    <w:rsid w:val="00C73E22"/>
    <w:rsid w:val="00C74BAF"/>
    <w:rsid w:val="00C759F3"/>
    <w:rsid w:val="00C7654B"/>
    <w:rsid w:val="00C80E20"/>
    <w:rsid w:val="00C92F97"/>
    <w:rsid w:val="00C93C94"/>
    <w:rsid w:val="00C95654"/>
    <w:rsid w:val="00C963AA"/>
    <w:rsid w:val="00CA0F15"/>
    <w:rsid w:val="00CA18D4"/>
    <w:rsid w:val="00CA2923"/>
    <w:rsid w:val="00CA3233"/>
    <w:rsid w:val="00CA3657"/>
    <w:rsid w:val="00CA561B"/>
    <w:rsid w:val="00CB0A3A"/>
    <w:rsid w:val="00CB1371"/>
    <w:rsid w:val="00CB3150"/>
    <w:rsid w:val="00CB504D"/>
    <w:rsid w:val="00CB5B56"/>
    <w:rsid w:val="00CB65E3"/>
    <w:rsid w:val="00CB72FF"/>
    <w:rsid w:val="00CB7E47"/>
    <w:rsid w:val="00CC006D"/>
    <w:rsid w:val="00CC070E"/>
    <w:rsid w:val="00CC0EBD"/>
    <w:rsid w:val="00CC6853"/>
    <w:rsid w:val="00CD77DB"/>
    <w:rsid w:val="00CE1693"/>
    <w:rsid w:val="00CE192C"/>
    <w:rsid w:val="00CE2C92"/>
    <w:rsid w:val="00CE5D61"/>
    <w:rsid w:val="00CF14F1"/>
    <w:rsid w:val="00CF1BC1"/>
    <w:rsid w:val="00CF2FCB"/>
    <w:rsid w:val="00D029C4"/>
    <w:rsid w:val="00D07088"/>
    <w:rsid w:val="00D10006"/>
    <w:rsid w:val="00D10786"/>
    <w:rsid w:val="00D1134D"/>
    <w:rsid w:val="00D17477"/>
    <w:rsid w:val="00D25842"/>
    <w:rsid w:val="00D32117"/>
    <w:rsid w:val="00D32898"/>
    <w:rsid w:val="00D3401C"/>
    <w:rsid w:val="00D3755A"/>
    <w:rsid w:val="00D431A4"/>
    <w:rsid w:val="00D44585"/>
    <w:rsid w:val="00D46769"/>
    <w:rsid w:val="00D54D11"/>
    <w:rsid w:val="00D55C98"/>
    <w:rsid w:val="00D602A5"/>
    <w:rsid w:val="00D60BAE"/>
    <w:rsid w:val="00D61A85"/>
    <w:rsid w:val="00D62151"/>
    <w:rsid w:val="00D627AA"/>
    <w:rsid w:val="00D6324A"/>
    <w:rsid w:val="00D63822"/>
    <w:rsid w:val="00D63DB2"/>
    <w:rsid w:val="00D64671"/>
    <w:rsid w:val="00D67B2B"/>
    <w:rsid w:val="00D71EAC"/>
    <w:rsid w:val="00D738C6"/>
    <w:rsid w:val="00D73F59"/>
    <w:rsid w:val="00D76405"/>
    <w:rsid w:val="00D77819"/>
    <w:rsid w:val="00D8025C"/>
    <w:rsid w:val="00D80A03"/>
    <w:rsid w:val="00D92D6A"/>
    <w:rsid w:val="00D94C75"/>
    <w:rsid w:val="00D96D3A"/>
    <w:rsid w:val="00DA124B"/>
    <w:rsid w:val="00DA3402"/>
    <w:rsid w:val="00DA4609"/>
    <w:rsid w:val="00DA799F"/>
    <w:rsid w:val="00DB02E3"/>
    <w:rsid w:val="00DB44E2"/>
    <w:rsid w:val="00DC09D5"/>
    <w:rsid w:val="00DC2F53"/>
    <w:rsid w:val="00DC3430"/>
    <w:rsid w:val="00DC5FCA"/>
    <w:rsid w:val="00DD06F4"/>
    <w:rsid w:val="00DD1BBD"/>
    <w:rsid w:val="00DD38A5"/>
    <w:rsid w:val="00DD399A"/>
    <w:rsid w:val="00DD46FD"/>
    <w:rsid w:val="00DD69F3"/>
    <w:rsid w:val="00DE09E8"/>
    <w:rsid w:val="00DE2269"/>
    <w:rsid w:val="00DE66AC"/>
    <w:rsid w:val="00DE7B2B"/>
    <w:rsid w:val="00DE7C0C"/>
    <w:rsid w:val="00DF3FE3"/>
    <w:rsid w:val="00DF4525"/>
    <w:rsid w:val="00DF490B"/>
    <w:rsid w:val="00DF5EEB"/>
    <w:rsid w:val="00E023B6"/>
    <w:rsid w:val="00E161BE"/>
    <w:rsid w:val="00E17CC8"/>
    <w:rsid w:val="00E23061"/>
    <w:rsid w:val="00E234CE"/>
    <w:rsid w:val="00E242B3"/>
    <w:rsid w:val="00E258EA"/>
    <w:rsid w:val="00E3014C"/>
    <w:rsid w:val="00E35160"/>
    <w:rsid w:val="00E35464"/>
    <w:rsid w:val="00E36BFF"/>
    <w:rsid w:val="00E40004"/>
    <w:rsid w:val="00E42A6B"/>
    <w:rsid w:val="00E44138"/>
    <w:rsid w:val="00E4453D"/>
    <w:rsid w:val="00E4625C"/>
    <w:rsid w:val="00E4645A"/>
    <w:rsid w:val="00E60C4C"/>
    <w:rsid w:val="00E639D8"/>
    <w:rsid w:val="00E65544"/>
    <w:rsid w:val="00E670BD"/>
    <w:rsid w:val="00E81B78"/>
    <w:rsid w:val="00E82659"/>
    <w:rsid w:val="00E833E4"/>
    <w:rsid w:val="00E84928"/>
    <w:rsid w:val="00E8507B"/>
    <w:rsid w:val="00E85563"/>
    <w:rsid w:val="00E92309"/>
    <w:rsid w:val="00E92B4C"/>
    <w:rsid w:val="00E9452C"/>
    <w:rsid w:val="00E958A3"/>
    <w:rsid w:val="00E961D1"/>
    <w:rsid w:val="00E96AE8"/>
    <w:rsid w:val="00EA027F"/>
    <w:rsid w:val="00EA4373"/>
    <w:rsid w:val="00EB1C19"/>
    <w:rsid w:val="00EB6FD7"/>
    <w:rsid w:val="00EC0698"/>
    <w:rsid w:val="00EC1A41"/>
    <w:rsid w:val="00EC4E00"/>
    <w:rsid w:val="00ED154C"/>
    <w:rsid w:val="00ED282F"/>
    <w:rsid w:val="00ED29AC"/>
    <w:rsid w:val="00ED3894"/>
    <w:rsid w:val="00ED6A53"/>
    <w:rsid w:val="00ED6CA8"/>
    <w:rsid w:val="00EE2A56"/>
    <w:rsid w:val="00EE3A1D"/>
    <w:rsid w:val="00EE4571"/>
    <w:rsid w:val="00EE4738"/>
    <w:rsid w:val="00EE5849"/>
    <w:rsid w:val="00EE69AE"/>
    <w:rsid w:val="00EE7C6E"/>
    <w:rsid w:val="00EF050F"/>
    <w:rsid w:val="00EF4BC7"/>
    <w:rsid w:val="00F011E4"/>
    <w:rsid w:val="00F03A97"/>
    <w:rsid w:val="00F0673B"/>
    <w:rsid w:val="00F119EB"/>
    <w:rsid w:val="00F12212"/>
    <w:rsid w:val="00F13803"/>
    <w:rsid w:val="00F13A73"/>
    <w:rsid w:val="00F14542"/>
    <w:rsid w:val="00F2226A"/>
    <w:rsid w:val="00F239AE"/>
    <w:rsid w:val="00F23CE9"/>
    <w:rsid w:val="00F27985"/>
    <w:rsid w:val="00F35093"/>
    <w:rsid w:val="00F36236"/>
    <w:rsid w:val="00F42F93"/>
    <w:rsid w:val="00F4403B"/>
    <w:rsid w:val="00F447AB"/>
    <w:rsid w:val="00F471F0"/>
    <w:rsid w:val="00F510A7"/>
    <w:rsid w:val="00F538E4"/>
    <w:rsid w:val="00F54473"/>
    <w:rsid w:val="00F54C0D"/>
    <w:rsid w:val="00F611B0"/>
    <w:rsid w:val="00F6197A"/>
    <w:rsid w:val="00F627C6"/>
    <w:rsid w:val="00F64424"/>
    <w:rsid w:val="00F66F50"/>
    <w:rsid w:val="00F66F89"/>
    <w:rsid w:val="00F732A5"/>
    <w:rsid w:val="00F737EA"/>
    <w:rsid w:val="00F74A05"/>
    <w:rsid w:val="00F75045"/>
    <w:rsid w:val="00F75931"/>
    <w:rsid w:val="00F84A88"/>
    <w:rsid w:val="00F86867"/>
    <w:rsid w:val="00F87CCF"/>
    <w:rsid w:val="00F90313"/>
    <w:rsid w:val="00F915B8"/>
    <w:rsid w:val="00F94DFB"/>
    <w:rsid w:val="00F96C2A"/>
    <w:rsid w:val="00FA369F"/>
    <w:rsid w:val="00FA5A82"/>
    <w:rsid w:val="00FA62D0"/>
    <w:rsid w:val="00FA7B18"/>
    <w:rsid w:val="00FA7EBA"/>
    <w:rsid w:val="00FB14C3"/>
    <w:rsid w:val="00FB2FF3"/>
    <w:rsid w:val="00FB320F"/>
    <w:rsid w:val="00FB6966"/>
    <w:rsid w:val="00FC2AF5"/>
    <w:rsid w:val="00FC65F7"/>
    <w:rsid w:val="00FD3202"/>
    <w:rsid w:val="00FD4603"/>
    <w:rsid w:val="00FD4B39"/>
    <w:rsid w:val="00FD74BB"/>
    <w:rsid w:val="00FE4EC0"/>
    <w:rsid w:val="00FF011A"/>
    <w:rsid w:val="00FF162C"/>
    <w:rsid w:val="00FF5479"/>
    <w:rsid w:val="00FF5F2E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31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31"/>
    <w:pPr>
      <w:ind w:left="720"/>
      <w:contextualSpacing/>
    </w:pPr>
  </w:style>
  <w:style w:type="numbering" w:customStyle="1" w:styleId="Style1">
    <w:name w:val="Style1"/>
    <w:uiPriority w:val="99"/>
    <w:rsid w:val="00491131"/>
    <w:pPr>
      <w:numPr>
        <w:numId w:val="7"/>
      </w:numPr>
    </w:pPr>
  </w:style>
  <w:style w:type="numbering" w:customStyle="1" w:styleId="Style2">
    <w:name w:val="Style2"/>
    <w:uiPriority w:val="99"/>
    <w:rsid w:val="00880352"/>
    <w:pPr>
      <w:numPr>
        <w:numId w:val="15"/>
      </w:numPr>
    </w:pPr>
  </w:style>
  <w:style w:type="numbering" w:customStyle="1" w:styleId="Style3">
    <w:name w:val="Style3"/>
    <w:uiPriority w:val="99"/>
    <w:rsid w:val="00880352"/>
    <w:pPr>
      <w:numPr>
        <w:numId w:val="16"/>
      </w:numPr>
    </w:pPr>
  </w:style>
  <w:style w:type="numbering" w:customStyle="1" w:styleId="Style4">
    <w:name w:val="Style4"/>
    <w:uiPriority w:val="99"/>
    <w:rsid w:val="00DC2F53"/>
    <w:pPr>
      <w:numPr>
        <w:numId w:val="19"/>
      </w:numPr>
    </w:pPr>
  </w:style>
  <w:style w:type="numbering" w:customStyle="1" w:styleId="Style5">
    <w:name w:val="Style5"/>
    <w:uiPriority w:val="99"/>
    <w:rsid w:val="00DC2F53"/>
    <w:pPr>
      <w:numPr>
        <w:numId w:val="20"/>
      </w:numPr>
    </w:pPr>
  </w:style>
  <w:style w:type="numbering" w:customStyle="1" w:styleId="Style6">
    <w:name w:val="Style6"/>
    <w:uiPriority w:val="99"/>
    <w:rsid w:val="00DC2F53"/>
    <w:pPr>
      <w:numPr>
        <w:numId w:val="21"/>
      </w:numPr>
    </w:pPr>
  </w:style>
  <w:style w:type="numbering" w:customStyle="1" w:styleId="Style7">
    <w:name w:val="Style7"/>
    <w:uiPriority w:val="99"/>
    <w:rsid w:val="00DC2F53"/>
    <w:pPr>
      <w:numPr>
        <w:numId w:val="22"/>
      </w:numPr>
    </w:pPr>
  </w:style>
  <w:style w:type="numbering" w:customStyle="1" w:styleId="Style8">
    <w:name w:val="Style8"/>
    <w:uiPriority w:val="99"/>
    <w:rsid w:val="00DC2F53"/>
    <w:pPr>
      <w:numPr>
        <w:numId w:val="27"/>
      </w:numPr>
    </w:pPr>
  </w:style>
  <w:style w:type="numbering" w:customStyle="1" w:styleId="Style9">
    <w:name w:val="Style9"/>
    <w:uiPriority w:val="99"/>
    <w:rsid w:val="00DC2F53"/>
    <w:pPr>
      <w:numPr>
        <w:numId w:val="28"/>
      </w:numPr>
    </w:pPr>
  </w:style>
  <w:style w:type="numbering" w:customStyle="1" w:styleId="Style10">
    <w:name w:val="Style10"/>
    <w:uiPriority w:val="99"/>
    <w:rsid w:val="00DC2F53"/>
    <w:pPr>
      <w:numPr>
        <w:numId w:val="30"/>
      </w:numPr>
    </w:pPr>
  </w:style>
  <w:style w:type="numbering" w:customStyle="1" w:styleId="Style11">
    <w:name w:val="Style11"/>
    <w:uiPriority w:val="99"/>
    <w:rsid w:val="00DC2F53"/>
    <w:pPr>
      <w:numPr>
        <w:numId w:val="31"/>
      </w:numPr>
    </w:pPr>
  </w:style>
  <w:style w:type="numbering" w:customStyle="1" w:styleId="Style12">
    <w:name w:val="Style12"/>
    <w:uiPriority w:val="99"/>
    <w:rsid w:val="00DC2F53"/>
    <w:pPr>
      <w:numPr>
        <w:numId w:val="32"/>
      </w:numPr>
    </w:pPr>
  </w:style>
  <w:style w:type="numbering" w:customStyle="1" w:styleId="Style13">
    <w:name w:val="Style13"/>
    <w:uiPriority w:val="99"/>
    <w:rsid w:val="00DC2F53"/>
    <w:pPr>
      <w:numPr>
        <w:numId w:val="33"/>
      </w:numPr>
    </w:pPr>
  </w:style>
  <w:style w:type="numbering" w:customStyle="1" w:styleId="Style14">
    <w:name w:val="Style14"/>
    <w:uiPriority w:val="99"/>
    <w:rsid w:val="00DC2F53"/>
    <w:pPr>
      <w:numPr>
        <w:numId w:val="34"/>
      </w:numPr>
    </w:pPr>
  </w:style>
  <w:style w:type="numbering" w:customStyle="1" w:styleId="Style15">
    <w:name w:val="Style15"/>
    <w:uiPriority w:val="99"/>
    <w:rsid w:val="00DC2F53"/>
    <w:pPr>
      <w:numPr>
        <w:numId w:val="35"/>
      </w:numPr>
    </w:pPr>
  </w:style>
  <w:style w:type="numbering" w:customStyle="1" w:styleId="Style16">
    <w:name w:val="Style16"/>
    <w:uiPriority w:val="99"/>
    <w:rsid w:val="00DC2F53"/>
    <w:pPr>
      <w:numPr>
        <w:numId w:val="36"/>
      </w:numPr>
    </w:pPr>
  </w:style>
  <w:style w:type="paragraph" w:customStyle="1" w:styleId="Default">
    <w:name w:val="Default"/>
    <w:rsid w:val="00D96D3A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D6B4D"/>
    <w:rPr>
      <w:rFonts w:cs="Times New Roman"/>
      <w:sz w:val="22"/>
      <w:szCs w:val="22"/>
      <w:lang w:val="en-US" w:eastAsia="en-US"/>
    </w:rPr>
  </w:style>
  <w:style w:type="character" w:customStyle="1" w:styleId="fontstyle01">
    <w:name w:val="fontstyle01"/>
    <w:basedOn w:val="DefaultParagraphFont"/>
    <w:rsid w:val="004121A3"/>
    <w:rPr>
      <w:rFonts w:ascii="Bookman Old Style" w:hAnsi="Bookman Old Style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96010"/>
    <w:rPr>
      <w:rFonts w:ascii="Bookman Old Style" w:hAnsi="Bookman Old Style" w:hint="default"/>
      <w:b w:val="0"/>
      <w:bCs w:val="0"/>
      <w:i/>
      <w:iCs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 S U S</cp:lastModifiedBy>
  <cp:revision>9</cp:revision>
  <dcterms:created xsi:type="dcterms:W3CDTF">2019-04-27T02:38:00Z</dcterms:created>
  <dcterms:modified xsi:type="dcterms:W3CDTF">2019-05-22T07:13:00Z</dcterms:modified>
</cp:coreProperties>
</file>