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ECADD" w14:textId="27346A74" w:rsidR="00484963" w:rsidRPr="003A78FB" w:rsidRDefault="004C37B4" w:rsidP="003A78FB">
      <w:pPr>
        <w:pStyle w:val="Heading1"/>
        <w:rPr>
          <w:b/>
          <w:bCs/>
          <w:color w:val="002060"/>
          <w:sz w:val="44"/>
          <w:szCs w:val="44"/>
        </w:rPr>
      </w:pPr>
      <w:r w:rsidRPr="003A78FB">
        <w:rPr>
          <w:b/>
          <w:bCs/>
          <w:color w:val="002060"/>
          <w:sz w:val="44"/>
          <w:szCs w:val="44"/>
        </w:rPr>
        <w:t>Annual Report</w:t>
      </w:r>
    </w:p>
    <w:p w14:paraId="20E49F56" w14:textId="4405E692" w:rsidR="004C37B4" w:rsidRDefault="004C37B4" w:rsidP="004C37B4"/>
    <w:p w14:paraId="316B4FB3" w14:textId="04794E64" w:rsidR="004C37B4" w:rsidRPr="00FD25FA" w:rsidRDefault="004C37B4" w:rsidP="004C37B4">
      <w:r w:rsidRPr="00FD25FA">
        <w:t>Dear Shareholders,</w:t>
      </w:r>
    </w:p>
    <w:p w14:paraId="66325A06" w14:textId="67FDA73D" w:rsidR="004C37B4" w:rsidRDefault="004C37B4" w:rsidP="004C37B4"/>
    <w:p w14:paraId="0BEE1FD1" w14:textId="31EA8D10" w:rsidR="004C37B4" w:rsidRDefault="004C37B4" w:rsidP="004C37B4">
      <w:r>
        <w:t xml:space="preserve">We are pleased to report a </w:t>
      </w:r>
      <w:r w:rsidRPr="00FD25FA">
        <w:rPr>
          <w:b/>
          <w:bCs/>
          <w:i/>
          <w:iCs/>
        </w:rPr>
        <w:t>record-breaking fiscal year</w:t>
      </w:r>
      <w:r>
        <w:t>, delivering our highest Earnings Per Share (EPS) in history, and expanding into two new emerging markets.</w:t>
      </w:r>
    </w:p>
    <w:p w14:paraId="0E32707D" w14:textId="77777777" w:rsidR="003219A8" w:rsidRDefault="003219A8" w:rsidP="004C37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2173"/>
        <w:gridCol w:w="2174"/>
      </w:tblGrid>
      <w:tr w:rsidR="003219A8" w14:paraId="107876B5" w14:textId="77777777" w:rsidTr="008559E2">
        <w:trPr>
          <w:jc w:val="center"/>
        </w:trPr>
        <w:tc>
          <w:tcPr>
            <w:tcW w:w="2173" w:type="dxa"/>
            <w:shd w:val="clear" w:color="auto" w:fill="D9E2F3" w:themeFill="accent1" w:themeFillTint="33"/>
          </w:tcPr>
          <w:p w14:paraId="70DAFDDA" w14:textId="5AADB28D" w:rsidR="003219A8" w:rsidRPr="003219A8" w:rsidRDefault="003219A8" w:rsidP="004C37B4">
            <w:pPr>
              <w:rPr>
                <w:b/>
                <w:bCs/>
              </w:rPr>
            </w:pPr>
            <w:r w:rsidRPr="003219A8">
              <w:rPr>
                <w:b/>
                <w:bCs/>
              </w:rPr>
              <w:t>Revenue</w:t>
            </w:r>
          </w:p>
        </w:tc>
        <w:tc>
          <w:tcPr>
            <w:tcW w:w="2173" w:type="dxa"/>
            <w:shd w:val="clear" w:color="auto" w:fill="D9E2F3" w:themeFill="accent1" w:themeFillTint="33"/>
          </w:tcPr>
          <w:p w14:paraId="1C498F01" w14:textId="4C5A86BF" w:rsidR="003219A8" w:rsidRPr="003219A8" w:rsidRDefault="003219A8" w:rsidP="004C37B4">
            <w:pPr>
              <w:rPr>
                <w:b/>
                <w:bCs/>
              </w:rPr>
            </w:pPr>
            <w:r w:rsidRPr="003219A8">
              <w:rPr>
                <w:b/>
                <w:bCs/>
              </w:rPr>
              <w:t>EPS</w:t>
            </w:r>
          </w:p>
        </w:tc>
        <w:tc>
          <w:tcPr>
            <w:tcW w:w="2174" w:type="dxa"/>
            <w:shd w:val="clear" w:color="auto" w:fill="D9E2F3" w:themeFill="accent1" w:themeFillTint="33"/>
          </w:tcPr>
          <w:p w14:paraId="4CFFE81D" w14:textId="56F95190" w:rsidR="003219A8" w:rsidRPr="003219A8" w:rsidRDefault="003219A8" w:rsidP="004C37B4">
            <w:pPr>
              <w:rPr>
                <w:b/>
                <w:bCs/>
              </w:rPr>
            </w:pPr>
            <w:r w:rsidRPr="003219A8">
              <w:rPr>
                <w:b/>
                <w:bCs/>
              </w:rPr>
              <w:t>Stock</w:t>
            </w:r>
          </w:p>
        </w:tc>
      </w:tr>
      <w:tr w:rsidR="003219A8" w14:paraId="43239DFE" w14:textId="77777777" w:rsidTr="003219A8">
        <w:trPr>
          <w:jc w:val="center"/>
        </w:trPr>
        <w:tc>
          <w:tcPr>
            <w:tcW w:w="2173" w:type="dxa"/>
          </w:tcPr>
          <w:p w14:paraId="786EACE1" w14:textId="3608AE96" w:rsidR="003219A8" w:rsidRDefault="003219A8" w:rsidP="004C37B4">
            <w:r>
              <w:t>$47.4M</w:t>
            </w:r>
          </w:p>
        </w:tc>
        <w:tc>
          <w:tcPr>
            <w:tcW w:w="2173" w:type="dxa"/>
          </w:tcPr>
          <w:p w14:paraId="48EB3D9B" w14:textId="5D69EA3E" w:rsidR="003219A8" w:rsidRDefault="003219A8" w:rsidP="004C37B4">
            <w:r>
              <w:t>$1.60</w:t>
            </w:r>
          </w:p>
        </w:tc>
        <w:tc>
          <w:tcPr>
            <w:tcW w:w="2174" w:type="dxa"/>
          </w:tcPr>
          <w:p w14:paraId="03A7458B" w14:textId="177722F9" w:rsidR="003219A8" w:rsidRDefault="003219A8" w:rsidP="004C37B4">
            <w:r>
              <w:t>+43%</w:t>
            </w:r>
          </w:p>
        </w:tc>
      </w:tr>
    </w:tbl>
    <w:p w14:paraId="149CB07D" w14:textId="6BBFF177" w:rsidR="004C37B4" w:rsidRDefault="004C37B4" w:rsidP="004C37B4"/>
    <w:p w14:paraId="1E74DD74" w14:textId="49C8BFB5" w:rsidR="00FD25FA" w:rsidRPr="003A78FB" w:rsidRDefault="00FD25FA" w:rsidP="00FD25FA">
      <w:pPr>
        <w:pStyle w:val="Heading2"/>
        <w:rPr>
          <w:b/>
          <w:bCs/>
          <w:color w:val="002060"/>
        </w:rPr>
      </w:pPr>
      <w:r w:rsidRPr="003A78FB">
        <w:rPr>
          <w:b/>
          <w:bCs/>
          <w:color w:val="002060"/>
        </w:rPr>
        <w:t>Highlights</w:t>
      </w:r>
    </w:p>
    <w:p w14:paraId="4F7BFE43" w14:textId="279F1EFF" w:rsidR="004C37B4" w:rsidRDefault="004C37B4" w:rsidP="004C37B4">
      <w:r>
        <w:t xml:space="preserve">We hope you will find the information </w:t>
      </w:r>
      <w:r w:rsidR="00AD2FFD">
        <w:t>enclosed</w:t>
      </w:r>
      <w:r>
        <w:t xml:space="preserve"> paints a strong foundation to build upon, and a promising future for the company. </w:t>
      </w:r>
      <w:r w:rsidR="00145B5E">
        <w:t>I encourage you to explore the following sections:</w:t>
      </w:r>
    </w:p>
    <w:p w14:paraId="49378982" w14:textId="72A326BA" w:rsidR="00145B5E" w:rsidRDefault="00145B5E" w:rsidP="004C37B4"/>
    <w:p w14:paraId="72D76210" w14:textId="7BCB5291" w:rsidR="004C37B4" w:rsidRDefault="00000000" w:rsidP="008559E2">
      <w:pPr>
        <w:pStyle w:val="ListParagraph"/>
        <w:numPr>
          <w:ilvl w:val="0"/>
          <w:numId w:val="2"/>
        </w:numPr>
      </w:pPr>
      <w:hyperlink r:id="rId7" w:history="1">
        <w:r w:rsidR="008559E2" w:rsidRPr="00265733">
          <w:rPr>
            <w:rStyle w:val="Hyperlink"/>
          </w:rPr>
          <w:t>Highlights</w:t>
        </w:r>
      </w:hyperlink>
    </w:p>
    <w:p w14:paraId="2C23F4F8" w14:textId="0A183952" w:rsidR="008559E2" w:rsidRDefault="00000000" w:rsidP="008559E2">
      <w:pPr>
        <w:pStyle w:val="ListParagraph"/>
        <w:numPr>
          <w:ilvl w:val="0"/>
          <w:numId w:val="2"/>
        </w:numPr>
      </w:pPr>
      <w:hyperlink r:id="rId8" w:history="1">
        <w:r w:rsidR="008559E2" w:rsidRPr="00265733">
          <w:rPr>
            <w:rStyle w:val="Hyperlink"/>
          </w:rPr>
          <w:t>New business</w:t>
        </w:r>
      </w:hyperlink>
    </w:p>
    <w:p w14:paraId="7C19C4A6" w14:textId="49B909FD" w:rsidR="008559E2" w:rsidRDefault="00000000" w:rsidP="008559E2">
      <w:pPr>
        <w:pStyle w:val="ListParagraph"/>
        <w:numPr>
          <w:ilvl w:val="1"/>
          <w:numId w:val="2"/>
        </w:numPr>
      </w:pPr>
      <w:hyperlink r:id="rId9" w:history="1">
        <w:r w:rsidR="008559E2" w:rsidRPr="00265733">
          <w:rPr>
            <w:rStyle w:val="Hyperlink"/>
          </w:rPr>
          <w:t>Latin America</w:t>
        </w:r>
      </w:hyperlink>
    </w:p>
    <w:p w14:paraId="292EB04D" w14:textId="47ADA8DA" w:rsidR="008559E2" w:rsidRDefault="00000000" w:rsidP="008559E2">
      <w:pPr>
        <w:pStyle w:val="ListParagraph"/>
        <w:numPr>
          <w:ilvl w:val="1"/>
          <w:numId w:val="2"/>
        </w:numPr>
      </w:pPr>
      <w:hyperlink r:id="rId10" w:history="1">
        <w:r w:rsidR="008559E2" w:rsidRPr="00265733">
          <w:rPr>
            <w:rStyle w:val="Hyperlink"/>
          </w:rPr>
          <w:t>Europe</w:t>
        </w:r>
      </w:hyperlink>
    </w:p>
    <w:p w14:paraId="53D7DC1F" w14:textId="330BFB25" w:rsidR="008559E2" w:rsidRDefault="00000000" w:rsidP="008559E2">
      <w:pPr>
        <w:pStyle w:val="ListParagraph"/>
        <w:numPr>
          <w:ilvl w:val="0"/>
          <w:numId w:val="2"/>
        </w:numPr>
      </w:pPr>
      <w:hyperlink r:id="rId11" w:history="1">
        <w:r w:rsidR="008559E2" w:rsidRPr="00265733">
          <w:rPr>
            <w:rStyle w:val="Hyperlink"/>
          </w:rPr>
          <w:t>Forward revenue projections</w:t>
        </w:r>
      </w:hyperlink>
    </w:p>
    <w:p w14:paraId="1D8BFA20" w14:textId="77777777" w:rsidR="008559E2" w:rsidRDefault="008559E2" w:rsidP="004C37B4"/>
    <w:p w14:paraId="0C3770BF" w14:textId="2895AA6A" w:rsidR="00FD25FA" w:rsidRPr="003A78FB" w:rsidRDefault="00FD25FA" w:rsidP="00FD25FA">
      <w:pPr>
        <w:pStyle w:val="Heading2"/>
        <w:rPr>
          <w:b/>
          <w:bCs/>
          <w:color w:val="002060"/>
        </w:rPr>
      </w:pPr>
      <w:r w:rsidRPr="003A78FB">
        <w:rPr>
          <w:b/>
          <w:bCs/>
          <w:color w:val="002060"/>
        </w:rPr>
        <w:t>More information</w:t>
      </w:r>
    </w:p>
    <w:p w14:paraId="2ABD3A44" w14:textId="356F5C5F" w:rsidR="004C37B4" w:rsidRDefault="004C37B4" w:rsidP="004C37B4">
      <w:r>
        <w:t xml:space="preserve">As always, our </w:t>
      </w:r>
      <w:r w:rsidRPr="00265733">
        <w:t>Investor Relations team</w:t>
      </w:r>
      <w:r>
        <w:t xml:space="preserve"> is available if you have any questions about performance.</w:t>
      </w:r>
    </w:p>
    <w:p w14:paraId="7E49EACA" w14:textId="15D66B28" w:rsidR="004C37B4" w:rsidRDefault="004C37B4" w:rsidP="004C37B4"/>
    <w:p w14:paraId="34320AB1" w14:textId="6E67336B" w:rsidR="004C37B4" w:rsidRDefault="004C37B4" w:rsidP="004C37B4">
      <w:r>
        <w:t>Yours sincerely,</w:t>
      </w:r>
    </w:p>
    <w:p w14:paraId="48E43684" w14:textId="77777777" w:rsidR="00C27933" w:rsidRDefault="00C27933" w:rsidP="004C37B4"/>
    <w:p w14:paraId="4E2369FD" w14:textId="3F87919E" w:rsidR="00C27933" w:rsidRDefault="00C27933" w:rsidP="004C37B4">
      <w:r w:rsidRPr="00C27933">
        <w:rPr>
          <w:noProof/>
        </w:rPr>
        <w:drawing>
          <wp:anchor distT="0" distB="0" distL="114300" distR="114300" simplePos="0" relativeHeight="251658240" behindDoc="0" locked="0" layoutInCell="1" allowOverlap="1" wp14:anchorId="4EEA28FF" wp14:editId="5CFBC0EE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118681" cy="1109280"/>
            <wp:effectExtent l="0" t="0" r="0" b="0"/>
            <wp:wrapSquare wrapText="bothSides"/>
            <wp:docPr id="5" name="Picture 5" descr="James Coff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James Coffman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681" cy="110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2FBE1" w14:textId="0888A50C" w:rsidR="004C37B4" w:rsidRDefault="007C24EB" w:rsidP="004C37B4">
      <w:r>
        <w:t>James Coffman</w:t>
      </w:r>
    </w:p>
    <w:p w14:paraId="7974BEEF" w14:textId="68C450A1" w:rsidR="007C24EB" w:rsidRDefault="007C24EB" w:rsidP="004C37B4">
      <w:r>
        <w:t>President and CEO</w:t>
      </w:r>
    </w:p>
    <w:p w14:paraId="023E1124" w14:textId="47D132F9" w:rsidR="00145B5E" w:rsidRPr="004C37B4" w:rsidRDefault="007C24EB" w:rsidP="008559E2">
      <w:r>
        <w:rPr>
          <w:noProof/>
        </w:rPr>
        <w:drawing>
          <wp:inline distT="0" distB="0" distL="0" distR="0" wp14:anchorId="23BECF51" wp14:editId="2293A7A9">
            <wp:extent cx="1790270" cy="576072"/>
            <wp:effectExtent l="0" t="0" r="0" b="0"/>
            <wp:docPr id="1" name="Picture 1" descr="James Coffman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ames Coffman Signatur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9" r="12103"/>
                    <a:stretch/>
                  </pic:blipFill>
                  <pic:spPr bwMode="auto">
                    <a:xfrm>
                      <a:off x="0" y="0"/>
                      <a:ext cx="1790270" cy="576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5B5E" w:rsidRPr="004C37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910EA" w14:textId="77777777" w:rsidR="00F2038B" w:rsidRDefault="00F2038B" w:rsidP="00145B5E">
      <w:r>
        <w:separator/>
      </w:r>
    </w:p>
  </w:endnote>
  <w:endnote w:type="continuationSeparator" w:id="0">
    <w:p w14:paraId="042C4ADA" w14:textId="77777777" w:rsidR="00F2038B" w:rsidRDefault="00F2038B" w:rsidP="00145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F31BF" w14:textId="77777777" w:rsidR="00F2038B" w:rsidRDefault="00F2038B" w:rsidP="00145B5E">
      <w:r>
        <w:separator/>
      </w:r>
    </w:p>
  </w:footnote>
  <w:footnote w:type="continuationSeparator" w:id="0">
    <w:p w14:paraId="74B3EB82" w14:textId="77777777" w:rsidR="00F2038B" w:rsidRDefault="00F2038B" w:rsidP="00145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0B22"/>
    <w:multiLevelType w:val="hybridMultilevel"/>
    <w:tmpl w:val="88D02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632D7"/>
    <w:multiLevelType w:val="hybridMultilevel"/>
    <w:tmpl w:val="6362F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851295">
    <w:abstractNumId w:val="0"/>
  </w:num>
  <w:num w:numId="2" w16cid:durableId="722798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B4"/>
    <w:rsid w:val="00145B5E"/>
    <w:rsid w:val="00187B83"/>
    <w:rsid w:val="00265733"/>
    <w:rsid w:val="003219A8"/>
    <w:rsid w:val="003A78FB"/>
    <w:rsid w:val="00484963"/>
    <w:rsid w:val="004C37B4"/>
    <w:rsid w:val="00511FC4"/>
    <w:rsid w:val="006301D0"/>
    <w:rsid w:val="00745524"/>
    <w:rsid w:val="007C24EB"/>
    <w:rsid w:val="008559E2"/>
    <w:rsid w:val="00935FCF"/>
    <w:rsid w:val="00AD2FFD"/>
    <w:rsid w:val="00C2670E"/>
    <w:rsid w:val="00C27933"/>
    <w:rsid w:val="00ED2F02"/>
    <w:rsid w:val="00F2038B"/>
    <w:rsid w:val="00FB24CD"/>
    <w:rsid w:val="00FD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DA1A"/>
  <w15:chartTrackingRefBased/>
  <w15:docId w15:val="{333B72CB-C96B-1747-B6AD-C39662DE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7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5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C37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D2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F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1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5B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B5E"/>
  </w:style>
  <w:style w:type="paragraph" w:styleId="Footer">
    <w:name w:val="footer"/>
    <w:basedOn w:val="Normal"/>
    <w:link w:val="FooterChar"/>
    <w:uiPriority w:val="99"/>
    <w:unhideWhenUsed/>
    <w:rsid w:val="00145B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B5E"/>
  </w:style>
  <w:style w:type="paragraph" w:styleId="ListParagraph">
    <w:name w:val="List Paragraph"/>
    <w:basedOn w:val="Normal"/>
    <w:uiPriority w:val="34"/>
    <w:qFormat/>
    <w:rsid w:val="00145B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6573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25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.cloud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iny.cloud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.cloud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iny.clou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.clou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Rau</dc:creator>
  <cp:keywords/>
  <dc:description/>
  <cp:lastModifiedBy>John Rau</cp:lastModifiedBy>
  <cp:revision>13</cp:revision>
  <dcterms:created xsi:type="dcterms:W3CDTF">2022-07-28T19:22:00Z</dcterms:created>
  <dcterms:modified xsi:type="dcterms:W3CDTF">2023-04-05T13:36:00Z</dcterms:modified>
</cp:coreProperties>
</file>