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966"/>
        <w:gridCol w:w="3988"/>
      </w:tblGrid>
      <w:tr w:rsidR="00A66299" w:rsidRPr="00A66299" w:rsidTr="00A662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Redux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Props Drilling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Data Flow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Centralized state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Manual passing of props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Well-suited for large apps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Can become cumbersome in large apps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Component Coupling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Reduces coupling between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Higher coupling between parent and child components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Global Access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Provides global access to 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Limited access to props at component level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Code Complexity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Adds some complexity with actions, reducers, and stores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Simpler and more straightforward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Development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 xml:space="preserve">Provides debugging tools like Redux </w:t>
            </w:r>
            <w:proofErr w:type="spellStart"/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DevTools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Limited built-in debugging tools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May have a steeper 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Easier for beginners to grasp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Slightly more overhead due to middleware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Minimal performance overhead</w:t>
            </w:r>
          </w:p>
        </w:tc>
      </w:tr>
      <w:tr w:rsidR="00A66299" w:rsidRPr="00A66299" w:rsidTr="00A662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Code Reusability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Promotes better code reusability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22A35" w:themeFill="text2" w:themeFillShade="80"/>
            <w:vAlign w:val="bottom"/>
            <w:hideMark/>
          </w:tcPr>
          <w:p w:rsidR="00A66299" w:rsidRPr="00A66299" w:rsidRDefault="00A66299" w:rsidP="00A6629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66299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  <w:t>Reusability may require prop redefinition</w:t>
            </w:r>
          </w:p>
        </w:tc>
      </w:tr>
    </w:tbl>
    <w:p w:rsidR="00E914F8" w:rsidRDefault="00E914F8"/>
    <w:sectPr w:rsidR="00E9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99"/>
    <w:rsid w:val="00220F3A"/>
    <w:rsid w:val="00977C2C"/>
    <w:rsid w:val="00A66299"/>
    <w:rsid w:val="00BD37FF"/>
    <w:rsid w:val="00E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90298-4820-4D80-B360-D1B88F7A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Pal</dc:creator>
  <cp:keywords/>
  <dc:description/>
  <cp:lastModifiedBy>Mrinmoy Pal</cp:lastModifiedBy>
  <cp:revision>1</cp:revision>
  <dcterms:created xsi:type="dcterms:W3CDTF">2023-09-21T18:29:00Z</dcterms:created>
  <dcterms:modified xsi:type="dcterms:W3CDTF">2023-09-21T18:32:00Z</dcterms:modified>
</cp:coreProperties>
</file>