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4363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3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n4jcj0fvf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Encoder Side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zawv60687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Input Embedding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Converts each input token (word/subword) into a dense vector representation.</w:t>
        <w:br w:type="textWrapping"/>
        <w:t xml:space="preserve"> These embeddings capture semantic meaning so the model can process language numerically.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efpsqj84g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Positional Encoding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Adds positional information to embeddings because Transformers do not process tokens sequentially like RNNs.</w:t>
        <w:br w:type="textWrapping"/>
        <w:t xml:space="preserve"> It helps the model understand token order such as first word, second word, etc.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wtt6i2xlu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Multi-Head Attention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the encoder to focus on different words of the sentence simultaneously.</w:t>
        <w:br w:type="textWrapping"/>
        <w:t xml:space="preserve"> Multiple attention heads learn different relationships like grammar, context, and semantic dependency.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bqrxclksa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Add &amp; Norm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Performs residual connection followed by layer normalization.</w:t>
        <w:br w:type="textWrapping"/>
        <w:t xml:space="preserve"> This stabilizes training and helps prevent vanishing gradient problems in deep networks.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ap2x361zx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Feed Forward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fully connected neural network applied independently to each token.</w:t>
        <w:br w:type="textWrapping"/>
        <w:t xml:space="preserve"> It helps the model learn more complex feature transformations after attention.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dutyltks4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Nx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Indicates that the encoder block is repeated N times.</w:t>
        <w:br w:type="textWrapping"/>
        <w:t xml:space="preserve"> Stacking multiple layers allows deeper contextual understanding.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rvsbdyqfm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Decoder Side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fdxqxhmg9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Output Embedding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Converts previously generated output tokens into vector embeddings.</w:t>
        <w:br w:type="textWrapping"/>
        <w:t xml:space="preserve"> These embeddings are used by the decoder to predict the next token.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k9k38azr1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Positional Encoding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Adds order information to decoder input tokens.</w:t>
        <w:br w:type="textWrapping"/>
        <w:t xml:space="preserve"> This ensures the decoder understands token positions during generation.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a84alzl6t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Masked Multi-Head Attention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Prevents the decoder from seeing future words during training.</w:t>
        <w:br w:type="textWrapping"/>
        <w:t xml:space="preserve"> This ensures autoregressive generation where prediction depends only on past tokens.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na8x7uvqk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Add &amp; Norm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 applies residual connection and normalization after masked attention.</w:t>
        <w:br w:type="textWrapping"/>
        <w:t xml:space="preserve"> This improves gradient flow and training stability.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uinxnuolt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Multi-Head Attention (Encoder-Decoder Attention)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the decoder to attend to encoder outputs.</w:t>
        <w:br w:type="textWrapping"/>
        <w:t xml:space="preserve"> This connects input sentence understanding with output generation.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rlqhw6cgr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Feed Forward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Processes decoder representations through dense neural layers.</w:t>
        <w:br w:type="textWrapping"/>
        <w:t xml:space="preserve"> It refines token-level features before final prediction.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i0y0x2yaz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Linear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 decoder output vectors into vocabulary-sized logits.</w:t>
        <w:br w:type="textWrapping"/>
        <w:t xml:space="preserve"> Essentially converts hidden representations into word prediction scores.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vmcnovogxr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aw8krg1w65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7zt7v8v6w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Softmax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Converts logits into probability distributions over the vocabulary.</w:t>
        <w:br w:type="textWrapping"/>
        <w:t xml:space="preserve"> The token with highest probability is selected as the next generated word.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6bqf8v4bo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Extra Important Concept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yjps96pp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Outputs (shifted right)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training, decoder inputs are shifted by one position.</w:t>
        <w:br w:type="textWrapping"/>
        <w:t xml:space="preserve"> This teaches the model to predict the next token based on previous tokens only.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Residual connection means the model does not only use the transformed output of a layer, it also directly keeps the original input and adds it back later.</w:t>
        <w:br w:type="textWrapping"/>
        <w:t xml:space="preserve">Mathematically:</w:t>
        <w:br w:type="textWrapping"/>
      </w:r>
      <w:r w:rsidDel="00000000" w:rsidR="00000000" w:rsidRPr="00000000">
        <w:rPr/>
        <w:drawing>
          <wp:inline distB="114300" distT="114300" distL="114300" distR="114300">
            <wp:extent cx="5534025" cy="17335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 Simple Words -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saying: “Forget the original input, only use the new transformed data”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Transformer says: “Use the transformed data, but also preserve the original information.”</w:t>
        <w:br w:type="textWrapping"/>
        <w:t xml:space="preserve">That preserved shortcut path is called the </w:t>
      </w:r>
      <w:r w:rsidDel="00000000" w:rsidR="00000000" w:rsidRPr="00000000">
        <w:rPr>
          <w:b w:val="1"/>
          <w:bCs w:val="1"/>
          <w:rtl w:val="0"/>
        </w:rPr>
        <w:t xml:space="preserve">residual connection or skip connection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0" w:before="0" w:line="240" w:lineRule="auto"/>
        <w:rPr>
          <w:sz w:val="22"/>
          <w:szCs w:val="22"/>
        </w:rPr>
      </w:pPr>
      <w:bookmarkStart w:colFirst="0" w:colLast="0" w:name="_76xm93z3g8l2" w:id="20"/>
      <w:bookmarkEnd w:id="2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Encoder: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The encoder reads the entire input sentence and converts it into contextual representations.</w:t>
        <w:br w:type="textWrapping"/>
        <w:t xml:space="preserve"> It understands relationships between all words before passing information to the decoder.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0" w:before="0" w:line="240" w:lineRule="auto"/>
        <w:rPr>
          <w:color w:val="000000"/>
          <w:sz w:val="20"/>
          <w:szCs w:val="20"/>
        </w:rPr>
      </w:pPr>
      <w:bookmarkStart w:colFirst="0" w:colLast="0" w:name="_2mnz7bqd96x4" w:id="21"/>
      <w:bookmarkEnd w:id="2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Logistics Example - </w:t>
        <w:br w:type="textWrapping"/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Suppose TSP email says:</w:t>
        <w:br w:type="textWrapping"/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Truck is waiting for unloading at Hamburg warehouse since morning</w:t>
      </w:r>
      <w:r w:rsidDel="00000000" w:rsidR="00000000" w:rsidRPr="00000000">
        <w:rPr>
          <w:color w:val="000000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4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Encoder understands: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“truck” relates to logistics object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“waiting for unloading” indicates scenario intent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“Hamburg warehouse” is location context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encoder builds semantic understanding of the whole email.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8"/>
          <w:szCs w:val="28"/>
        </w:rPr>
      </w:pPr>
      <w:bookmarkStart w:colFirst="0" w:colLast="0" w:name="_o0vqpp6gf3ji" w:id="22"/>
      <w:bookmarkEnd w:id="2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Decoder:</w:t>
      </w:r>
    </w:p>
    <w:p w:rsidR="00000000" w:rsidDel="00000000" w:rsidP="00000000" w:rsidRDefault="00000000" w:rsidRPr="00000000" w14:paraId="0000004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The decoder generates the output token by token using encoder information.</w:t>
        <w:br w:type="textWrapping"/>
        <w:t xml:space="preserve"> It predicts the next word while considering previously generated words.</w:t>
      </w:r>
    </w:p>
    <w:p w:rsidR="00000000" w:rsidDel="00000000" w:rsidP="00000000" w:rsidRDefault="00000000" w:rsidRPr="00000000" w14:paraId="00000049">
      <w:pPr>
        <w:spacing w:after="0" w:before="0" w:lin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Logistics Example-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After encoder understands the email, decoder may generate:</w:t>
        <w:br w:type="textWrapping"/>
        <w:t xml:space="preserve">Scenario =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Unloading</w:t>
        <w:br w:type="textWrapping"/>
      </w:r>
      <w:r w:rsidDel="00000000" w:rsidR="00000000" w:rsidRPr="00000000">
        <w:rPr>
          <w:rtl w:val="0"/>
        </w:rPr>
        <w:t xml:space="preserve">The decoder creates this response sequentially.</w:t>
      </w:r>
    </w:p>
    <w:p w:rsidR="00000000" w:rsidDel="00000000" w:rsidP="00000000" w:rsidRDefault="00000000" w:rsidRPr="00000000" w14:paraId="0000004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8"/>
          <w:szCs w:val="28"/>
        </w:rPr>
      </w:pPr>
      <w:bookmarkStart w:colFirst="0" w:colLast="0" w:name="_d75k1e9mmoyr" w:id="23"/>
      <w:bookmarkEnd w:id="2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Embedding: </w:t>
      </w:r>
    </w:p>
    <w:p w:rsidR="00000000" w:rsidDel="00000000" w:rsidP="00000000" w:rsidRDefault="00000000" w:rsidRPr="00000000" w14:paraId="0000004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Embedding converts words into dense numerical vectors.</w:t>
        <w:br w:type="textWrapping"/>
        <w:t xml:space="preserve"> Similar words get similar vector representations in high-dimensional space.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2calue7qysm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Logistics Example</w:t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Words like:</w:t>
        <w:br w:type="textWrapping"/>
        <w:t xml:space="preserve">truck, shipment, carrier, transport</w:t>
        <w:br w:type="textWrapping"/>
      </w: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will have nearby vector meanings because they belong to logistics context.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Similarly:</w:t>
        <w:br w:type="textWrapping"/>
        <w:t xml:space="preserve">delay, waiting, hold, pending</w:t>
        <w:br w:type="textWrapping"/>
        <w:t xml:space="preserve">may cluster semantically.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n43cm96ss91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Multi-Head Self-Attention:</w:t>
      </w:r>
    </w:p>
    <w:p w:rsidR="00000000" w:rsidDel="00000000" w:rsidP="00000000" w:rsidRDefault="00000000" w:rsidRPr="00000000" w14:paraId="0000005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Self-attention allows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each word to look at other words in the same sentence</w:t>
      </w:r>
      <w:r w:rsidDel="00000000" w:rsidR="00000000" w:rsidRPr="00000000">
        <w:rPr>
          <w:rtl w:val="0"/>
        </w:rPr>
        <w:t xml:space="preserve">.</w:t>
        <w:br w:type="textWrapping"/>
        <w:t xml:space="preserve"> Multi-head means multiple attention mechanisms learn different relationships simultaneously.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7etzi9369z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Logistics Example</w:t>
      </w:r>
    </w:p>
    <w:p w:rsidR="00000000" w:rsidDel="00000000" w:rsidP="00000000" w:rsidRDefault="00000000" w:rsidRPr="00000000" w14:paraId="0000005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Email:</w:t>
      </w:r>
    </w:p>
    <w:p w:rsidR="00000000" w:rsidDel="00000000" w:rsidP="00000000" w:rsidRDefault="00000000" w:rsidRPr="00000000" w14:paraId="0000005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Truck reached warehouse but unloading has not started</w:t>
        <w:br w:type="textWrapping"/>
        <w:br w:type="textWrapping"/>
        <w:t xml:space="preserve">One attention head may focus on: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before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Truck ↔ warehouse</w:t>
      </w:r>
    </w:p>
    <w:p w:rsidR="00000000" w:rsidDel="00000000" w:rsidP="00000000" w:rsidRDefault="00000000" w:rsidRPr="00000000" w14:paraId="0000005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Another may focus on: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before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unloading ↔ not started</w:t>
      </w:r>
    </w:p>
    <w:p w:rsidR="00000000" w:rsidDel="00000000" w:rsidP="00000000" w:rsidRDefault="00000000" w:rsidRPr="00000000" w14:paraId="0000005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Another may focus on: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temporal relationship</w:t>
      </w:r>
    </w:p>
    <w:p w:rsidR="00000000" w:rsidDel="00000000" w:rsidP="00000000" w:rsidRDefault="00000000" w:rsidRPr="00000000" w14:paraId="0000005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This is why Transformers understand context very well.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Softmax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6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Softmax converts raw prediction scores into probabilities.</w:t>
        <w:br w:type="textWrapping"/>
        <w:t xml:space="preserve"> The highest probability token becomes the output prediction.</w:t>
        <w:br w:type="textWrapping"/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e5acjfwzn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Logistics Example</w:t>
      </w:r>
    </w:p>
    <w:p w:rsidR="00000000" w:rsidDel="00000000" w:rsidP="00000000" w:rsidRDefault="00000000" w:rsidRPr="00000000" w14:paraId="0000006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Model logits:</w:t>
        <w:br w:type="textWrapping"/>
        <w:t xml:space="preserve">Loading   = 2.1</w:t>
        <w:br w:type="textWrapping"/>
        <w:t xml:space="preserve">Unloading = 8.7</w:t>
      </w:r>
    </w:p>
    <w:p w:rsidR="00000000" w:rsidDel="00000000" w:rsidP="00000000" w:rsidRDefault="00000000" w:rsidRPr="00000000" w14:paraId="0000006A">
      <w:pPr>
        <w:spacing w:line="240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WH slot  = 1.2</w:t>
        <w:br w:type="textWrapping"/>
        <w:br w:type="textWrapping"/>
        <w:t xml:space="preserve">After Softmax: </w:t>
        <w:br w:type="textWrapping"/>
        <w:t xml:space="preserve">Waiting for Unloading = 97% </w:t>
        <w:br w:type="textWrapping"/>
      </w:r>
      <w:r w:rsidDel="00000000" w:rsidR="00000000" w:rsidRPr="00000000">
        <w:rPr>
          <w:b w:val="1"/>
          <w:bCs w:val="1"/>
          <w:color w:val="ff0000"/>
          <w:rtl w:val="0"/>
        </w:rPr>
        <w:t xml:space="preserve">Model selects that scenario. </w:t>
      </w:r>
    </w:p>
    <w:p w:rsidR="00000000" w:rsidDel="00000000" w:rsidP="00000000" w:rsidRDefault="00000000" w:rsidRPr="00000000" w14:paraId="0000006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Quantization: FP16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Let's store Pi: 3.141592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MIN                        0.0                        MAX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-3e^38    </w:t>
        <w:tab/>
        <w:t xml:space="preserve">          |                          +3e^38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----------------------------|-------------------------------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         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3.1415920257568359375</w:t>
      </w:r>
    </w:p>
    <w:p w:rsidR="00000000" w:rsidDel="00000000" w:rsidP="00000000" w:rsidRDefault="00000000" w:rsidRPr="00000000" w14:paraId="00000073">
      <w:pPr>
        <w:ind w:left="2160" w:firstLine="0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74">
      <w:pPr>
        <w:ind w:left="2160" w:firstLine="0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75">
      <w:pPr>
        <w:ind w:left="2160" w:firstLine="0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76">
      <w:pPr>
        <w:ind w:left="2160" w:firstLine="0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77">
      <w:pPr>
        <w:ind w:left="2160" w:firstLine="0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78">
      <w:pPr>
        <w:ind w:left="2160" w:firstLine="0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79">
      <w:pPr>
        <w:ind w:left="2160" w:firstLine="0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7A">
      <w:pPr>
        <w:ind w:left="2160" w:firstLine="0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MIN                                            MAX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- 65504 -------------|----------------- 65504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            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 3.140625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240" w:lineRule="auto"/>
        <w:rPr/>
      </w:pPr>
      <w:r w:rsidDel="00000000" w:rsidR="00000000" w:rsidRPr="00000000">
        <w:rPr>
          <w:rtl w:val="0"/>
        </w:rPr>
        <w:br w:type="textWrapping"/>
        <w:t xml:space="preserve">FP32     4 bytes memory -</w:t>
      </w:r>
    </w:p>
    <w:p w:rsidR="00000000" w:rsidDel="00000000" w:rsidP="00000000" w:rsidRDefault="00000000" w:rsidRPr="00000000" w14:paraId="00000080">
      <w:pPr>
        <w:spacing w:line="240" w:lineRule="auto"/>
        <w:rPr/>
      </w:pPr>
      <w:r w:rsidDel="00000000" w:rsidR="00000000" w:rsidRPr="00000000">
        <w:rPr>
          <w:rtl w:val="0"/>
        </w:rPr>
        <w:t xml:space="preserve">0        10000000        10010010000111111011000</w:t>
      </w:r>
    </w:p>
    <w:p w:rsidR="00000000" w:rsidDel="00000000" w:rsidP="00000000" w:rsidRDefault="00000000" w:rsidRPr="00000000" w14:paraId="00000081">
      <w:pPr>
        <w:spacing w:line="240" w:lineRule="auto"/>
        <w:rPr/>
      </w:pPr>
      <w:r w:rsidDel="00000000" w:rsidR="00000000" w:rsidRPr="00000000">
        <w:rPr>
          <w:rtl w:val="0"/>
        </w:rPr>
        <w:t xml:space="preserve">|              |------|            |-----------------------|</w:t>
      </w:r>
    </w:p>
    <w:p w:rsidR="00000000" w:rsidDel="00000000" w:rsidP="00000000" w:rsidRDefault="00000000" w:rsidRPr="00000000" w14:paraId="00000082">
      <w:pPr>
        <w:spacing w:line="240" w:lineRule="auto"/>
        <w:rPr/>
      </w:pPr>
      <w:r w:rsidDel="00000000" w:rsidR="00000000" w:rsidRPr="00000000">
        <w:rPr>
          <w:rtl w:val="0"/>
        </w:rPr>
        <w:t xml:space="preserve">Sign     Exponent          Fraction</w:t>
      </w:r>
    </w:p>
    <w:p w:rsidR="00000000" w:rsidDel="00000000" w:rsidP="00000000" w:rsidRDefault="00000000" w:rsidRPr="00000000" w14:paraId="00000083">
      <w:pPr>
        <w:spacing w:line="240" w:lineRule="auto"/>
        <w:rPr/>
      </w:pPr>
      <w:r w:rsidDel="00000000" w:rsidR="00000000" w:rsidRPr="00000000">
        <w:rPr>
          <w:rtl w:val="0"/>
        </w:rPr>
        <w:t xml:space="preserve">1 bit       8 bits                23 bits</w:t>
      </w:r>
    </w:p>
    <w:p w:rsidR="00000000" w:rsidDel="00000000" w:rsidP="00000000" w:rsidRDefault="00000000" w:rsidRPr="00000000" w14:paraId="00000084">
      <w:pPr>
        <w:spacing w:after="0" w:before="0" w:line="240" w:lineRule="auto"/>
        <w:rPr/>
      </w:pPr>
      <w:r w:rsidDel="00000000" w:rsidR="00000000" w:rsidRPr="00000000">
        <w:rPr>
          <w:rtl w:val="0"/>
        </w:rPr>
        <w:br w:type="textWrapping"/>
        <w:t xml:space="preserve">FP16     2 bytes memory -</w:t>
      </w:r>
    </w:p>
    <w:p w:rsidR="00000000" w:rsidDel="00000000" w:rsidP="00000000" w:rsidRDefault="00000000" w:rsidRPr="00000000" w14:paraId="00000085">
      <w:pPr>
        <w:spacing w:line="240" w:lineRule="auto"/>
        <w:rPr/>
      </w:pPr>
      <w:r w:rsidDel="00000000" w:rsidR="00000000" w:rsidRPr="00000000">
        <w:rPr>
          <w:rtl w:val="0"/>
        </w:rPr>
        <w:t xml:space="preserve">0          10000           1001001000</w:t>
      </w:r>
    </w:p>
    <w:p w:rsidR="00000000" w:rsidDel="00000000" w:rsidP="00000000" w:rsidRDefault="00000000" w:rsidRPr="00000000" w14:paraId="00000086">
      <w:pPr>
        <w:spacing w:line="240" w:lineRule="auto"/>
        <w:rPr/>
      </w:pPr>
      <w:r w:rsidDel="00000000" w:rsidR="00000000" w:rsidRPr="00000000">
        <w:rPr>
          <w:rtl w:val="0"/>
        </w:rPr>
        <w:t xml:space="preserve">|            |---|                 |---------|</w:t>
      </w:r>
    </w:p>
    <w:p w:rsidR="00000000" w:rsidDel="00000000" w:rsidP="00000000" w:rsidRDefault="00000000" w:rsidRPr="00000000" w14:paraId="00000087">
      <w:pPr>
        <w:spacing w:line="240" w:lineRule="auto"/>
        <w:rPr/>
      </w:pPr>
      <w:r w:rsidDel="00000000" w:rsidR="00000000" w:rsidRPr="00000000">
        <w:rPr>
          <w:rtl w:val="0"/>
        </w:rPr>
        <w:t xml:space="preserve">Sign     Exponent        Fraction</w:t>
      </w:r>
    </w:p>
    <w:p w:rsidR="00000000" w:rsidDel="00000000" w:rsidP="00000000" w:rsidRDefault="00000000" w:rsidRPr="00000000" w14:paraId="00000088">
      <w:pPr>
        <w:spacing w:line="240" w:lineRule="auto"/>
        <w:rPr/>
      </w:pPr>
      <w:r w:rsidDel="00000000" w:rsidR="00000000" w:rsidRPr="00000000">
        <w:rPr>
          <w:rtl w:val="0"/>
        </w:rPr>
        <w:t xml:space="preserve">1 bit        5 bits               10 bits</w:t>
      </w:r>
    </w:p>
    <w:p w:rsidR="00000000" w:rsidDel="00000000" w:rsidP="00000000" w:rsidRDefault="00000000" w:rsidRPr="00000000" w14:paraId="0000008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Main point:</w:t>
        <w:br w:type="textWrapping"/>
      </w:r>
      <w:r w:rsidDel="00000000" w:rsidR="00000000" w:rsidRPr="00000000">
        <w:rPr>
          <w:b w:val="1"/>
          <w:bCs w:val="1"/>
          <w:color w:val="ff0000"/>
          <w:rtl w:val="0"/>
        </w:rPr>
        <w:t xml:space="preserve">FP32 stores Pi more precisely: 3.1415920257568359375</w:t>
        <w:br w:type="textWrapping"/>
        <w:t xml:space="preserve">FP16 stores an approximated/rounded value: 3.140625</w:t>
        <w:br w:type="textWrapping"/>
        <w:t xml:space="preserve">So, FP16 uses less memory but loses precision. 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3e^38 = 3 × 10,000000000000000000000000000000000000000 </w:t>
        <w:br w:type="textWrapping"/>
        <w:t xml:space="preserve">3 multiplied by 10 raised to the power 38 </w:t>
        <w:br w:type="textWrapping"/>
        <w:br w:type="textWrapping"/>
        <w:t xml:space="preserve">So for FP32: </w:t>
        <w:br w:type="textWrapping"/>
        <w:t xml:space="preserve">Minimum ≈ -3 × 10^38</w:t>
        <w:br w:type="textWrapping"/>
        <w:t xml:space="preserve">Maximum ≈ +3 × 10^38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Meaning FP32 can represent very huge positive and negative values. </w:t>
      </w:r>
      <w:r w:rsidDel="00000000" w:rsidR="00000000" w:rsidRPr="00000000">
        <w:rPr>
          <w:rtl w:val="0"/>
        </w:rPr>
        <w:br w:type="textWrapping"/>
        <w:br w:type="textWrapping"/>
        <w:t xml:space="preserve">For FP16, the range becomes much smaller: </w:t>
        <w:br w:type="textWrapping"/>
        <w:t xml:space="preserve">-65504 to +65504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because FP16 uses fewer exponent bits. 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6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1230"/>
        <w:gridCol w:w="1695"/>
        <w:gridCol w:w="1365"/>
        <w:gridCol w:w="1320"/>
        <w:tblGridChange w:id="0">
          <w:tblGrid>
            <w:gridCol w:w="870"/>
            <w:gridCol w:w="1230"/>
            <w:gridCol w:w="1695"/>
            <w:gridCol w:w="1365"/>
            <w:gridCol w:w="1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Exponent 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FP32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bytes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 bits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Very large</w:t>
            </w:r>
          </w:p>
        </w:tc>
      </w:tr>
      <w:tr>
        <w:trPr>
          <w:cantSplit w:val="0"/>
          <w:trHeight w:val="1075.9570312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FP16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bytes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bits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Smaller</w:t>
            </w:r>
          </w:p>
        </w:tc>
      </w:tr>
    </w:tbl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The important concept is: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exponent bits → larger range of numbers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fraction bits → higher precision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Fewer total bits → lower memory usage</w:t>
      </w:r>
    </w:p>
    <w:p w:rsidR="00000000" w:rsidDel="00000000" w:rsidP="00000000" w:rsidRDefault="00000000" w:rsidRPr="00000000" w14:paraId="000000A6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 deep learning quantization: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FP16 reduces GPU memory usage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FP16 speeds up training/inference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But FP16 loses numerical precision compared to FP32</w:t>
      </w:r>
    </w:p>
    <w:p w:rsidR="00000000" w:rsidDel="00000000" w:rsidP="00000000" w:rsidRDefault="00000000" w:rsidRPr="00000000" w14:paraId="000000A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is why modern GPUs use mixed precision training: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calculations partly in FP16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sensitive operations in FP32</w:t>
      </w:r>
    </w:p>
    <w:p w:rsidR="00000000" w:rsidDel="00000000" w:rsidP="00000000" w:rsidRDefault="00000000" w:rsidRPr="00000000" w14:paraId="000000AE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&gt; WHat is the primary goal for quantization in model training?</w:t>
        <w:br w:type="textWrapping"/>
        <w:t xml:space="preserve">Reduce memory required for models</w:t>
      </w:r>
    </w:p>
    <w:p w:rsidR="00000000" w:rsidDel="00000000" w:rsidP="00000000" w:rsidRDefault="00000000" w:rsidRPr="00000000" w14:paraId="000000AF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&gt; What kind of operation in deep learning does CUDA primarily accelerate?</w:t>
        <w:br w:type="textWrapping"/>
        <w:t xml:space="preserve">Matrix multiplication operations</w:t>
        <w:br w:type="textWrapping"/>
        <w:t xml:space="preserve">&gt; Which optimizer-related memory components are specifically mentioned as using GPU memory during training?</w:t>
        <w:br w:type="textWrapping"/>
        <w:t xml:space="preserve">Two Adam optimizer states</w:t>
        <w:br w:type="textWrapping"/>
      </w:r>
    </w:p>
    <w:p w:rsidR="00000000" w:rsidDel="00000000" w:rsidP="00000000" w:rsidRDefault="00000000" w:rsidRPr="00000000" w14:paraId="000000B0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