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sepChr m:val=""/>
            <m:endChr m:val=")"/>
            <m:grow/>
          </m:dPr>
          <m:e>
            <m:r>
              <m:t>x</m:t>
            </m:r>
          </m:e>
        </m:d>
      </m:oMath>
      <w:r>
        <w:t xml:space="preserve"> </w:t>
      </w:r>
      <w:r>
        <w:t xml:space="preserve">and the model’s predictions</w:t>
      </w:r>
      <w:r>
        <w:t xml:space="preserve"> </w:t>
      </w:r>
      <m:oMath>
        <m:acc>
          <m:accPr>
            <m:chr m:val="̂"/>
          </m:accPr>
          <m:e>
            <m:r>
              <m:t>f</m:t>
            </m:r>
          </m:e>
        </m:acc>
        <m:d>
          <m:dPr>
            <m:begChr m:val="("/>
            <m:sepChr m:val=""/>
            <m:end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sepChr m:val=""/>
            <m:end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sepChr m:val=""/>
            <m:end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sepChr m:val=""/>
            <m:endChr m:val="]"/>
            <m:grow/>
          </m:dPr>
          <m:e>
            <m:d>
              <m:dPr>
                <m:begChr m:val="("/>
                <m:sepChr m:val=""/>
                <m:endChr m:val=")"/>
                <m:grow/>
              </m:dPr>
              <m:e>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e>
            </m:d>
            <m:d>
              <m:dPr>
                <m:begChr m:val="("/>
                <m:sepChr m:val=""/>
                <m:endChr m:val=")"/>
                <m:grow/>
              </m:dPr>
              <m:e>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oMath>
      <w:r>
        <w:t xml:space="preserve"> </w:t>
      </w:r>
      <w:r>
        <w:t xml:space="preserve">and</w:t>
      </w:r>
      <w:r>
        <w:t xml:space="preserve"> </w:t>
      </w:r>
      <m:oMath>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oMath>
      <w:r>
        <w:t xml:space="preserve"> </w:t>
      </w:r>
      <w:r>
        <w:t xml:space="preserve">are independent. This is a key step in the decomposition.</w:t>
      </w:r>
    </w:p>
    <w:p>
      <w:pPr>
        <w:pStyle w:val="Compact"/>
        <w:numPr>
          <w:ilvl w:val="0"/>
          <w:numId w:val="1002"/>
        </w:numPr>
      </w:pPr>
      <m:oMath>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sepChr m:val=""/>
              <m:endChr m:val="]"/>
              <m:grow/>
            </m:dPr>
            <m:e>
              <m:d>
                <m:dPr>
                  <m:begChr m:val="("/>
                  <m:sepChr m:val=""/>
                  <m:endChr m:val=")"/>
                  <m:grow/>
                </m:dPr>
                <m:e>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e>
              </m:d>
              <m:d>
                <m:dPr>
                  <m:begChr m:val="("/>
                  <m:sepChr m:val=""/>
                  <m:endChr m:val=")"/>
                  <m:grow/>
                </m:dPr>
                <m:e>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sepChr m:val=""/>
              <m:endChr m:val="]"/>
              <m:grow/>
            </m:dPr>
            <m:e>
              <m:sSup>
                <m:e>
                  <m:d>
                    <m:dPr>
                      <m:begChr m:val="("/>
                      <m:sepChr m:val=""/>
                      <m:endChr m:val=")"/>
                      <m:grow/>
                    </m:dPr>
                    <m:e>
                      <m:r>
                        <m:t>y</m:t>
                      </m:r>
                      <m:r>
                        <m:rPr>
                          <m:sty m:val="p"/>
                        </m:rPr>
                        <m:t>−</m:t>
                      </m:r>
                      <m:r>
                        <m:t>f</m:t>
                      </m:r>
                      <m:d>
                        <m:dPr>
                          <m:begChr m:val="("/>
                          <m:sepChr m:val=""/>
                          <m:endChr m:val=")"/>
                          <m:grow/>
                        </m:dPr>
                        <m:e>
                          <m:r>
                            <m:t>x</m:t>
                          </m:r>
                        </m:e>
                      </m:d>
                    </m:e>
                  </m:d>
                </m:e>
                <m:sup>
                  <m:r>
                    <m:t>2</m:t>
                  </m:r>
                </m:sup>
              </m:sSup>
            </m:e>
          </m:d>
          <m:r>
            <m:rPr>
              <m:sty m:val="p"/>
            </m:rPr>
            <m:t>=</m:t>
          </m:r>
          <m:r>
            <m:rPr>
              <m:sty m:val="p"/>
              <m:scr m:val="double-struck"/>
            </m:rPr>
            <m:t>E</m:t>
          </m:r>
          <m:d>
            <m:dPr>
              <m:begChr m:val="["/>
              <m:sepChr m:val=""/>
              <m:end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sepChr m:val=""/>
            <m:end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sepChr m:val=""/>
              <m:endChr m:val=")"/>
              <m:grow/>
            </m:dPr>
            <m:e>
              <m:r>
                <m:t>x</m:t>
              </m:r>
            </m:e>
          </m:d>
          <m:r>
            <m:rPr>
              <m:sty m:val="p"/>
            </m:rPr>
            <m:t>=</m:t>
          </m:r>
          <m:sSup>
            <m:e>
              <m:d>
                <m:dPr>
                  <m:begChr m:val="("/>
                  <m:sepChr m:val=""/>
                  <m:endChr m:val=")"/>
                  <m:grow/>
                </m:dPr>
                <m:e>
                  <m:r>
                    <m:rPr>
                      <m:nor/>
                      <m:sty m:val="p"/>
                    </m:rPr>
                    <m:t>Bias</m:t>
                  </m:r>
                  <m:d>
                    <m:dPr>
                      <m:begChr m:val="["/>
                      <m:sepChr m:val=""/>
                      <m:endChr m:val="]"/>
                      <m:grow/>
                    </m:dPr>
                    <m:e>
                      <m:acc>
                        <m:accPr>
                          <m:chr m:val="̂"/>
                        </m:accPr>
                        <m:e>
                          <m:r>
                            <m:t>f</m:t>
                          </m:r>
                        </m:e>
                      </m:acc>
                      <m:d>
                        <m:dPr>
                          <m:begChr m:val="("/>
                          <m:sepChr m:val=""/>
                          <m:endChr m:val=")"/>
                          <m:grow/>
                        </m:dPr>
                        <m:e>
                          <m:r>
                            <m:t>x</m:t>
                          </m:r>
                        </m:e>
                      </m:d>
                    </m:e>
                  </m:d>
                </m:e>
              </m:d>
            </m:e>
            <m:sup>
              <m:r>
                <m:t>2</m:t>
              </m:r>
            </m:sup>
          </m:sSup>
          <m:r>
            <m:rPr>
              <m:sty m:val="p"/>
            </m:rPr>
            <m:t>+</m:t>
          </m:r>
          <m:r>
            <m:rPr>
              <m:nor/>
              <m:sty m:val="p"/>
            </m:rPr>
            <m:t>Variance</m:t>
          </m:r>
          <m:d>
            <m:dPr>
              <m:begChr m:val="["/>
              <m:sepChr m:val=""/>
              <m:endChr m:val="]"/>
              <m:grow/>
            </m:dPr>
            <m:e>
              <m:acc>
                <m:accPr>
                  <m:chr m:val="̂"/>
                </m:accPr>
                <m:e>
                  <m:r>
                    <m:t>f</m:t>
                  </m:r>
                </m:e>
              </m:acc>
              <m:d>
                <m:dPr>
                  <m:begChr m:val="("/>
                  <m:sepChr m:val=""/>
                  <m:end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sepChr m:val=""/>
            <m:end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3" w:name="fb-root"/>
    <w:bookmarkEnd w:id="33"/>
    <w:p>
      <w:pPr>
        <w:pStyle w:val="BodyText"/>
      </w:pPr>
      <w:r>
        <w:rPr>
          <w:b/>
          <w:bCs/>
        </w:rPr>
        <w:t xml:space="preserve">You may also like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2025-08-10T16:53:36Z</dcterms:created>
  <dcterms:modified xsi:type="dcterms:W3CDTF">2025-08-10T16:53:36Z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