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 Fine Tuning: Bias-Variance Trade Off</w:t>
      </w:r>
    </w:p>
    <w:p>
      <w:pPr>
        <w:pStyle w:val="Author"/>
      </w:pPr>
      <w:r>
        <w:t xml:space="preserve">Rafiq Islam</w:t>
      </w:r>
    </w:p>
    <w:p>
      <w:pPr>
        <w:pStyle w:val="Date"/>
      </w:pPr>
      <w:r>
        <w:t xml:space="preserve">2024-09-23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The bias-variance tradeoff is a fundamental concept in machine learning that helps us understand the balance between underfitting and overfitting. It describes how different sources of error contribute to a model’s overall prediction error and how we can optimize model complexity for better generalization.</w:t>
      </w:r>
      <w:r>
        <w:t xml:space="preserve"> </w:t>
      </w:r>
      <w:r>
        <w:t xml:space="preserve"> </w:t>
      </w:r>
      <w:r>
        <w:t xml:space="preserve"> </w:t>
      </w:r>
      <w:r>
        <w:t xml:space="preserve">To understand the bias-variance tradeoff, let’s first define</w:t>
      </w:r>
      <w:r>
        <w:t xml:space="preserve"> </w:t>
      </w:r>
      <w:r>
        <w:rPr>
          <w:b/>
          <w:bCs/>
        </w:rPr>
        <w:t xml:space="preserve">bias</w:t>
      </w:r>
      <w:r>
        <w:t xml:space="preserve"> </w:t>
      </w:r>
      <w:r>
        <w:t xml:space="preserve">and</w:t>
      </w:r>
      <w:r>
        <w:t xml:space="preserve"> </w:t>
      </w:r>
      <w:r>
        <w:rPr>
          <w:b/>
          <w:bCs/>
        </w:rPr>
        <w:t xml:space="preserve">variance</w:t>
      </w:r>
      <w:r>
        <w:t xml:space="preserve"> </w:t>
      </w:r>
      <w:r>
        <w:t xml:space="preserve">in the context of machine learning models:</w:t>
      </w:r>
      <w:r>
        <w:t xml:space="preserve"> </w:t>
      </w:r>
      <w:r>
        <w:t xml:space="preserve"> </w:t>
      </w:r>
      <w:r>
        <w:t xml:space="preserve"> </w:t>
      </w:r>
      <w:r>
        <w:rPr>
          <w:b/>
          <w:bCs/>
        </w:rPr>
        <w:t xml:space="preserve">Bias</w:t>
      </w:r>
      <w:r>
        <w:t xml:space="preserve"> </w:t>
      </w:r>
      <w:r>
        <w:t xml:space="preserve">is the error introduced by approximating a real-world problem (often complex) by a simplified model. High bias occurs when a model is too simple and can’t capture the underlying patterns, leading to underfitting.</w:t>
      </w:r>
      <w:r>
        <w:t xml:space="preserve"> </w:t>
      </w:r>
      <w:r>
        <w:t xml:space="preserve"> </w:t>
      </w:r>
      <w:r>
        <w:t xml:space="preserve"> </w:t>
      </w:r>
      <w:r>
        <w:rPr>
          <w:b/>
          <w:bCs/>
        </w:rPr>
        <w:t xml:space="preserve">Variance</w:t>
      </w:r>
      <w:r>
        <w:t xml:space="preserve"> </w:t>
      </w:r>
      <w:r>
        <w:t xml:space="preserve">is the model’s sensitivity to small fluctuations in the training data. High variance indicates that the model is too complex, fitting the noise in the training data rather than the actual signal, leading to overfitting.</w:t>
      </w:r>
      <w:r>
        <w:t xml:space="preserve"> </w:t>
      </w:r>
      <w:r>
        <w:t xml:space="preserve"> </w:t>
      </w:r>
      <w:r>
        <w:t xml:space="preserve"> </w:t>
      </w:r>
      <w:r>
        <w:t xml:space="preserve">The goal is to strike a balance between bias and variance to minimize the overall error, often called the</w:t>
      </w:r>
      <w:r>
        <w:t xml:space="preserve"> </w:t>
      </w:r>
      <w:r>
        <w:rPr>
          <w:b/>
          <w:bCs/>
        </w:rPr>
        <w:t xml:space="preserve">expected prediction error</w:t>
      </w:r>
      <w:r>
        <w:t xml:space="preserve">.</w:t>
      </w:r>
    </w:p>
    <w:bookmarkEnd w:id="20"/>
    <w:bookmarkStart w:id="21" w:name="mathematical-derivation"/>
    <w:p>
      <w:pPr>
        <w:pStyle w:val="Heading2"/>
      </w:pPr>
      <w:r>
        <w:t xml:space="preserve">Mathematical Derivation</w:t>
      </w:r>
    </w:p>
    <w:p>
      <w:pPr>
        <w:pStyle w:val="FirstParagraph"/>
      </w:pPr>
      <w:r>
        <w:t xml:space="preserve">The expected mean squared error (MSE) between the true function</w:t>
      </w:r>
      <w:r>
        <w:t xml:space="preserve"> </w:t>
      </w:r>
      <m:oMath>
        <m:r>
          <m:t>f</m:t>
        </m:r>
        <m:d>
          <m:dPr>
            <m:begChr m:val="("/>
            <m:endChr m:val=")"/>
            <m:sepChr m:val=""/>
            <m:grow/>
          </m:dPr>
          <m:e>
            <m:r>
              <m:t>x</m:t>
            </m:r>
          </m:e>
        </m:d>
      </m:oMath>
      <w:r>
        <w:t xml:space="preserve"> </w:t>
      </w:r>
      <w:r>
        <w:t xml:space="preserve">and the model’s predictions</w:t>
      </w:r>
      <w:r>
        <w:t xml:space="preserve"> </w:t>
      </w:r>
      <m:oMath>
        <m:acc>
          <m:accPr>
            <m:chr m:val="̂"/>
          </m:accPr>
          <m:e>
            <m:r>
              <m:t>f</m:t>
            </m:r>
          </m:e>
        </m:acc>
        <m:d>
          <m:dPr>
            <m:begChr m:val="("/>
            <m:endChr m:val=")"/>
            <m:sepChr m:val=""/>
            <m:grow/>
          </m:dPr>
          <m:e>
            <m:r>
              <m:t>x</m:t>
            </m:r>
          </m:e>
        </m:d>
      </m:oMath>
      <w:r>
        <w:t xml:space="preserve"> </w:t>
      </w:r>
      <w:r>
        <w:t xml:space="preserve">is given by:</w:t>
      </w:r>
    </w:p>
    <w:p>
      <w:pPr>
        <w:pStyle w:val="BodyText"/>
      </w:pPr>
    </w:p>
    <w:p>
      <w:pPr>
        <w:pStyle w:val="BodyText"/>
      </w:pPr>
      <w:r>
        <w:t xml:space="preserve">Where:</w:t>
      </w:r>
    </w:p>
    <w:p>
      <w:pPr>
        <w:pStyle w:val="Compact"/>
        <w:numPr>
          <w:ilvl w:val="0"/>
          <w:numId w:val="1001"/>
        </w:numPr>
      </w:pPr>
      <m:oMath>
        <m:r>
          <m:t>f</m:t>
        </m:r>
        <m:d>
          <m:dPr>
            <m:begChr m:val="("/>
            <m:endChr m:val=")"/>
            <m:sepChr m:val=""/>
            <m:grow/>
          </m:dPr>
          <m:e>
            <m:r>
              <m:t>x</m:t>
            </m:r>
          </m:e>
        </m:d>
      </m:oMath>
      <w:r>
        <w:t xml:space="preserve"> </w:t>
      </w:r>
      <w:r>
        <w:t xml:space="preserve">is the true function.</w:t>
      </w:r>
    </w:p>
    <w:p>
      <w:pPr>
        <w:pStyle w:val="Compact"/>
        <w:numPr>
          <w:ilvl w:val="0"/>
          <w:numId w:val="1001"/>
        </w:numPr>
      </w:pPr>
      <m:oMath>
        <m:acc>
          <m:accPr>
            <m:chr m:val="̂"/>
          </m:accPr>
          <m:e>
            <m:r>
              <m:t>f</m:t>
            </m:r>
          </m:e>
        </m:acc>
        <m:d>
          <m:dPr>
            <m:begChr m:val="("/>
            <m:endChr m:val=")"/>
            <m:sepChr m:val=""/>
            <m:grow/>
          </m:dPr>
          <m:e>
            <m:r>
              <m:t>x</m:t>
            </m:r>
          </m:e>
        </m:d>
      </m:oMath>
      <w:r>
        <w:t xml:space="preserve"> </w:t>
      </w:r>
      <w:r>
        <w:t xml:space="preserve">is the estimated function (the model).</w:t>
      </w:r>
    </w:p>
    <w:p>
      <w:pPr>
        <w:pStyle w:val="FirstParagraph"/>
      </w:pPr>
      <w:r>
        <w:t xml:space="preserve">The third term,</w:t>
      </w:r>
      <w:r>
        <w:t xml:space="preserve"> </w:t>
      </w:r>
      <m:oMath>
        <m:r>
          <m:t>2</m:t>
        </m:r>
        <m:r>
          <m:rPr>
            <m:sty m:val="p"/>
            <m:scr m:val="double-struck"/>
          </m:rPr>
          <m:t>E</m:t>
        </m:r>
        <m:d>
          <m:dPr>
            <m:begChr m:val="["/>
            <m:endChr m:val="]"/>
            <m:sepChr m:val=""/>
            <m:grow/>
          </m:dPr>
          <m:e>
            <m:d>
              <m:dPr>
                <m:begChr m:val="("/>
                <m:endChr m:val=")"/>
                <m:sepChr m:val=""/>
                <m:grow/>
              </m:dPr>
              <m:e>
                <m:r>
                  <m:t>f</m:t>
                </m:r>
                <m:d>
                  <m:dPr>
                    <m:begChr m:val="("/>
                    <m:endChr m:val=")"/>
                    <m:sepChr m:val=""/>
                    <m:grow/>
                  </m:dPr>
                  <m:e>
                    <m:r>
                      <m:t>x</m:t>
                    </m:r>
                  </m:e>
                </m:d>
                <m:r>
                  <m:rPr>
                    <m:sty m:val="p"/>
                  </m:rPr>
                  <m:t>−</m:t>
                </m:r>
                <m:r>
                  <m:rPr>
                    <m:sty m:val="p"/>
                    <m:scr m:val="double-struck"/>
                  </m:rPr>
                  <m:t>E</m:t>
                </m:r>
                <m:d>
                  <m:dPr>
                    <m:begChr m:val="["/>
                    <m:endChr m:val="]"/>
                    <m:sepChr m:val=""/>
                    <m:grow/>
                  </m:dPr>
                  <m:e>
                    <m:acc>
                      <m:accPr>
                        <m:chr m:val="̂"/>
                      </m:accPr>
                      <m:e>
                        <m:r>
                          <m:t>f</m:t>
                        </m:r>
                      </m:e>
                    </m:acc>
                    <m:d>
                      <m:dPr>
                        <m:begChr m:val="("/>
                        <m:endChr m:val=")"/>
                        <m:sepChr m:val=""/>
                        <m:grow/>
                      </m:dPr>
                      <m:e>
                        <m:r>
                          <m:t>x</m:t>
                        </m:r>
                      </m:e>
                    </m:d>
                  </m:e>
                </m:d>
              </m:e>
            </m:d>
            <m:d>
              <m:dPr>
                <m:begChr m:val="("/>
                <m:endChr m:val=")"/>
                <m:sepChr m:val=""/>
                <m:grow/>
              </m:dPr>
              <m:e>
                <m:r>
                  <m:rPr>
                    <m:sty m:val="p"/>
                    <m:scr m:val="double-struck"/>
                  </m:rPr>
                  <m:t>E</m:t>
                </m:r>
                <m:d>
                  <m:dPr>
                    <m:begChr m:val="["/>
                    <m:endChr m:val="]"/>
                    <m:sepChr m:val=""/>
                    <m:grow/>
                  </m:dPr>
                  <m:e>
                    <m:acc>
                      <m:accPr>
                        <m:chr m:val="̂"/>
                      </m:accPr>
                      <m:e>
                        <m:r>
                          <m:t>f</m:t>
                        </m:r>
                      </m:e>
                    </m:acc>
                    <m:d>
                      <m:dPr>
                        <m:begChr m:val="("/>
                        <m:endChr m:val=")"/>
                        <m:sepChr m:val=""/>
                        <m:grow/>
                      </m:dPr>
                      <m:e>
                        <m:r>
                          <m:t>x</m:t>
                        </m:r>
                      </m:e>
                    </m:d>
                  </m:e>
                </m:d>
                <m:r>
                  <m:rPr>
                    <m:sty m:val="p"/>
                  </m:rPr>
                  <m:t>−</m:t>
                </m:r>
                <m:acc>
                  <m:accPr>
                    <m:chr m:val="̂"/>
                  </m:accPr>
                  <m:e>
                    <m:r>
                      <m:t>f</m:t>
                    </m:r>
                  </m:e>
                </m:acc>
                <m:d>
                  <m:dPr>
                    <m:begChr m:val="("/>
                    <m:endChr m:val=")"/>
                    <m:sepChr m:val=""/>
                    <m:grow/>
                  </m:dPr>
                  <m:e>
                    <m:r>
                      <m:t>x</m:t>
                    </m:r>
                  </m:e>
                </m:d>
              </m:e>
            </m:d>
          </m:e>
        </m:d>
      </m:oMath>
      <w:r>
        <w:t xml:space="preserve">,</w:t>
      </w:r>
      <w:r>
        <w:t xml:space="preserve"> </w:t>
      </w:r>
      <w:r>
        <w:rPr>
          <w:b/>
          <w:bCs/>
        </w:rPr>
        <w:t xml:space="preserve">vanishes</w:t>
      </w:r>
      <w:r>
        <w:t xml:space="preserve"> </w:t>
      </w:r>
      <w:r>
        <w:t xml:space="preserve">because the errors</w:t>
      </w:r>
      <w:r>
        <w:t xml:space="preserve"> </w:t>
      </w:r>
      <m:oMath>
        <m:r>
          <m:t>f</m:t>
        </m:r>
        <m:d>
          <m:dPr>
            <m:begChr m:val="("/>
            <m:endChr m:val=")"/>
            <m:sepChr m:val=""/>
            <m:grow/>
          </m:dPr>
          <m:e>
            <m:r>
              <m:t>x</m:t>
            </m:r>
          </m:e>
        </m:d>
        <m:r>
          <m:rPr>
            <m:sty m:val="p"/>
          </m:rPr>
          <m:t>−</m:t>
        </m:r>
        <m:r>
          <m:rPr>
            <m:sty m:val="p"/>
            <m:scr m:val="double-struck"/>
          </m:rPr>
          <m:t>E</m:t>
        </m:r>
        <m:d>
          <m:dPr>
            <m:begChr m:val="["/>
            <m:endChr m:val="]"/>
            <m:sepChr m:val=""/>
            <m:grow/>
          </m:dPr>
          <m:e>
            <m:acc>
              <m:accPr>
                <m:chr m:val="̂"/>
              </m:accPr>
              <m:e>
                <m:r>
                  <m:t>f</m:t>
                </m:r>
              </m:e>
            </m:acc>
            <m:d>
              <m:dPr>
                <m:begChr m:val="("/>
                <m:endChr m:val=")"/>
                <m:sepChr m:val=""/>
                <m:grow/>
              </m:dPr>
              <m:e>
                <m:r>
                  <m:t>x</m:t>
                </m:r>
              </m:e>
            </m:d>
          </m:e>
        </m:d>
      </m:oMath>
      <w:r>
        <w:t xml:space="preserve"> </w:t>
      </w:r>
      <w:r>
        <w:t xml:space="preserve">and</w:t>
      </w:r>
      <w:r>
        <w:t xml:space="preserve"> </w:t>
      </w:r>
      <m:oMath>
        <m:r>
          <m:rPr>
            <m:sty m:val="p"/>
            <m:scr m:val="double-struck"/>
          </m:rPr>
          <m:t>E</m:t>
        </m:r>
        <m:d>
          <m:dPr>
            <m:begChr m:val="["/>
            <m:endChr m:val="]"/>
            <m:sepChr m:val=""/>
            <m:grow/>
          </m:dPr>
          <m:e>
            <m:acc>
              <m:accPr>
                <m:chr m:val="̂"/>
              </m:accPr>
              <m:e>
                <m:r>
                  <m:t>f</m:t>
                </m:r>
              </m:e>
            </m:acc>
            <m:d>
              <m:dPr>
                <m:begChr m:val="("/>
                <m:endChr m:val=")"/>
                <m:sepChr m:val=""/>
                <m:grow/>
              </m:dPr>
              <m:e>
                <m:r>
                  <m:t>x</m:t>
                </m:r>
              </m:e>
            </m:d>
          </m:e>
        </m:d>
        <m:r>
          <m:rPr>
            <m:sty m:val="p"/>
          </m:rPr>
          <m:t>−</m:t>
        </m:r>
        <m:acc>
          <m:accPr>
            <m:chr m:val="̂"/>
          </m:accPr>
          <m:e>
            <m:r>
              <m:t>f</m:t>
            </m:r>
          </m:e>
        </m:acc>
        <m:d>
          <m:dPr>
            <m:begChr m:val="("/>
            <m:endChr m:val=")"/>
            <m:sepChr m:val=""/>
            <m:grow/>
          </m:dPr>
          <m:e>
            <m:r>
              <m:t>x</m:t>
            </m:r>
          </m:e>
        </m:d>
      </m:oMath>
      <w:r>
        <w:t xml:space="preserve"> </w:t>
      </w:r>
      <w:r>
        <w:t xml:space="preserve">are independent. This is a key step in the decomposition.</w:t>
      </w:r>
    </w:p>
    <w:p>
      <w:pPr>
        <w:pStyle w:val="Compact"/>
        <w:numPr>
          <w:ilvl w:val="0"/>
          <w:numId w:val="1002"/>
        </w:numPr>
      </w:pPr>
      <m:oMath>
        <m:r>
          <m:t>f</m:t>
        </m:r>
        <m:d>
          <m:dPr>
            <m:begChr m:val="("/>
            <m:endChr m:val=")"/>
            <m:sepChr m:val=""/>
            <m:grow/>
          </m:dPr>
          <m:e>
            <m:r>
              <m:t>x</m:t>
            </m:r>
          </m:e>
        </m:d>
        <m:r>
          <m:rPr>
            <m:sty m:val="p"/>
          </m:rPr>
          <m:t>−</m:t>
        </m:r>
        <m:r>
          <m:rPr>
            <m:sty m:val="p"/>
            <m:scr m:val="double-struck"/>
          </m:rPr>
          <m:t>E</m:t>
        </m:r>
        <m:d>
          <m:dPr>
            <m:begChr m:val="["/>
            <m:endChr m:val="]"/>
            <m:sepChr m:val=""/>
            <m:grow/>
          </m:dPr>
          <m:e>
            <m:acc>
              <m:accPr>
                <m:chr m:val="̂"/>
              </m:accPr>
              <m:e>
                <m:r>
                  <m:t>f</m:t>
                </m:r>
              </m:e>
            </m:acc>
            <m:d>
              <m:dPr>
                <m:begChr m:val="("/>
                <m:endChr m:val=")"/>
                <m:sepChr m:val=""/>
                <m:grow/>
              </m:dPr>
              <m:e>
                <m:r>
                  <m:t>x</m:t>
                </m:r>
              </m:e>
            </m:d>
          </m:e>
        </m:d>
      </m:oMath>
      <w:r>
        <w:t xml:space="preserve"> </w:t>
      </w:r>
      <w:r>
        <w:t xml:space="preserve">is the bias-related error.</w:t>
      </w:r>
    </w:p>
    <w:p>
      <w:pPr>
        <w:pStyle w:val="Compact"/>
        <w:numPr>
          <w:ilvl w:val="0"/>
          <w:numId w:val="1002"/>
        </w:numPr>
      </w:pPr>
      <m:oMath>
        <m:r>
          <m:rPr>
            <m:sty m:val="p"/>
            <m:scr m:val="double-struck"/>
          </m:rPr>
          <m:t>E</m:t>
        </m:r>
        <m:d>
          <m:dPr>
            <m:begChr m:val="["/>
            <m:endChr m:val="]"/>
            <m:sepChr m:val=""/>
            <m:grow/>
          </m:dPr>
          <m:e>
            <m:acc>
              <m:accPr>
                <m:chr m:val="̂"/>
              </m:accPr>
              <m:e>
                <m:r>
                  <m:t>f</m:t>
                </m:r>
              </m:e>
            </m:acc>
            <m:d>
              <m:dPr>
                <m:begChr m:val="("/>
                <m:endChr m:val=")"/>
                <m:sepChr m:val=""/>
                <m:grow/>
              </m:dPr>
              <m:e>
                <m:r>
                  <m:t>x</m:t>
                </m:r>
              </m:e>
            </m:d>
          </m:e>
        </m:d>
        <m:r>
          <m:rPr>
            <m:sty m:val="p"/>
          </m:rPr>
          <m:t>−</m:t>
        </m:r>
        <m:acc>
          <m:accPr>
            <m:chr m:val="̂"/>
          </m:accPr>
          <m:e>
            <m:r>
              <m:t>f</m:t>
            </m:r>
          </m:e>
        </m:acc>
        <m:d>
          <m:dPr>
            <m:begChr m:val="("/>
            <m:endChr m:val=")"/>
            <m:sepChr m:val=""/>
            <m:grow/>
          </m:dPr>
          <m:e>
            <m:r>
              <m:t>x</m:t>
            </m:r>
          </m:e>
        </m:d>
      </m:oMath>
      <w:r>
        <w:t xml:space="preserve"> </w:t>
      </w:r>
      <w:r>
        <w:t xml:space="preserve">is the variance-related error.</w:t>
      </w:r>
    </w:p>
    <w:p>
      <w:pPr>
        <w:pStyle w:val="FirstParagraph"/>
      </w:pPr>
      <w:r>
        <w:t xml:space="preserve">Since these two terms are uncorrelated, their cross-product expectation equals zero:</w:t>
      </w:r>
    </w:p>
    <w:p>
      <w:pPr>
        <w:pStyle w:val="BodyText"/>
      </w:pPr>
      <m:oMathPara>
        <m:oMathParaPr>
          <m:jc m:val="center"/>
        </m:oMathParaPr>
        <m:oMath>
          <m:r>
            <m:t>2</m:t>
          </m:r>
          <m:r>
            <m:rPr>
              <m:sty m:val="p"/>
              <m:scr m:val="double-struck"/>
            </m:rPr>
            <m:t>E</m:t>
          </m:r>
          <m:d>
            <m:dPr>
              <m:begChr m:val="["/>
              <m:endChr m:val="]"/>
              <m:sepChr m:val=""/>
              <m:grow/>
            </m:dPr>
            <m:e>
              <m:d>
                <m:dPr>
                  <m:begChr m:val="("/>
                  <m:endChr m:val=")"/>
                  <m:sepChr m:val=""/>
                  <m:grow/>
                </m:dPr>
                <m:e>
                  <m:r>
                    <m:t>f</m:t>
                  </m:r>
                  <m:d>
                    <m:dPr>
                      <m:begChr m:val="("/>
                      <m:endChr m:val=")"/>
                      <m:sepChr m:val=""/>
                      <m:grow/>
                    </m:dPr>
                    <m:e>
                      <m:r>
                        <m:t>x</m:t>
                      </m:r>
                    </m:e>
                  </m:d>
                  <m:r>
                    <m:rPr>
                      <m:sty m:val="p"/>
                    </m:rPr>
                    <m:t>−</m:t>
                  </m:r>
                  <m:r>
                    <m:rPr>
                      <m:sty m:val="p"/>
                      <m:scr m:val="double-struck"/>
                    </m:rPr>
                    <m:t>E</m:t>
                  </m:r>
                  <m:d>
                    <m:dPr>
                      <m:begChr m:val="["/>
                      <m:endChr m:val="]"/>
                      <m:sepChr m:val=""/>
                      <m:grow/>
                    </m:dPr>
                    <m:e>
                      <m:acc>
                        <m:accPr>
                          <m:chr m:val="̂"/>
                        </m:accPr>
                        <m:e>
                          <m:r>
                            <m:t>f</m:t>
                          </m:r>
                        </m:e>
                      </m:acc>
                      <m:d>
                        <m:dPr>
                          <m:begChr m:val="("/>
                          <m:endChr m:val=")"/>
                          <m:sepChr m:val=""/>
                          <m:grow/>
                        </m:dPr>
                        <m:e>
                          <m:r>
                            <m:t>x</m:t>
                          </m:r>
                        </m:e>
                      </m:d>
                    </m:e>
                  </m:d>
                </m:e>
              </m:d>
              <m:d>
                <m:dPr>
                  <m:begChr m:val="("/>
                  <m:endChr m:val=")"/>
                  <m:sepChr m:val=""/>
                  <m:grow/>
                </m:dPr>
                <m:e>
                  <m:r>
                    <m:rPr>
                      <m:sty m:val="p"/>
                      <m:scr m:val="double-struck"/>
                    </m:rPr>
                    <m:t>E</m:t>
                  </m:r>
                  <m:d>
                    <m:dPr>
                      <m:begChr m:val="["/>
                      <m:endChr m:val="]"/>
                      <m:sepChr m:val=""/>
                      <m:grow/>
                    </m:dPr>
                    <m:e>
                      <m:acc>
                        <m:accPr>
                          <m:chr m:val="̂"/>
                        </m:accPr>
                        <m:e>
                          <m:r>
                            <m:t>f</m:t>
                          </m:r>
                        </m:e>
                      </m:acc>
                      <m:d>
                        <m:dPr>
                          <m:begChr m:val="("/>
                          <m:endChr m:val=")"/>
                          <m:sepChr m:val=""/>
                          <m:grow/>
                        </m:dPr>
                        <m:e>
                          <m:r>
                            <m:t>x</m:t>
                          </m:r>
                        </m:e>
                      </m:d>
                    </m:e>
                  </m:d>
                  <m:r>
                    <m:rPr>
                      <m:sty m:val="p"/>
                    </m:rPr>
                    <m:t>−</m:t>
                  </m:r>
                  <m:acc>
                    <m:accPr>
                      <m:chr m:val="̂"/>
                    </m:accPr>
                    <m:e>
                      <m:r>
                        <m:t>f</m:t>
                      </m:r>
                    </m:e>
                  </m:acc>
                  <m:d>
                    <m:dPr>
                      <m:begChr m:val="("/>
                      <m:endChr m:val=")"/>
                      <m:sepChr m:val=""/>
                      <m:grow/>
                    </m:dPr>
                    <m:e>
                      <m:r>
                        <m:t>x</m:t>
                      </m:r>
                    </m:e>
                  </m:d>
                </m:e>
              </m:d>
            </m:e>
          </m:d>
          <m:r>
            <m:rPr>
              <m:sty m:val="p"/>
            </m:rPr>
            <m:t>=</m:t>
          </m:r>
          <m:r>
            <m:t>0</m:t>
          </m:r>
        </m:oMath>
      </m:oMathPara>
    </w:p>
    <w:p>
      <w:pPr>
        <w:pStyle w:val="FirstParagraph"/>
      </w:pPr>
      <w:r>
        <w:rPr>
          <w:b/>
          <w:bCs/>
        </w:rPr>
        <w:t xml:space="preserve">What is</w:t>
      </w:r>
      <w:r>
        <w:rPr>
          <w:b/>
          <w:bCs/>
        </w:rPr>
        <w:t xml:space="preserve"> </w:t>
      </w:r>
      <m:oMath>
        <m:sSup>
          <m:e>
            <m:r>
              <m:t>σ</m:t>
            </m:r>
          </m:e>
          <m:sup>
            <m:r>
              <m:t>2</m:t>
            </m:r>
          </m:sup>
        </m:sSup>
      </m:oMath>
      <w:r>
        <w:rPr>
          <w:b/>
          <w:bCs/>
        </w:rPr>
        <w:t xml:space="preserve">?</w:t>
      </w:r>
    </w:p>
    <w:p>
      <w:pPr>
        <w:pStyle w:val="BodyText"/>
      </w:pPr>
      <w:r>
        <w:t xml:space="preserve">Now,</w:t>
      </w:r>
      <w:r>
        <w:t xml:space="preserve"> </w:t>
      </w:r>
      <m:oMath>
        <m:sSup>
          <m:e>
            <m:r>
              <m:t>σ</m:t>
            </m:r>
          </m:e>
          <m:sup>
            <m:r>
              <m:t>2</m:t>
            </m:r>
          </m:sup>
        </m:sSup>
      </m:oMath>
      <w:r>
        <w:t xml:space="preserve">, the irreducible error, is the variance of the noise in the data:</w:t>
      </w:r>
    </w:p>
    <w:p>
      <w:pPr>
        <w:pStyle w:val="BodyText"/>
      </w:pPr>
      <m:oMathPara>
        <m:oMathParaPr>
          <m:jc m:val="center"/>
        </m:oMathParaPr>
        <m:oMath>
          <m:sSup>
            <m:e>
              <m:r>
                <m:t>σ</m:t>
              </m:r>
            </m:e>
            <m:sup>
              <m:r>
                <m:t>2</m:t>
              </m:r>
            </m:sup>
          </m:sSup>
          <m:r>
            <m:rPr>
              <m:sty m:val="p"/>
            </m:rPr>
            <m:t>=</m:t>
          </m:r>
          <m:r>
            <m:rPr>
              <m:sty m:val="p"/>
              <m:scr m:val="double-struck"/>
            </m:rPr>
            <m:t>E</m:t>
          </m:r>
          <m:d>
            <m:dPr>
              <m:begChr m:val="["/>
              <m:endChr m:val="]"/>
              <m:sepChr m:val=""/>
              <m:grow/>
            </m:dPr>
            <m:e>
              <m:sSup>
                <m:e>
                  <m:d>
                    <m:dPr>
                      <m:begChr m:val="("/>
                      <m:endChr m:val=")"/>
                      <m:sepChr m:val=""/>
                      <m:grow/>
                    </m:dPr>
                    <m:e>
                      <m:r>
                        <m:t>y</m:t>
                      </m:r>
                      <m:r>
                        <m:rPr>
                          <m:sty m:val="p"/>
                        </m:rPr>
                        <m:t>−</m:t>
                      </m:r>
                      <m:r>
                        <m:t>f</m:t>
                      </m:r>
                      <m:d>
                        <m:dPr>
                          <m:begChr m:val="("/>
                          <m:endChr m:val=")"/>
                          <m:sepChr m:val=""/>
                          <m:grow/>
                        </m:dPr>
                        <m:e>
                          <m:r>
                            <m:t>x</m:t>
                          </m:r>
                        </m:e>
                      </m:d>
                    </m:e>
                  </m:d>
                </m:e>
                <m:sup>
                  <m:r>
                    <m:t>2</m:t>
                  </m:r>
                </m:sup>
              </m:sSup>
            </m:e>
          </m:d>
          <m:r>
            <m:rPr>
              <m:sty m:val="p"/>
            </m:rPr>
            <m:t>=</m:t>
          </m:r>
          <m:r>
            <m:rPr>
              <m:sty m:val="p"/>
              <m:scr m:val="double-struck"/>
            </m:rPr>
            <m:t>E</m:t>
          </m:r>
          <m:d>
            <m:dPr>
              <m:begChr m:val="["/>
              <m:endChr m:val="]"/>
              <m:sepChr m:val=""/>
              <m:grow/>
            </m:dPr>
            <m:e>
              <m:sSup>
                <m:e>
                  <m:r>
                    <m:t>ϵ</m:t>
                  </m:r>
                </m:e>
                <m:sup>
                  <m:r>
                    <m:t>2</m:t>
                  </m:r>
                </m:sup>
              </m:sSup>
            </m:e>
          </m:d>
        </m:oMath>
      </m:oMathPara>
    </w:p>
    <w:p>
      <w:pPr>
        <w:pStyle w:val="FirstParagraph"/>
      </w:pPr>
      <w:r>
        <w:t xml:space="preserve">where</w:t>
      </w:r>
      <w:r>
        <w:t xml:space="preserve"> </w:t>
      </w:r>
      <m:oMath>
        <m:r>
          <m:t>y</m:t>
        </m:r>
        <m:r>
          <m:rPr>
            <m:sty m:val="p"/>
          </m:rPr>
          <m:t>=</m:t>
        </m:r>
        <m:r>
          <m:t>f</m:t>
        </m:r>
        <m:d>
          <m:dPr>
            <m:begChr m:val="("/>
            <m:endChr m:val=")"/>
            <m:sepChr m:val=""/>
            <m:grow/>
          </m:dPr>
          <m:e>
            <m:r>
              <m:t>x</m:t>
            </m:r>
          </m:e>
        </m:d>
        <m:r>
          <m:rPr>
            <m:sty m:val="p"/>
          </m:rPr>
          <m:t>+</m:t>
        </m:r>
        <m:r>
          <m:t>ϵ</m:t>
        </m:r>
      </m:oMath>
      <w:r>
        <w:t xml:space="preserve">, and</w:t>
      </w:r>
      <w:r>
        <w:t xml:space="preserve"> </w:t>
      </w:r>
      <m:oMath>
        <m:r>
          <m:t>ϵ</m:t>
        </m:r>
      </m:oMath>
      <w:r>
        <w:t xml:space="preserve"> </w:t>
      </w:r>
      <w:r>
        <w:t xml:space="preserve">is the noise term with variance</w:t>
      </w:r>
      <w:r>
        <w:t xml:space="preserve"> </w:t>
      </w:r>
      <m:oMath>
        <m:sSup>
          <m:e>
            <m:r>
              <m:t>σ</m:t>
            </m:r>
          </m:e>
          <m:sup>
            <m:r>
              <m:t>2</m:t>
            </m:r>
          </m:sup>
        </m:sSup>
      </m:oMath>
      <w:r>
        <w:t xml:space="preserve">. This noise is independent of both the bias and variance components and does not interact with them in the decomposition. It is the part of the error that remains no matter how good the model is.</w:t>
      </w:r>
    </w:p>
    <w:p>
      <w:pPr>
        <w:pStyle w:val="BodyText"/>
      </w:pPr>
      <m:oMathPara>
        <m:oMathParaPr>
          <m:jc m:val="center"/>
        </m:oMathParaPr>
        <m:oMath>
          <m:r>
            <m:rPr>
              <m:nor/>
              <m:sty m:val="p"/>
            </m:rPr>
            <m:t>MSE</m:t>
          </m:r>
          <m:d>
            <m:dPr>
              <m:begChr m:val="("/>
              <m:endChr m:val=")"/>
              <m:sepChr m:val=""/>
              <m:grow/>
            </m:dPr>
            <m:e>
              <m:r>
                <m:t>x</m:t>
              </m:r>
            </m:e>
          </m:d>
          <m:r>
            <m:rPr>
              <m:sty m:val="p"/>
            </m:rPr>
            <m:t>=</m:t>
          </m:r>
          <m:sSup>
            <m:e>
              <m:d>
                <m:dPr>
                  <m:begChr m:val="("/>
                  <m:endChr m:val=")"/>
                  <m:sepChr m:val=""/>
                  <m:grow/>
                </m:dPr>
                <m:e>
                  <m:r>
                    <m:rPr>
                      <m:nor/>
                      <m:sty m:val="p"/>
                    </m:rPr>
                    <m:t>Bias</m:t>
                  </m:r>
                  <m:d>
                    <m:dPr>
                      <m:begChr m:val="["/>
                      <m:endChr m:val="]"/>
                      <m:sepChr m:val=""/>
                      <m:grow/>
                    </m:dPr>
                    <m:e>
                      <m:acc>
                        <m:accPr>
                          <m:chr m:val="̂"/>
                        </m:accPr>
                        <m:e>
                          <m:r>
                            <m:t>f</m:t>
                          </m:r>
                        </m:e>
                      </m:acc>
                      <m:d>
                        <m:dPr>
                          <m:begChr m:val="("/>
                          <m:endChr m:val=")"/>
                          <m:sepChr m:val=""/>
                          <m:grow/>
                        </m:dPr>
                        <m:e>
                          <m:r>
                            <m:t>x</m:t>
                          </m:r>
                        </m:e>
                      </m:d>
                    </m:e>
                  </m:d>
                </m:e>
              </m:d>
            </m:e>
            <m:sup>
              <m:r>
                <m:t>2</m:t>
              </m:r>
            </m:sup>
          </m:sSup>
          <m:r>
            <m:rPr>
              <m:sty m:val="p"/>
            </m:rPr>
            <m:t>+</m:t>
          </m:r>
          <m:r>
            <m:rPr>
              <m:nor/>
              <m:sty m:val="p"/>
            </m:rPr>
            <m:t>Variance</m:t>
          </m:r>
          <m:d>
            <m:dPr>
              <m:begChr m:val="["/>
              <m:endChr m:val="]"/>
              <m:sepChr m:val=""/>
              <m:grow/>
            </m:dPr>
            <m:e>
              <m:acc>
                <m:accPr>
                  <m:chr m:val="̂"/>
                </m:accPr>
                <m:e>
                  <m:r>
                    <m:t>f</m:t>
                  </m:r>
                </m:e>
              </m:acc>
              <m:d>
                <m:dPr>
                  <m:begChr m:val="("/>
                  <m:endChr m:val=")"/>
                  <m:sepChr m:val=""/>
                  <m:grow/>
                </m:dPr>
                <m:e>
                  <m:r>
                    <m:t>x</m:t>
                  </m:r>
                </m:e>
              </m:d>
            </m:e>
          </m:d>
          <m:r>
            <m:rPr>
              <m:sty m:val="p"/>
            </m:rPr>
            <m:t>+</m:t>
          </m:r>
          <m:sSup>
            <m:e>
              <m:r>
                <m:t>σ</m:t>
              </m:r>
            </m:e>
            <m:sup>
              <m:r>
                <m:t>2</m:t>
              </m:r>
            </m:sup>
          </m:sSup>
        </m:oMath>
      </m:oMathPara>
    </w:p>
    <w:bookmarkEnd w:id="21"/>
    <w:bookmarkStart w:id="28" w:name="bias-variance-tradeoff-intuition"/>
    <w:p>
      <w:pPr>
        <w:pStyle w:val="Heading2"/>
      </w:pPr>
      <w:r>
        <w:t xml:space="preserve">Bias-Variance Tradeoff Intuition</w:t>
      </w:r>
    </w:p>
    <w:p>
      <w:pPr>
        <w:pStyle w:val="Compact"/>
        <w:numPr>
          <w:ilvl w:val="0"/>
          <w:numId w:val="1003"/>
        </w:numPr>
      </w:pPr>
      <w:r>
        <w:t xml:space="preserve">A</w:t>
      </w:r>
      <w:r>
        <w:t xml:space="preserve"> </w:t>
      </w:r>
      <w:r>
        <w:rPr>
          <w:b/>
          <w:bCs/>
        </w:rPr>
        <w:t xml:space="preserve">high bias</w:t>
      </w:r>
      <w:r>
        <w:t xml:space="preserve"> </w:t>
      </w:r>
      <w:r>
        <w:t xml:space="preserve">model makes strong assumptions about the data and fails to capture the underlying patterns, resulting in underfitting.</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np.random.seed(</w:t>
      </w:r>
      <w:r>
        <w:rPr>
          <w:rStyle w:val="DecValTok"/>
        </w:rPr>
        <w:t xml:space="preserve">0</w:t>
      </w:r>
      <w:r>
        <w:rPr>
          <w:rStyle w:val="NormalTok"/>
        </w:rPr>
        <w:t xml:space="preserve">)</w:t>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100</w:t>
      </w:r>
      <w:r>
        <w:rPr>
          <w:rStyle w:val="NormalTok"/>
        </w:rPr>
        <w:t xml:space="preserve">)</w:t>
      </w:r>
      <w:r>
        <w:br/>
      </w:r>
      <w:r>
        <w:rPr>
          <w:rStyle w:val="NormalTok"/>
        </w:rPr>
        <w:t xml:space="preserve">y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np.random.randn(</w:t>
      </w:r>
      <w:r>
        <w:rPr>
          <w:rStyle w:val="DecValTok"/>
        </w:rPr>
        <w:t xml:space="preserve">100</w:t>
      </w:r>
      <w:r>
        <w:rPr>
          <w:rStyle w:val="NormalTok"/>
        </w:rPr>
        <w:t xml:space="preserve">)</w:t>
      </w:r>
      <w:r>
        <w:rPr>
          <w:rStyle w:val="OperatorTok"/>
        </w:rPr>
        <w:t xml:space="preserve">*</w:t>
      </w:r>
      <w:r>
        <w:rPr>
          <w:rStyle w:val="DecValTok"/>
        </w:rPr>
        <w:t xml:space="preserve">2</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model.fit(X.reshape(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),y)</w:t>
      </w:r>
      <w:r>
        <w:br/>
      </w:r>
      <w:r>
        <w:rPr>
          <w:rStyle w:val="NormalTok"/>
        </w:rPr>
        <w:t xml:space="preserve">y_pred </w:t>
      </w:r>
      <w:r>
        <w:rPr>
          <w:rStyle w:val="OperatorTok"/>
        </w:rPr>
        <w:t xml:space="preserve">=</w:t>
      </w:r>
      <w:r>
        <w:rPr>
          <w:rStyle w:val="NormalTok"/>
        </w:rPr>
        <w:t xml:space="preserve"> model.predict(X.reshape(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NormalTok"/>
        </w:rPr>
        <w:t xml:space="preserve">plt.scatter(X,y, color</w:t>
      </w:r>
      <w:r>
        <w:rPr>
          <w:rStyle w:val="OperatorTok"/>
        </w:rPr>
        <w:t xml:space="preserve">=</w:t>
      </w:r>
      <w:r>
        <w:rPr>
          <w:rStyle w:val="StringTok"/>
        </w:rPr>
        <w:t xml:space="preserve">'blue'</w:t>
      </w:r>
      <w:r>
        <w:rPr>
          <w:rStyle w:val="NormalTok"/>
        </w:rPr>
        <w:t xml:space="preserve">, label </w:t>
      </w:r>
      <w:r>
        <w:rPr>
          <w:rStyle w:val="OperatorTok"/>
        </w:rPr>
        <w:t xml:space="preserve">=</w:t>
      </w:r>
      <w:r>
        <w:rPr>
          <w:rStyle w:val="NormalTok"/>
        </w:rPr>
        <w:t xml:space="preserve"> </w:t>
      </w:r>
      <w:r>
        <w:rPr>
          <w:rStyle w:val="StringTok"/>
        </w:rPr>
        <w:t xml:space="preserve">'Data Points'</w:t>
      </w:r>
      <w:r>
        <w:rPr>
          <w:rStyle w:val="NormalTok"/>
        </w:rPr>
        <w:t xml:space="preserve">)</w:t>
      </w:r>
      <w:r>
        <w:br/>
      </w:r>
      <w:r>
        <w:rPr>
          <w:rStyle w:val="NormalTok"/>
        </w:rPr>
        <w:t xml:space="preserve">plt.plot(X,y_pred,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'High Bias Model (linear)'</w:t>
      </w:r>
      <w:r>
        <w:rPr>
          <w:rStyle w:val="NormalTok"/>
        </w:rPr>
        <w:t xml:space="preserve">)</w:t>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'y'</w:t>
      </w:r>
      <w:r>
        <w:rPr>
          <w:rStyle w:val="NormalTok"/>
        </w:rPr>
        <w:t xml:space="preserve">)</w:t>
      </w:r>
      <w:r>
        <w:br/>
      </w:r>
      <w:r>
        <w:rPr>
          <w:rStyle w:val="NormalTok"/>
        </w:rPr>
        <w:t xml:space="preserve">plt.title(</w:t>
      </w:r>
      <w:r>
        <w:rPr>
          <w:rStyle w:val="StringTok"/>
        </w:rPr>
        <w:t xml:space="preserve">'High Bias Model Overfitting the Data'</w:t>
      </w:r>
      <w:r>
        <w:rPr>
          <w:rStyle w:val="NormalTok"/>
        </w:rPr>
        <w:t xml:space="preserve">)</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171950" cy="3571875"/>
            <wp:effectExtent b="0" l="0" r="0" t="0"/>
            <wp:docPr descr="" title="" id="23" name="Picture"/>
            <a:graphic>
              <a:graphicData uri="http://schemas.openxmlformats.org/drawingml/2006/picture">
                <pic:pic>
                  <pic:nvPicPr>
                    <pic:cNvPr descr="index_files/figure-docx/cell-2-output-1.png" id="24" name="Picture"/>
                    <pic:cNvPicPr>
                      <a:picLocks noChangeArrowheads="1" noChangeAspect="1"/>
                    </pic:cNvPicPr>
                  </pic:nvPicPr>
                  <pic:blipFill>
                    <a:blip r:embed="rId22"/>
                    <a:stretch>
                      <a:fillRect/>
                    </a:stretch>
                  </pic:blipFill>
                  <pic:spPr bwMode="auto">
                    <a:xfrm>
                      <a:off x="0" y="0"/>
                      <a:ext cx="4171950" cy="3571875"/>
                    </a:xfrm>
                    <a:prstGeom prst="rect">
                      <a:avLst/>
                    </a:prstGeom>
                    <a:noFill/>
                    <a:ln w="9525">
                      <a:noFill/>
                      <a:headEnd/>
                      <a:tailEnd/>
                    </a:ln>
                  </pic:spPr>
                </pic:pic>
              </a:graphicData>
            </a:graphic>
          </wp:inline>
        </w:drawing>
      </w:r>
    </w:p>
    <w:p>
      <w:pPr>
        <w:pStyle w:val="Compact"/>
        <w:numPr>
          <w:ilvl w:val="0"/>
          <w:numId w:val="1004"/>
        </w:numPr>
      </w:pPr>
      <w:r>
        <w:t xml:space="preserve">A</w:t>
      </w:r>
      <w:r>
        <w:t xml:space="preserve"> </w:t>
      </w:r>
      <w:r>
        <w:rPr>
          <w:b/>
          <w:bCs/>
        </w:rPr>
        <w:t xml:space="preserve">high variance</w:t>
      </w:r>
      <w:r>
        <w:t xml:space="preserve"> </w:t>
      </w:r>
      <w:r>
        <w:t xml:space="preserve">model is highly flexible, capturing not only the signal but also the noise in the data, leading to overfitting.</w:t>
      </w:r>
    </w:p>
    <w:p>
      <w:pPr>
        <w:pStyle w:val="SourceCode"/>
      </w:pPr>
      <w:r>
        <w:rPr>
          <w:rStyle w:val="ImportTok"/>
        </w:rPr>
        <w:t xml:space="preserve">from</w:t>
      </w:r>
      <w:r>
        <w:rPr>
          <w:rStyle w:val="NormalTok"/>
        </w:rPr>
        <w:t xml:space="preserve"> sklearn.tree </w:t>
      </w:r>
      <w:r>
        <w:rPr>
          <w:rStyle w:val="ImportTok"/>
        </w:rPr>
        <w:t xml:space="preserve">import</w:t>
      </w:r>
      <w:r>
        <w:rPr>
          <w:rStyle w:val="NormalTok"/>
        </w:rPr>
        <w:t xml:space="preserve"> DecisionTreeRegressor</w:t>
      </w:r>
      <w:r>
        <w:br/>
      </w:r>
      <w:r>
        <w:br/>
      </w:r>
      <w:r>
        <w:rPr>
          <w:rStyle w:val="NormalTok"/>
        </w:rPr>
        <w:t xml:space="preserve">model2 </w:t>
      </w:r>
      <w:r>
        <w:rPr>
          <w:rStyle w:val="OperatorTok"/>
        </w:rPr>
        <w:t xml:space="preserve">=</w:t>
      </w:r>
      <w:r>
        <w:rPr>
          <w:rStyle w:val="NormalTok"/>
        </w:rPr>
        <w:t xml:space="preserve"> DecisionTreeRegressor(max_depth</w:t>
      </w:r>
      <w:r>
        <w:rPr>
          <w:rStyle w:val="OperatorTok"/>
        </w:rPr>
        <w:t xml:space="preserve">=</w:t>
      </w:r>
      <w:r>
        <w:rPr>
          <w:rStyle w:val="DecValTok"/>
        </w:rPr>
        <w:t xml:space="preserve">10</w:t>
      </w:r>
      <w:r>
        <w:rPr>
          <w:rStyle w:val="NormalTok"/>
        </w:rPr>
        <w:t xml:space="preserve">)</w:t>
      </w:r>
      <w:r>
        <w:br/>
      </w:r>
      <w:r>
        <w:rPr>
          <w:rStyle w:val="NormalTok"/>
        </w:rPr>
        <w:t xml:space="preserve">model2.fit(X.reshape(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),y)</w:t>
      </w:r>
      <w:r>
        <w:br/>
      </w:r>
      <w:r>
        <w:rPr>
          <w:rStyle w:val="NormalTok"/>
        </w:rPr>
        <w:t xml:space="preserve">y_pred </w:t>
      </w:r>
      <w:r>
        <w:rPr>
          <w:rStyle w:val="OperatorTok"/>
        </w:rPr>
        <w:t xml:space="preserve">=</w:t>
      </w:r>
      <w:r>
        <w:rPr>
          <w:rStyle w:val="NormalTok"/>
        </w:rPr>
        <w:t xml:space="preserve"> model2.predict(X.reshape(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NormalTok"/>
        </w:rPr>
        <w:t xml:space="preserve">plt.scatter(X,y, color</w:t>
      </w:r>
      <w:r>
        <w:rPr>
          <w:rStyle w:val="OperatorTok"/>
        </w:rPr>
        <w:t xml:space="preserve">=</w:t>
      </w:r>
      <w:r>
        <w:rPr>
          <w:rStyle w:val="StringTok"/>
        </w:rPr>
        <w:t xml:space="preserve">'blue'</w:t>
      </w:r>
      <w:r>
        <w:rPr>
          <w:rStyle w:val="NormalTok"/>
        </w:rPr>
        <w:t xml:space="preserve">, label </w:t>
      </w:r>
      <w:r>
        <w:rPr>
          <w:rStyle w:val="OperatorTok"/>
        </w:rPr>
        <w:t xml:space="preserve">=</w:t>
      </w:r>
      <w:r>
        <w:rPr>
          <w:rStyle w:val="NormalTok"/>
        </w:rPr>
        <w:t xml:space="preserve"> </w:t>
      </w:r>
      <w:r>
        <w:rPr>
          <w:rStyle w:val="StringTok"/>
        </w:rPr>
        <w:t xml:space="preserve">'Data Points'</w:t>
      </w:r>
      <w:r>
        <w:rPr>
          <w:rStyle w:val="NormalTok"/>
        </w:rPr>
        <w:t xml:space="preserve">)</w:t>
      </w:r>
      <w:r>
        <w:br/>
      </w:r>
      <w:r>
        <w:rPr>
          <w:rStyle w:val="NormalTok"/>
        </w:rPr>
        <w:t xml:space="preserve">plt.plot(X,y_pred,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'High Variance Model (linear)'</w:t>
      </w:r>
      <w:r>
        <w:rPr>
          <w:rStyle w:val="NormalTok"/>
        </w:rPr>
        <w:t xml:space="preserve">)</w:t>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'y'</w:t>
      </w:r>
      <w:r>
        <w:rPr>
          <w:rStyle w:val="NormalTok"/>
        </w:rPr>
        <w:t xml:space="preserve">)</w:t>
      </w:r>
      <w:r>
        <w:br/>
      </w:r>
      <w:r>
        <w:rPr>
          <w:rStyle w:val="NormalTok"/>
        </w:rPr>
        <w:t xml:space="preserve">plt.title(</w:t>
      </w:r>
      <w:r>
        <w:rPr>
          <w:rStyle w:val="StringTok"/>
        </w:rPr>
        <w:t xml:space="preserve">'High Variance Model Overfitting the Data'</w:t>
      </w:r>
      <w:r>
        <w:rPr>
          <w:rStyle w:val="NormalTok"/>
        </w:rPr>
        <w:t xml:space="preserve">)</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171950" cy="3571875"/>
            <wp:effectExtent b="0" l="0" r="0" t="0"/>
            <wp:docPr descr="" title="" id="26" name="Picture"/>
            <a:graphic>
              <a:graphicData uri="http://schemas.openxmlformats.org/drawingml/2006/picture">
                <pic:pic>
                  <pic:nvPicPr>
                    <pic:cNvPr descr="index_files/figure-docx/cell-3-output-1.png" id="27" name="Picture"/>
                    <pic:cNvPicPr>
                      <a:picLocks noChangeArrowheads="1" noChangeAspect="1"/>
                    </pic:cNvPicPr>
                  </pic:nvPicPr>
                  <pic:blipFill>
                    <a:blip r:embed="rId25"/>
                    <a:stretch>
                      <a:fillRect/>
                    </a:stretch>
                  </pic:blipFill>
                  <pic:spPr bwMode="auto">
                    <a:xfrm>
                      <a:off x="0" y="0"/>
                      <a:ext cx="4171950" cy="3571875"/>
                    </a:xfrm>
                    <a:prstGeom prst="rect">
                      <a:avLst/>
                    </a:prstGeom>
                    <a:noFill/>
                    <a:ln w="9525">
                      <a:noFill/>
                      <a:headEnd/>
                      <a:tailEnd/>
                    </a:ln>
                  </pic:spPr>
                </pic:pic>
              </a:graphicData>
            </a:graphic>
          </wp:inline>
        </w:drawing>
      </w:r>
    </w:p>
    <w:p>
      <w:pPr>
        <w:pStyle w:val="Compact"/>
        <w:numPr>
          <w:ilvl w:val="0"/>
          <w:numId w:val="1005"/>
        </w:numPr>
      </w:pPr>
      <w:r>
        <w:t xml:space="preserve">The tradeoff arises because increasing model complexity reduces bias but increases variance, while simplifying the model reduces variance but increases bias.</w:t>
      </w:r>
    </w:p>
    <w:p>
      <w:pPr>
        <w:pStyle w:val="FirstParagraph"/>
      </w:pPr>
      <w:r>
        <w:t xml:space="preserve">The key is to find a sweet spot where the model has low enough bias and variance to generalize well to unseen data.</w:t>
      </w:r>
    </w:p>
    <w:bookmarkEnd w:id="28"/>
    <w:bookmarkStart w:id="32" w:name="Xd6bd3d5a0d3273a7f7fbe054cd0e8a26cd1e53a"/>
    <w:p>
      <w:pPr>
        <w:pStyle w:val="Heading2"/>
      </w:pPr>
      <w:r>
        <w:t xml:space="preserve">More Visualization of Bias-Variance Tradeoff</w:t>
      </w:r>
    </w:p>
    <w:p>
      <w:pPr>
        <w:pStyle w:val="FirstParagraph"/>
      </w:pPr>
      <w:r>
        <w:t xml:space="preserve">Now let’s use Python to visualize the bias-variance tradeoff by generating models of varying complexity on a synthetic dataset.</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PolynomialFeatures</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br/>
      </w:r>
      <w:r>
        <w:rPr>
          <w:rStyle w:val="CommentTok"/>
        </w:rPr>
        <w:t xml:space="preserve"># Generate synthetic data</w:t>
      </w:r>
      <w:r>
        <w:br/>
      </w:r>
      <w:r>
        <w:rPr>
          <w:rStyle w:val="NormalTok"/>
        </w:rPr>
        <w:t xml:space="preserve">np.random.seed(</w:t>
      </w:r>
      <w:r>
        <w:rPr>
          <w:rStyle w:val="DecValTok"/>
        </w:rPr>
        <w:t xml:space="preserve">0</w:t>
      </w:r>
      <w:r>
        <w:rPr>
          <w:rStyle w:val="NormalTok"/>
        </w:rPr>
        <w:t xml:space="preserve">)</w:t>
      </w:r>
      <w:r>
        <w:br/>
      </w:r>
      <w:r>
        <w:rPr>
          <w:rStyle w:val="NormalTok"/>
        </w:rPr>
        <w:t xml:space="preserve">n_samples </w:t>
      </w:r>
      <w:r>
        <w:rPr>
          <w:rStyle w:val="OperatorTok"/>
        </w:rPr>
        <w:t xml:space="preserve">=</w:t>
      </w:r>
      <w:r>
        <w:rPr>
          <w:rStyle w:val="NormalTok"/>
        </w:rPr>
        <w:t xml:space="preserve"> </w:t>
      </w:r>
      <w:r>
        <w:rPr>
          <w:rStyle w:val="DecValTok"/>
        </w:rPr>
        <w:t xml:space="preserve">100</w:t>
      </w:r>
      <w:r>
        <w:br/>
      </w:r>
      <w:r>
        <w:rPr>
          <w:rStyle w:val="NormalTok"/>
        </w:rPr>
        <w:t xml:space="preserve">X </w:t>
      </w:r>
      <w:r>
        <w:rPr>
          <w:rStyle w:val="OperatorTok"/>
        </w:rPr>
        <w:t xml:space="preserve">=</w:t>
      </w:r>
      <w:r>
        <w:rPr>
          <w:rStyle w:val="NormalTok"/>
        </w:rPr>
        <w:t xml:space="preserve"> np.random.rand(n_samples,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NormalTok"/>
        </w:rPr>
        <w:t xml:space="preserve">y </w:t>
      </w:r>
      <w:r>
        <w:rPr>
          <w:rStyle w:val="OperatorTok"/>
        </w:rPr>
        <w:t xml:space="preserve">=</w:t>
      </w:r>
      <w:r>
        <w:rPr>
          <w:rStyle w:val="NormalTok"/>
        </w:rPr>
        <w:t xml:space="preserve"> np.sin(X).ravel() </w:t>
      </w:r>
      <w:r>
        <w:rPr>
          <w:rStyle w:val="OperatorTok"/>
        </w:rPr>
        <w:t xml:space="preserve">+</w:t>
      </w:r>
      <w:r>
        <w:rPr>
          <w:rStyle w:val="NormalTok"/>
        </w:rPr>
        <w:t xml:space="preserve"> np.random.randn(n_samples) </w:t>
      </w:r>
      <w:r>
        <w:rPr>
          <w:rStyle w:val="OperatorTok"/>
        </w:rPr>
        <w:t xml:space="preserve">*</w:t>
      </w:r>
      <w:r>
        <w:rPr>
          <w:rStyle w:val="NormalTok"/>
        </w:rPr>
        <w:t xml:space="preserve"> </w:t>
      </w:r>
      <w:r>
        <w:rPr>
          <w:rStyle w:val="FloatTok"/>
        </w:rPr>
        <w:t xml:space="preserve">0.5</w:t>
      </w:r>
      <w:r>
        <w:br/>
      </w:r>
      <w:r>
        <w:br/>
      </w:r>
      <w:r>
        <w:rPr>
          <w:rStyle w:val="CommentTok"/>
        </w:rPr>
        <w:t xml:space="preserve"># Function to plot the results</w:t>
      </w:r>
      <w:r>
        <w:br/>
      </w:r>
      <w:r>
        <w:rPr>
          <w:rStyle w:val="KeywordTok"/>
        </w:rPr>
        <w:t xml:space="preserve">def</w:t>
      </w:r>
      <w:r>
        <w:rPr>
          <w:rStyle w:val="NormalTok"/>
        </w:rPr>
        <w:t xml:space="preserve"> plot_bias_variance(X, y, degrees):</w:t>
      </w:r>
      <w:r>
        <w:br/>
      </w:r>
      <w:r>
        <w:rPr>
          <w:rStyle w:val="NormalTok"/>
        </w:rPr>
        <w:t xml:space="preserve">    X_plot </w:t>
      </w:r>
      <w:r>
        <w:rPr>
          <w:rStyle w:val="OperatorTok"/>
        </w:rPr>
        <w:t xml:space="preserve">=</w:t>
      </w:r>
      <w:r>
        <w:rPr>
          <w:rStyle w:val="NormalTok"/>
        </w:rPr>
        <w:t xml:space="preserve"> np.linspace(</w:t>
      </w:r>
      <w:r>
        <w:rPr>
          <w:rStyle w:val="DecValTok"/>
        </w:rPr>
        <w:t xml:space="preserve">0</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).reshape(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fig, axs </w:t>
      </w:r>
      <w:r>
        <w:rPr>
          <w:rStyle w:val="OperatorTok"/>
        </w:rPr>
        <w:t xml:space="preserve">=</w:t>
      </w:r>
      <w:r>
        <w:rPr>
          <w:rStyle w:val="NormalTok"/>
        </w:rPr>
        <w:t xml:space="preserve"> plt.subplots(</w:t>
      </w:r>
      <w:r>
        <w:rPr>
          <w:rStyle w:val="DecValTok"/>
        </w:rPr>
        <w:t xml:space="preserve">2</w:t>
      </w:r>
      <w:r>
        <w:rPr>
          <w:rStyle w:val="NormalTok"/>
        </w:rPr>
        <w:t xml:space="preserve">,</w:t>
      </w:r>
      <w:r>
        <w:rPr>
          <w:rStyle w:val="DecValTok"/>
        </w:rPr>
        <w:t xml:space="preserve">2</w:t>
      </w:r>
      <w:r>
        <w:rPr>
          <w:rStyle w:val="NormalTok"/>
        </w:rPr>
        <w:t xml:space="preserve">, figsize</w:t>
      </w:r>
      <w:r>
        <w:rPr>
          <w:rStyle w:val="OperatorTok"/>
        </w:rPr>
        <w:t xml:space="preserve">=</w:t>
      </w:r>
      <w:r>
        <w:rPr>
          <w:rStyle w:val="NormalTok"/>
        </w:rPr>
        <w:t xml:space="preserve">(</w:t>
      </w:r>
      <w:r>
        <w:rPr>
          <w:rStyle w:val="FloatTok"/>
        </w:rPr>
        <w:t xml:space="preserve">8.2</w:t>
      </w:r>
      <w:r>
        <w:rPr>
          <w:rStyle w:val="NormalTok"/>
        </w:rPr>
        <w:t xml:space="preserve">,</w:t>
      </w:r>
      <w:r>
        <w:rPr>
          <w:rStyle w:val="FloatTok"/>
        </w:rPr>
        <w:t xml:space="preserve">5.5</w:t>
      </w:r>
      <w:r>
        <w:rPr>
          <w:rStyle w:val="NormalTok"/>
        </w:rPr>
        <w:t xml:space="preserve">))</w:t>
      </w:r>
      <w:r>
        <w:br/>
      </w:r>
      <w:r>
        <w:rPr>
          <w:rStyle w:val="NormalTok"/>
        </w:rPr>
        <w:t xml:space="preserve">    fig.patch.set_facecolor(</w:t>
      </w:r>
      <w:r>
        <w:rPr>
          <w:rStyle w:val="StringTok"/>
        </w:rPr>
        <w:t xml:space="preserve">'#f4f4f4'</w:t>
      </w:r>
      <w:r>
        <w:rPr>
          <w:rStyle w:val="NormalTok"/>
        </w:rPr>
        <w:t xml:space="preserve">)</w:t>
      </w:r>
      <w:r>
        <w:br/>
      </w:r>
      <w:r>
        <w:br/>
      </w:r>
      <w:r>
        <w:rPr>
          <w:rStyle w:val="NormalTok"/>
        </w:rPr>
        <w:t xml:space="preserve">    </w:t>
      </w:r>
      <w:r>
        <w:rPr>
          <w:rStyle w:val="ControlFlowTok"/>
        </w:rPr>
        <w:t xml:space="preserve">for</w:t>
      </w:r>
      <w:r>
        <w:rPr>
          <w:rStyle w:val="NormalTok"/>
        </w:rPr>
        <w:t xml:space="preserve"> i, degree </w:t>
      </w:r>
      <w:r>
        <w:rPr>
          <w:rStyle w:val="KeywordTok"/>
        </w:rPr>
        <w:t xml:space="preserve">in</w:t>
      </w:r>
      <w:r>
        <w:rPr>
          <w:rStyle w:val="NormalTok"/>
        </w:rPr>
        <w:t xml:space="preserve"> </w:t>
      </w:r>
      <w:r>
        <w:rPr>
          <w:rStyle w:val="BuiltInTok"/>
        </w:rPr>
        <w:t xml:space="preserve">enumerate</w:t>
      </w:r>
      <w:r>
        <w:rPr>
          <w:rStyle w:val="NormalTok"/>
        </w:rPr>
        <w:t xml:space="preserve">(degrees):</w:t>
      </w:r>
      <w:r>
        <w:br/>
      </w:r>
      <w:r>
        <w:rPr>
          <w:rStyle w:val="NormalTok"/>
        </w:rPr>
        <w:t xml:space="preserve">        poly </w:t>
      </w:r>
      <w:r>
        <w:rPr>
          <w:rStyle w:val="OperatorTok"/>
        </w:rPr>
        <w:t xml:space="preserve">=</w:t>
      </w:r>
      <w:r>
        <w:rPr>
          <w:rStyle w:val="NormalTok"/>
        </w:rPr>
        <w:t xml:space="preserve"> PolynomialFeatures(degree)</w:t>
      </w:r>
      <w:r>
        <w:br/>
      </w:r>
      <w:r>
        <w:rPr>
          <w:rStyle w:val="NormalTok"/>
        </w:rPr>
        <w:t xml:space="preserve">        X_poly </w:t>
      </w:r>
      <w:r>
        <w:rPr>
          <w:rStyle w:val="OperatorTok"/>
        </w:rPr>
        <w:t xml:space="preserve">=</w:t>
      </w:r>
      <w:r>
        <w:rPr>
          <w:rStyle w:val="NormalTok"/>
        </w:rPr>
        <w:t xml:space="preserve"> poly.fit_transform(X)</w:t>
      </w:r>
      <w:r>
        <w:br/>
      </w:r>
      <w:r>
        <w:rPr>
          <w:rStyle w:val="NormalTok"/>
        </w:rPr>
        <w:t xml:space="preserve">        X_plot_poly </w:t>
      </w:r>
      <w:r>
        <w:rPr>
          <w:rStyle w:val="OperatorTok"/>
        </w:rPr>
        <w:t xml:space="preserve">=</w:t>
      </w:r>
      <w:r>
        <w:rPr>
          <w:rStyle w:val="NormalTok"/>
        </w:rPr>
        <w:t xml:space="preserve"> poly.transform(X_plot)</w:t>
      </w:r>
      <w:r>
        <w:br/>
      </w:r>
      <w:r>
        <w:rPr>
          <w:rStyle w:val="NormalTok"/>
        </w:rPr>
        <w:t xml:space="preserve">        </w:t>
      </w:r>
      <w:r>
        <w:br/>
      </w:r>
      <w:r>
        <w:rPr>
          <w:rStyle w:val="NormalTok"/>
        </w:rPr>
        <w:t xml:space="preserve">        </w:t>
      </w:r>
      <w:r>
        <w:rPr>
          <w:rStyle w:val="CommentTok"/>
        </w:rPr>
        <w:t xml:space="preserve"># Train a linear regression model</w:t>
      </w:r>
      <w:r>
        <w:br/>
      </w:r>
      <w:r>
        <w:rPr>
          <w:rStyle w:val="NormalTok"/>
        </w:rPr>
        <w:t xml:space="preserve">        model </w:t>
      </w:r>
      <w:r>
        <w:rPr>
          <w:rStyle w:val="OperatorTok"/>
        </w:rPr>
        <w:t xml:space="preserve">=</w:t>
      </w:r>
      <w:r>
        <w:rPr>
          <w:rStyle w:val="NormalTok"/>
        </w:rPr>
        <w:t xml:space="preserve"> LinearRegression()</w:t>
      </w:r>
      <w:r>
        <w:br/>
      </w:r>
      <w:r>
        <w:rPr>
          <w:rStyle w:val="NormalTok"/>
        </w:rPr>
        <w:t xml:space="preserve">        model.fit(X_poly, y)</w:t>
      </w:r>
      <w:r>
        <w:br/>
      </w:r>
      <w:r>
        <w:rPr>
          <w:rStyle w:val="NormalTok"/>
        </w:rPr>
        <w:t xml:space="preserve">        </w:t>
      </w:r>
      <w:r>
        <w:br/>
      </w:r>
      <w:r>
        <w:rPr>
          <w:rStyle w:val="NormalTok"/>
        </w:rPr>
        <w:t xml:space="preserve">        </w:t>
      </w:r>
      <w:r>
        <w:rPr>
          <w:rStyle w:val="CommentTok"/>
        </w:rPr>
        <w:t xml:space="preserve"># Predict on the plot points</w:t>
      </w:r>
      <w:r>
        <w:br/>
      </w:r>
      <w:r>
        <w:rPr>
          <w:rStyle w:val="NormalTok"/>
        </w:rPr>
        <w:t xml:space="preserve">        y_plot_pred </w:t>
      </w:r>
      <w:r>
        <w:rPr>
          <w:rStyle w:val="OperatorTok"/>
        </w:rPr>
        <w:t xml:space="preserve">=</w:t>
      </w:r>
      <w:r>
        <w:rPr>
          <w:rStyle w:val="NormalTok"/>
        </w:rPr>
        <w:t xml:space="preserve"> model.predict(X_plot_poly)</w:t>
      </w:r>
      <w:r>
        <w:br/>
      </w:r>
      <w:r>
        <w:rPr>
          <w:rStyle w:val="NormalTok"/>
        </w:rPr>
        <w:t xml:space="preserve">        </w:t>
      </w:r>
      <w:r>
        <w:br/>
      </w:r>
      <w:r>
        <w:rPr>
          <w:rStyle w:val="NormalTok"/>
        </w:rPr>
        <w:t xml:space="preserve">        ax </w:t>
      </w:r>
      <w:r>
        <w:rPr>
          <w:rStyle w:val="OperatorTok"/>
        </w:rPr>
        <w:t xml:space="preserve">=</w:t>
      </w:r>
      <w:r>
        <w:rPr>
          <w:rStyle w:val="NormalTok"/>
        </w:rPr>
        <w:t xml:space="preserve"> axs[i</w:t>
      </w:r>
      <w:r>
        <w:rPr>
          <w:rStyle w:val="OperatorTok"/>
        </w:rPr>
        <w:t xml:space="preserve">//</w:t>
      </w:r>
      <w:r>
        <w:rPr>
          <w:rStyle w:val="DecValTok"/>
        </w:rPr>
        <w:t xml:space="preserve">2</w:t>
      </w:r>
      <w:r>
        <w:rPr>
          <w:rStyle w:val="NormalTok"/>
        </w:rPr>
        <w:t xml:space="preserve">, i</w:t>
      </w:r>
      <w:r>
        <w:rPr>
          <w:rStyle w:val="OperatorTok"/>
        </w:rPr>
        <w:t xml:space="preserve">%</w:t>
      </w:r>
      <w:r>
        <w:rPr>
          <w:rStyle w:val="DecValTok"/>
        </w:rPr>
        <w:t xml:space="preserve">2</w:t>
      </w:r>
      <w:r>
        <w:rPr>
          <w:rStyle w:val="NormalTok"/>
        </w:rPr>
        <w:t xml:space="preserve">]</w:t>
      </w:r>
      <w:r>
        <w:br/>
      </w:r>
      <w:r>
        <w:rPr>
          <w:rStyle w:val="NormalTok"/>
        </w:rPr>
        <w:t xml:space="preserve">        ax.set_facecolor(</w:t>
      </w:r>
      <w:r>
        <w:rPr>
          <w:rStyle w:val="StringTok"/>
        </w:rPr>
        <w:t xml:space="preserve">'#f4f4f4'</w:t>
      </w:r>
      <w:r>
        <w:rPr>
          <w:rStyle w:val="NormalTok"/>
        </w:rPr>
        <w:t xml:space="preserve">)</w:t>
      </w:r>
      <w:r>
        <w:br/>
      </w:r>
      <w:r>
        <w:rPr>
          <w:rStyle w:val="NormalTok"/>
        </w:rPr>
        <w:t xml:space="preserve">        ax.scatter(X,y,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'Data'</w:t>
      </w:r>
      <w:r>
        <w:rPr>
          <w:rStyle w:val="NormalTok"/>
        </w:rPr>
        <w:t xml:space="preserve">)</w:t>
      </w:r>
      <w:r>
        <w:br/>
      </w:r>
      <w:r>
        <w:rPr>
          <w:rStyle w:val="NormalTok"/>
        </w:rPr>
        <w:t xml:space="preserve">        ax.plot(X_plot, y_plot_pred, label</w:t>
      </w:r>
      <w:r>
        <w:rPr>
          <w:rStyle w:val="OperatorTok"/>
        </w:rPr>
        <w:t xml:space="preserve">=</w:t>
      </w:r>
      <w:r>
        <w:rPr>
          <w:rStyle w:val="SpecialStringTok"/>
        </w:rPr>
        <w:t xml:space="preserve">f'Polynomial degree </w:t>
      </w:r>
      <w:r>
        <w:rPr>
          <w:rStyle w:val="SpecialCharTok"/>
        </w:rPr>
        <w:t xml:space="preserve">{</w:t>
      </w:r>
      <w:r>
        <w:rPr>
          <w:rStyle w:val="NormalTok"/>
        </w:rPr>
        <w:t xml:space="preserve">degree</w:t>
      </w:r>
      <w:r>
        <w:rPr>
          <w:rStyle w:val="SpecialCharTok"/>
        </w:rPr>
        <w:t xml:space="preserve">}</w:t>
      </w:r>
      <w:r>
        <w:rPr>
          <w:rStyle w:val="SpecialStringTok"/>
        </w:rPr>
        <w:t xml:space="preserve">'</w:t>
      </w:r>
      <w:r>
        <w:rPr>
          <w:rStyle w:val="NormalTok"/>
        </w:rPr>
        <w:t xml:space="preserve">)</w:t>
      </w:r>
      <w:r>
        <w:br/>
      </w:r>
      <w:r>
        <w:rPr>
          <w:rStyle w:val="NormalTok"/>
        </w:rPr>
        <w:t xml:space="preserve">        ax.set_title(</w:t>
      </w:r>
      <w:r>
        <w:rPr>
          <w:rStyle w:val="SpecialStringTok"/>
        </w:rPr>
        <w:t xml:space="preserve">f'Polynomial Degree </w:t>
      </w:r>
      <w:r>
        <w:rPr>
          <w:rStyle w:val="SpecialCharTok"/>
        </w:rPr>
        <w:t xml:space="preserve">{</w:t>
      </w:r>
      <w:r>
        <w:rPr>
          <w:rStyle w:val="NormalTok"/>
        </w:rPr>
        <w:t xml:space="preserve">degree</w:t>
      </w:r>
      <w:r>
        <w:rPr>
          <w:rStyle w:val="SpecialCharTok"/>
        </w:rPr>
        <w:t xml:space="preserve">}</w:t>
      </w:r>
      <w:r>
        <w:rPr>
          <w:rStyle w:val="SpecialStringTok"/>
        </w:rPr>
        <w:t xml:space="preserve">'</w:t>
      </w:r>
      <w:r>
        <w:rPr>
          <w:rStyle w:val="NormalTok"/>
        </w:rPr>
        <w:t xml:space="preserve">)</w:t>
      </w:r>
      <w:r>
        <w:br/>
      </w:r>
      <w:r>
        <w:rPr>
          <w:rStyle w:val="NormalTok"/>
        </w:rPr>
        <w:t xml:space="preserve">        ax.legend()</w:t>
      </w:r>
      <w:r>
        <w:br/>
      </w:r>
      <w:r>
        <w:rPr>
          <w:rStyle w:val="NormalTok"/>
        </w:rPr>
        <w:t xml:space="preserve">        </w:t>
      </w:r>
      <w:r>
        <w:br/>
      </w:r>
      <w:r>
        <w:rPr>
          <w:rStyle w:val="NormalTok"/>
        </w:rPr>
        <w:t xml:space="preserve">        </w:t>
      </w:r>
      <w:r>
        <w:rPr>
          <w:rStyle w:val="CommentTok"/>
        </w:rPr>
        <w:t xml:space="preserve"># Calculate and display training error</w:t>
      </w:r>
      <w:r>
        <w:br/>
      </w:r>
      <w:r>
        <w:rPr>
          <w:rStyle w:val="NormalTok"/>
        </w:rPr>
        <w:t xml:space="preserve">        y_pred </w:t>
      </w:r>
      <w:r>
        <w:rPr>
          <w:rStyle w:val="OperatorTok"/>
        </w:rPr>
        <w:t xml:space="preserve">=</w:t>
      </w:r>
      <w:r>
        <w:rPr>
          <w:rStyle w:val="NormalTok"/>
        </w:rPr>
        <w:t xml:space="preserve"> model.predict(X_poly)</w:t>
      </w:r>
      <w:r>
        <w:br/>
      </w:r>
      <w:r>
        <w:rPr>
          <w:rStyle w:val="NormalTok"/>
        </w:rPr>
        <w:t xml:space="preserve">        mse </w:t>
      </w:r>
      <w:r>
        <w:rPr>
          <w:rStyle w:val="OperatorTok"/>
        </w:rPr>
        <w:t xml:space="preserve">=</w:t>
      </w:r>
      <w:r>
        <w:rPr>
          <w:rStyle w:val="NormalTok"/>
        </w:rPr>
        <w:t xml:space="preserve"> mean_squared_error(y, y_pred)</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SpecialStringTok"/>
        </w:rPr>
        <w:t xml:space="preserve">f'MSE: </w:t>
      </w:r>
      <w:r>
        <w:rPr>
          <w:rStyle w:val="SpecialCharTok"/>
        </w:rPr>
        <w:t xml:space="preserve">{</w:t>
      </w:r>
      <w:r>
        <w:rPr>
          <w:rStyle w:val="NormalTok"/>
        </w:rPr>
        <w:t xml:space="preserve">mse</w:t>
      </w:r>
      <w:r>
        <w:rPr>
          <w:rStyle w:val="SpecialCharTok"/>
        </w:rPr>
        <w:t xml:space="preserve">:.2f}</w:t>
      </w:r>
      <w:r>
        <w:rPr>
          <w:rStyle w:val="SpecialStringTok"/>
        </w:rPr>
        <w:t xml:space="preserve">'</w:t>
      </w:r>
      <w:r>
        <w:rPr>
          <w:rStyle w:val="NormalTok"/>
        </w:rPr>
        <w:t xml:space="preserve">, fontsize</w:t>
      </w:r>
      <w:r>
        <w:rPr>
          <w:rStyle w:val="OperatorTok"/>
        </w:rPr>
        <w:t xml:space="preserve">=</w:t>
      </w:r>
      <w:r>
        <w:rPr>
          <w:rStyle w:val="DecValTok"/>
        </w:rPr>
        <w:t xml:space="preserve">12</w:t>
      </w:r>
      <w:r>
        <w:rPr>
          <w:rStyle w:val="NormalTok"/>
        </w:rPr>
        <w:t xml:space="preserve">)</w:t>
      </w:r>
      <w:r>
        <w:br/>
      </w:r>
      <w:r>
        <w:br/>
      </w:r>
      <w:r>
        <w:rPr>
          <w:rStyle w:val="NormalTok"/>
        </w:rPr>
        <w:t xml:space="preserve">    plt.tight_layout()</w:t>
      </w:r>
      <w:r>
        <w:br/>
      </w:r>
      <w:r>
        <w:rPr>
          <w:rStyle w:val="NormalTok"/>
        </w:rPr>
        <w:t xml:space="preserve">    plt.savefig(</w:t>
      </w:r>
      <w:r>
        <w:rPr>
          <w:rStyle w:val="StringTok"/>
        </w:rPr>
        <w:t xml:space="preserve">'bv.png'</w:t>
      </w:r>
      <w:r>
        <w:rPr>
          <w:rStyle w:val="NormalTok"/>
        </w:rPr>
        <w:t xml:space="preserve">)</w:t>
      </w:r>
      <w:r>
        <w:br/>
      </w:r>
      <w:r>
        <w:rPr>
          <w:rStyle w:val="NormalTok"/>
        </w:rPr>
        <w:t xml:space="preserve">    plt.show()</w:t>
      </w:r>
      <w:r>
        <w:br/>
      </w:r>
      <w:r>
        <w:br/>
      </w:r>
      <w:r>
        <w:rPr>
          <w:rStyle w:val="CommentTok"/>
        </w:rPr>
        <w:t xml:space="preserve"># Visualize bias-variance tradeoff</w:t>
      </w:r>
      <w:r>
        <w:br/>
      </w:r>
      <w:r>
        <w:rPr>
          <w:rStyle w:val="NormalTok"/>
        </w:rPr>
        <w:t xml:space="preserve">degrees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9</w:t>
      </w:r>
      <w:r>
        <w:rPr>
          <w:rStyle w:val="NormalTok"/>
        </w:rPr>
        <w:t xml:space="preserve">]</w:t>
      </w:r>
      <w:r>
        <w:br/>
      </w:r>
      <w:r>
        <w:rPr>
          <w:rStyle w:val="NormalTok"/>
        </w:rPr>
        <w:t xml:space="preserve">plot_bias_variance(X, y, degrees)</w:t>
      </w:r>
    </w:p>
    <w:p>
      <w:pPr>
        <w:pStyle w:val="FirstParagraph"/>
      </w:pPr>
      <w:r>
        <w:drawing>
          <wp:inline>
            <wp:extent cx="5334000" cy="3556000"/>
            <wp:effectExtent b="0" l="0" r="0" t="0"/>
            <wp:docPr descr="" title="" id="30" name="Picture"/>
            <a:graphic>
              <a:graphicData uri="http://schemas.openxmlformats.org/drawingml/2006/picture">
                <pic:pic>
                  <pic:nvPicPr>
                    <pic:cNvPr descr="index_files/figure-docx/cell-4-output-1.png" id="31"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We create a synthetic dataset where</w:t>
      </w:r>
      <w:r>
        <w:t xml:space="preserve"> </w:t>
      </w:r>
      <m:oMath>
        <m:r>
          <m:t>y</m:t>
        </m:r>
        <m:r>
          <m:rPr>
            <m:sty m:val="p"/>
          </m:rPr>
          <m:t>=</m:t>
        </m:r>
        <m:r>
          <m:rPr>
            <m:sty m:val="p"/>
          </m:rPr>
          <m:t>sin</m:t>
        </m:r>
        <m:d>
          <m:dPr>
            <m:begChr m:val="("/>
            <m:endChr m:val=")"/>
            <m:sepChr m:val=""/>
            <m:grow/>
          </m:dPr>
          <m:e>
            <m:r>
              <m:t>x</m:t>
            </m:r>
          </m:e>
        </m:d>
      </m:oMath>
      <w:r>
        <w:t xml:space="preserve"> </w:t>
      </w:r>
      <w:r>
        <w:t xml:space="preserve">with added Gaussian noise.</w:t>
      </w:r>
    </w:p>
    <w:p>
      <w:pPr>
        <w:pStyle w:val="Compact"/>
        <w:numPr>
          <w:ilvl w:val="0"/>
          <w:numId w:val="1006"/>
        </w:numPr>
      </w:pPr>
      <w:r>
        <w:t xml:space="preserve">For</w:t>
      </w:r>
      <w:r>
        <w:t xml:space="preserve"> </w:t>
      </w:r>
      <w:r>
        <w:rPr>
          <w:b/>
          <w:bCs/>
        </w:rPr>
        <w:t xml:space="preserve">low-degree polynomials</w:t>
      </w:r>
      <w:r>
        <w:t xml:space="preserve"> </w:t>
      </w:r>
      <w:r>
        <w:t xml:space="preserve">(e.g., degree 1), the model has high bias. It is too simple to capture the nonlinear relationship in the data, leading to underfitting.</w:t>
      </w:r>
    </w:p>
    <w:p>
      <w:pPr>
        <w:pStyle w:val="Compact"/>
        <w:numPr>
          <w:ilvl w:val="0"/>
          <w:numId w:val="1006"/>
        </w:numPr>
      </w:pPr>
      <w:r>
        <w:t xml:space="preserve">For</w:t>
      </w:r>
      <w:r>
        <w:t xml:space="preserve"> </w:t>
      </w:r>
      <w:r>
        <w:rPr>
          <w:b/>
          <w:bCs/>
        </w:rPr>
        <w:t xml:space="preserve">high-degree polynomials</w:t>
      </w:r>
      <w:r>
        <w:t xml:space="preserve"> </w:t>
      </w:r>
      <w:r>
        <w:t xml:space="preserve">(e.g., degree 9), the model has high variance. It fits the training data too closely, even capturing the noise, leading to overfitting.</w:t>
      </w:r>
    </w:p>
    <w:p>
      <w:pPr>
        <w:pStyle w:val="Compact"/>
        <w:numPr>
          <w:ilvl w:val="0"/>
          <w:numId w:val="1006"/>
        </w:numPr>
      </w:pPr>
      <w:r>
        <w:t xml:space="preserve">A</w:t>
      </w:r>
      <w:r>
        <w:t xml:space="preserve"> </w:t>
      </w:r>
      <w:r>
        <w:rPr>
          <w:b/>
          <w:bCs/>
        </w:rPr>
        <w:t xml:space="preserve">moderate-degree polynomial</w:t>
      </w:r>
      <w:r>
        <w:t xml:space="preserve"> </w:t>
      </w:r>
      <w:r>
        <w:t xml:space="preserve">(e.g., degree 3 or 5) balances bias and variance, achieving the lowest error on unseen data.</w:t>
      </w:r>
    </w:p>
    <w:p>
      <w:pPr>
        <w:pStyle w:val="FirstParagraph"/>
      </w:pPr>
      <w:r>
        <w:t xml:space="preserve">The bias-variance tradeoff is a crucial concept for building machine learning models that generalize well. By understanding how bias and variance contribute to the total error, we can make informed decisions about model complexity. In practice, techniques like cross-validation and regularization are often used to find the optimal balance between bias and variance.</w:t>
      </w:r>
      <w:r>
        <w:t xml:space="preserve"> </w:t>
      </w:r>
      <w:r>
        <w:t xml:space="preserve"> </w:t>
      </w:r>
      <w:r>
        <w:t xml:space="preserve"> </w:t>
      </w:r>
      <w:r>
        <w:t xml:space="preserve">Understanding and visualizing this tradeoff helps machine learning practitioners fine-tune their models to achieve the best possible performance.</w:t>
      </w:r>
    </w:p>
    <w:bookmarkEnd w:id="32"/>
    <w:bookmarkStart w:id="34" w:name="references"/>
    <w:p>
      <w:pPr>
        <w:pStyle w:val="Heading2"/>
      </w:pPr>
      <w:r>
        <w:t xml:space="preserve">References</w:t>
      </w:r>
    </w:p>
    <w:p>
      <w:pPr>
        <w:pStyle w:val="Compact"/>
        <w:numPr>
          <w:ilvl w:val="0"/>
          <w:numId w:val="1007"/>
        </w:numPr>
      </w:pPr>
      <w:r>
        <w:rPr>
          <w:b/>
          <w:bCs/>
        </w:rPr>
        <w:t xml:space="preserve">Hastie, T., Tibshirani, R., &amp; Friedman, J.</w:t>
      </w:r>
      <w:r>
        <w:t xml:space="preserve"> </w:t>
      </w:r>
      <w:r>
        <w:t xml:space="preserve">(2009).</w:t>
      </w:r>
      <w:r>
        <w:t xml:space="preserve"> </w:t>
      </w:r>
      <w:r>
        <w:rPr>
          <w:i/>
          <w:iCs/>
        </w:rPr>
        <w:t xml:space="preserve">The Elements of Statistical Learning: Data Mining, Inference, and Prediction</w:t>
      </w:r>
      <w:r>
        <w:t xml:space="preserve">. Springer.</w:t>
      </w:r>
    </w:p>
    <w:p>
      <w:pPr>
        <w:pStyle w:val="Compact"/>
        <w:numPr>
          <w:ilvl w:val="0"/>
          <w:numId w:val="1007"/>
        </w:numPr>
      </w:pPr>
      <w:r>
        <w:rPr>
          <w:b/>
          <w:bCs/>
        </w:rPr>
        <w:t xml:space="preserve">Bishop, C. M.</w:t>
      </w:r>
      <w:r>
        <w:t xml:space="preserve"> </w:t>
      </w:r>
      <w:r>
        <w:t xml:space="preserve">(2006).</w:t>
      </w:r>
      <w:r>
        <w:t xml:space="preserve"> </w:t>
      </w:r>
      <w:r>
        <w:rPr>
          <w:i/>
          <w:iCs/>
        </w:rPr>
        <w:t xml:space="preserve">Pattern Recognition and Machine Learning</w:t>
      </w:r>
      <w:r>
        <w:t xml:space="preserve">. Springer.</w:t>
      </w:r>
    </w:p>
    <w:p>
      <w:pPr>
        <w:pStyle w:val="Compact"/>
        <w:numPr>
          <w:ilvl w:val="0"/>
          <w:numId w:val="1007"/>
        </w:numPr>
      </w:pPr>
      <w:r>
        <w:rPr>
          <w:b/>
          <w:bCs/>
        </w:rPr>
        <w:t xml:space="preserve">Géron, A.</w:t>
      </w:r>
      <w:r>
        <w:t xml:space="preserve"> </w:t>
      </w:r>
      <w:r>
        <w:t xml:space="preserve">(2019).</w:t>
      </w:r>
      <w:r>
        <w:t xml:space="preserve"> </w:t>
      </w:r>
      <w:r>
        <w:rPr>
          <w:i/>
          <w:iCs/>
        </w:rPr>
        <w:t xml:space="preserve">Hands-On Machine Learning with Scikit-Learn, Keras, and TensorFlow</w:t>
      </w:r>
      <w:r>
        <w:t xml:space="preserve">. O’Reilly Media.</w:t>
      </w:r>
    </w:p>
    <w:p>
      <w:pPr>
        <w:pStyle w:val="Compact"/>
        <w:numPr>
          <w:ilvl w:val="0"/>
          <w:numId w:val="1007"/>
        </w:numPr>
      </w:pPr>
      <w:r>
        <w:rPr>
          <w:b/>
          <w:bCs/>
        </w:rPr>
        <w:t xml:space="preserve">Kohavi, R. &amp; Wolpert, D.</w:t>
      </w:r>
      <w:r>
        <w:t xml:space="preserve"> </w:t>
      </w:r>
      <w:r>
        <w:t xml:space="preserve">(1996). Bias plus variance decomposition for zero-one loss functions.</w:t>
      </w:r>
      <w:r>
        <w:t xml:space="preserve"> </w:t>
      </w:r>
      <w:r>
        <w:rPr>
          <w:i/>
          <w:iCs/>
        </w:rPr>
        <w:t xml:space="preserve">Proceedings of the 13th International Conference on Machine Learning</w:t>
      </w:r>
      <w:r>
        <w:t xml:space="preserve">.</w:t>
      </w:r>
    </w:p>
    <w:p>
      <w:pPr>
        <w:pStyle w:val="Compact"/>
        <w:numPr>
          <w:ilvl w:val="0"/>
          <w:numId w:val="1007"/>
        </w:numPr>
      </w:pPr>
      <w:r>
        <w:rPr>
          <w:b/>
          <w:bCs/>
        </w:rPr>
        <w:t xml:space="preserve">James, G., Witten, D., Hastie, T., &amp; Tibshirani, R.</w:t>
      </w:r>
      <w:r>
        <w:t xml:space="preserve"> </w:t>
      </w:r>
      <w:r>
        <w:t xml:space="preserve">(2013).</w:t>
      </w:r>
      <w:r>
        <w:t xml:space="preserve"> </w:t>
      </w:r>
      <w:r>
        <w:rPr>
          <w:i/>
          <w:iCs/>
        </w:rPr>
        <w:t xml:space="preserve">An Introduction to Statistical Learning with Applications in R</w:t>
      </w:r>
      <w:r>
        <w:t xml:space="preserve">. Springer.</w:t>
      </w:r>
    </w:p>
    <w:p>
      <w:r>
        <w:pict>
          <v:rect style="width:0;height:1.5pt" o:hralign="center" o:hrstd="t" o:hr="t"/>
        </w:pic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33" w:name="fb-root"/>
    <w:bookmarkEnd w:id="33"/>
    <w:p>
      <w:pPr>
        <w:pStyle w:val="BodyText"/>
      </w:pPr>
      <w:r>
        <w:rPr>
          <w:b/>
          <w:bCs/>
        </w:rPr>
        <w:t xml:space="preserve">You may also like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hyperlink" Id="rId35" Target="https://quarto.org/" TargetMode="External" /></Relationships>
</file>

<file path=word/_rels/footnotes.xml.rels><?xml version="1.0" encoding="UTF-8"?><Relationships xmlns="http://schemas.openxmlformats.org/package/2006/relationships"><Relationship Type="http://schemas.openxmlformats.org/officeDocument/2006/relationships/hyperlink" Id="rId35" Target="https://quart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Fine Tuning: Bias-Variance Trade Off</dc:title>
  <dc:creator>Rafiq Islam</dc:creator>
  <cp:keywords/>
  <dcterms:created xsi:type="dcterms:W3CDTF">2025-03-15T05:24:04Z</dcterms:created>
  <dcterms:modified xsi:type="dcterms:W3CDTF">2025-03-15T05:24:04Z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2024-09-23</vt:lpwstr>
  </property>
  <property fmtid="{D5CDD505-2E9C-101B-9397-08002B2CF9AE}" pid="9" name="google-analytics">
    <vt:lpwstr/>
  </property>
  <property fmtid="{D5CDD505-2E9C-101B-9397-08002B2CF9AE}" pid="10" name="header-includes">
    <vt:lpwstr/>
  </property>
  <property fmtid="{D5CDD505-2E9C-101B-9397-08002B2CF9AE}" pid="11" name="image">
    <vt:lpwstr>bv.png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page-footer">
    <vt:lpwstr/>
  </property>
  <property fmtid="{D5CDD505-2E9C-101B-9397-08002B2CF9AE}" pid="18" name="reader-mode">
    <vt:lpwstr>True</vt:lpwstr>
  </property>
  <property fmtid="{D5CDD505-2E9C-101B-9397-08002B2CF9AE}" pid="19" name="search">
    <vt:lpwstr>True</vt:lpwstr>
  </property>
  <property fmtid="{D5CDD505-2E9C-101B-9397-08002B2CF9AE}" pid="20" name="toc-title">
    <vt:lpwstr>Table of contents</vt:lpwstr>
  </property>
</Properties>
</file>