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sepChr m:val=""/>
              <m:end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sepChr m:val=""/>
              <m:endChr m:val=")"/>
              <m:grow/>
            </m:dPr>
            <m:e>
              <m:sSub>
                <m:e>
                  <m:acc>
                    <m:accPr>
                      <m:chr m:val="̂"/>
                    </m:accPr>
                    <m:e>
                      <m:r>
                        <m:t>y</m:t>
                      </m:r>
                    </m:e>
                  </m:acc>
                </m:e>
                <m:sub>
                  <m:r>
                    <m:t>b</m:t>
                  </m:r>
                </m:sub>
              </m:sSub>
              <m:d>
                <m:dPr>
                  <m:begChr m:val="("/>
                  <m:sepChr m:val=""/>
                  <m:endChr m:val=")"/>
                  <m:grow/>
                </m:dPr>
                <m:e>
                  <m:r>
                    <m:t>x</m:t>
                  </m:r>
                </m:e>
              </m:d>
              <m:r>
                <m:rPr>
                  <m:sty m:val="p"/>
                </m:rPr>
                <m:t>=</m:t>
              </m:r>
              <m:r>
                <m:t>k</m:t>
              </m:r>
            </m:e>
          </m:d>
        </m:oMath>
      </m:oMathPara>
    </w:p>
    <w:p>
      <w:pPr>
        <w:pStyle w:val="FirstParagraph"/>
      </w:pPr>
      <w:r>
        <w:t xml:space="preserve">where</w:t>
      </w:r>
      <w:r>
        <w:t xml:space="preserve"> </w:t>
      </w:r>
      <m:oMath>
        <m:r>
          <m:t>I</m:t>
        </m:r>
        <m:d>
          <m:dPr>
            <m:begChr m:val="("/>
            <m:sepChr m:val=""/>
            <m:end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sepChr m:val=""/>
              <m:end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sepChr m:val=""/>
              <m:end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w:t>
      </w:r>
      <w:r>
        <w:rPr>
          <w:rStyle w:val="Err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2025-08-10T16:47:20Z</dcterms:created>
  <dcterms:modified xsi:type="dcterms:W3CDTF">2025-08-10T16:47:20Z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