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array([0.65121151, 0.86253453, 0.78787619, 0.48036427, 0.61812211,</w:t>
      </w:r>
      <w:r>
        <w:br/>
      </w:r>
      <w:r>
        <w:rPr>
          <w:rStyle w:val="VerbatimChar"/>
        </w:rPr>
        <w:t xml:space="preserve">       0.73942682, 0.33469555, 0.97718534, 0.18884601, 0.38667578,</w:t>
      </w:r>
      <w:r>
        <w:br/>
      </w:r>
      <w:r>
        <w:rPr>
          <w:rStyle w:val="VerbatimChar"/>
        </w:rPr>
        <w:t xml:space="preserve">       0.80160054, 0.71965521, 0.30765839, 0.23887708, 0.507224  ,</w:t>
      </w:r>
      <w:r>
        <w:br/>
      </w:r>
      <w:r>
        <w:rPr>
          <w:rStyle w:val="VerbatimChar"/>
        </w:rPr>
        <w:t xml:space="preserve">       0.5424585 , 0.82524239, 0.38815339, 0.63997834, 0.17996175,</w:t>
      </w:r>
      <w:r>
        <w:br/>
      </w:r>
      <w:r>
        <w:rPr>
          <w:rStyle w:val="VerbatimChar"/>
        </w:rPr>
        <w:t xml:space="preserve">       0.95611445, 0.01295822, 0.95300335, 0.6730761 , 0.47129301,</w:t>
      </w:r>
      <w:r>
        <w:br/>
      </w:r>
      <w:r>
        <w:rPr>
          <w:rStyle w:val="VerbatimChar"/>
        </w:rPr>
        <w:t xml:space="preserve">       0.1617671 , 0.45677787, 0.61306343, 0.92034243, 0.80242134,</w:t>
      </w:r>
      <w:r>
        <w:br/>
      </w:r>
      <w:r>
        <w:rPr>
          <w:rStyle w:val="VerbatimChar"/>
        </w:rPr>
        <w:t xml:space="preserve">       0.61800266, 0.36947646, 0.0906236 , 0.69534787, 0.31103247,</w:t>
      </w:r>
      <w:r>
        <w:br/>
      </w:r>
      <w:r>
        <w:rPr>
          <w:rStyle w:val="VerbatimChar"/>
        </w:rPr>
        <w:t xml:space="preserve">       0.76039732, 0.54988274, 0.15678728, 0.96419001, 0.65675985,</w:t>
      </w:r>
      <w:r>
        <w:br/>
      </w:r>
      <w:r>
        <w:rPr>
          <w:rStyle w:val="VerbatimChar"/>
        </w:rPr>
        <w:t xml:space="preserve">       0.20080878, 0.17160147, 0.83978594, 0.99406099, 0.81980159,</w:t>
      </w:r>
      <w:r>
        <w:br/>
      </w:r>
      <w:r>
        <w:rPr>
          <w:rStyle w:val="VerbatimChar"/>
        </w:rPr>
        <w:t xml:space="preserve">       0.01416311, 0.51441622, 0.95364672, 0.11043041, 0.1941028 ,</w:t>
      </w:r>
      <w:r>
        <w:br/>
      </w:r>
      <w:r>
        <w:rPr>
          <w:rStyle w:val="VerbatimChar"/>
        </w:rPr>
        <w:t xml:space="preserve">       0.76083263, 0.63329042, 0.99662208, 0.52734428, 0.34397742,</w:t>
      </w:r>
      <w:r>
        <w:br/>
      </w:r>
      <w:r>
        <w:rPr>
          <w:rStyle w:val="VerbatimChar"/>
        </w:rPr>
        <w:t xml:space="preserve">       0.63647791, 0.49921847, 0.52816471, 0.78182845, 0.23560656,</w:t>
      </w:r>
      <w:r>
        <w:br/>
      </w:r>
      <w:r>
        <w:rPr>
          <w:rStyle w:val="VerbatimChar"/>
        </w:rPr>
        <w:t xml:space="preserve">       0.32875321, 0.33207517, 0.71262598, 0.79097161, 0.78842778,</w:t>
      </w:r>
      <w:r>
        <w:br/>
      </w:r>
      <w:r>
        <w:rPr>
          <w:rStyle w:val="VerbatimChar"/>
        </w:rPr>
        <w:t xml:space="preserve">       0.14524756, 0.77858455, 0.64060828, 0.23941398, 0.05139892,</w:t>
      </w:r>
      <w:r>
        <w:br/>
      </w:r>
      <w:r>
        <w:rPr>
          <w:rStyle w:val="VerbatimChar"/>
        </w:rPr>
        <w:t xml:space="preserve">       0.90882932, 0.39164202, 0.59303545, 0.16165892, 0.11761823,</w:t>
      </w:r>
      <w:r>
        <w:br/>
      </w:r>
      <w:r>
        <w:rPr>
          <w:rStyle w:val="VerbatimChar"/>
        </w:rPr>
        <w:t xml:space="preserve">       0.47056545, 0.55314699, 0.76508685, 0.61919972, 0.22567208,</w:t>
      </w:r>
      <w:r>
        <w:br/>
      </w:r>
      <w:r>
        <w:rPr>
          <w:rStyle w:val="VerbatimChar"/>
        </w:rPr>
        <w:t xml:space="preserve">       0.99933893, 0.50896562, 0.08323158, 0.46818118, 0.64083426,</w:t>
      </w:r>
      <w:r>
        <w:br/>
      </w:r>
      <w:r>
        <w:rPr>
          <w:rStyle w:val="VerbatimChar"/>
        </w:rPr>
        <w:t xml:space="preserve">       0.42859483, 0.40793235, 0.3425332 , 0.44688585, 0.24427167,</w:t>
      </w:r>
      <w:r>
        <w:br/>
      </w:r>
      <w:r>
        <w:rPr>
          <w:rStyle w:val="VerbatimChar"/>
        </w:rPr>
        <w:t xml:space="preserve">       0.95847953, 0.74400126, 0.65709835, 0.26635182, 0.36972207,</w:t>
      </w:r>
      <w:r>
        <w:br/>
      </w:r>
      <w:r>
        <w:rPr>
          <w:rStyle w:val="VerbatimChar"/>
        </w:rPr>
        <w:t xml:space="preserve">       0.0596221 , 0.33344614, 0.336096  , 0.95711868, 0.04487948])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array([[0.65121151],</w:t>
      </w:r>
      <w:r>
        <w:br/>
      </w:r>
      <w:r>
        <w:rPr>
          <w:rStyle w:val="VerbatimChar"/>
        </w:rPr>
        <w:t xml:space="preserve">       [0.86253453],</w:t>
      </w:r>
      <w:r>
        <w:br/>
      </w:r>
      <w:r>
        <w:rPr>
          <w:rStyle w:val="VerbatimChar"/>
        </w:rPr>
        <w:t xml:space="preserve">       [0.78787619],</w:t>
      </w:r>
      <w:r>
        <w:br/>
      </w:r>
      <w:r>
        <w:rPr>
          <w:rStyle w:val="VerbatimChar"/>
        </w:rPr>
        <w:t xml:space="preserve">       [0.48036427],</w:t>
      </w:r>
      <w:r>
        <w:br/>
      </w:r>
      <w:r>
        <w:rPr>
          <w:rStyle w:val="VerbatimChar"/>
        </w:rPr>
        <w:t xml:space="preserve">       [0.61812211],</w:t>
      </w:r>
      <w:r>
        <w:br/>
      </w:r>
      <w:r>
        <w:rPr>
          <w:rStyle w:val="VerbatimChar"/>
        </w:rPr>
        <w:t xml:space="preserve">       [0.73942682],</w:t>
      </w:r>
      <w:r>
        <w:br/>
      </w:r>
      <w:r>
        <w:rPr>
          <w:rStyle w:val="VerbatimChar"/>
        </w:rPr>
        <w:t xml:space="preserve">       [0.33469555],</w:t>
      </w:r>
      <w:r>
        <w:br/>
      </w:r>
      <w:r>
        <w:rPr>
          <w:rStyle w:val="VerbatimChar"/>
        </w:rPr>
        <w:t xml:space="preserve">       [0.97718534],</w:t>
      </w:r>
      <w:r>
        <w:br/>
      </w:r>
      <w:r>
        <w:rPr>
          <w:rStyle w:val="VerbatimChar"/>
        </w:rPr>
        <w:t xml:space="preserve">       [0.18884601],</w:t>
      </w:r>
      <w:r>
        <w:br/>
      </w:r>
      <w:r>
        <w:rPr>
          <w:rStyle w:val="VerbatimChar"/>
        </w:rPr>
        <w:t xml:space="preserve">       [0.38667578]])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array([5.0244175 , 7.36818025])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0.3369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array([2.34376275]).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2025-01-22T04:12:18Z</dcterms:created>
  <dcterms:modified xsi:type="dcterms:W3CDTF">2025-01-22T04:12:18Z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