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Profesionales Centro Neurodesarrollo San Vicente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4333875</wp:posOffset>
            </wp:positionH>
            <wp:positionV relativeFrom="paragraph">
              <wp:posOffset>148637</wp:posOffset>
            </wp:positionV>
            <wp:extent cx="1284859" cy="1914525"/>
            <wp:effectExtent b="0" l="0" r="0" t="0"/>
            <wp:wrapNone/>
            <wp:docPr id="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 b="9390" l="0" r="0" t="6338"/>
                    <a:stretch>
                      <a:fillRect/>
                    </a:stretch>
                  </pic:blipFill>
                  <pic:spPr>
                    <a:xfrm>
                      <a:off x="0" y="0"/>
                      <a:ext cx="1284859" cy="1914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Constanza Luque (Fonoaudióloga)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Intervención en niños TEA y Síndrome de Down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Evaluación, diagnóstico y tratamiento de trastornos del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Lenguaje y comunicación.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Apoyo a niños dentro del espectro autista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Consejería en Lactancia materna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Intervenciones en Lenguaje y Comunicación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Talleres para padres y cuidadores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3933825</wp:posOffset>
            </wp:positionH>
            <wp:positionV relativeFrom="paragraph">
              <wp:posOffset>180975</wp:posOffset>
            </wp:positionV>
            <wp:extent cx="1495425" cy="1986779"/>
            <wp:effectExtent b="0" l="0" r="0" t="0"/>
            <wp:wrapNone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9867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Javiera Marchi (Fonoaudióloga)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Formación CLAP grafismos fonéticos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Especialización en hablantes tardíos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Experta en trastornos de los sonidos del habla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Instructora de Baby Sings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Aprendizaje a través del juego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Lavado de oídos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Montserrat Sepúlveda (Psicopedagoga)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3876675</wp:posOffset>
            </wp:positionH>
            <wp:positionV relativeFrom="paragraph">
              <wp:posOffset>234362</wp:posOffset>
            </wp:positionV>
            <wp:extent cx="1383440" cy="1971675"/>
            <wp:effectExtent b="0" l="0" r="0" t="0"/>
            <wp:wrapNone/>
            <wp:docPr id="1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8"/>
                    <a:srcRect b="11583" l="0" r="0" t="4761"/>
                    <a:stretch>
                      <a:fillRect/>
                    </a:stretch>
                  </pic:blipFill>
                  <pic:spPr>
                    <a:xfrm>
                      <a:off x="0" y="0"/>
                      <a:ext cx="1383440" cy="1971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Dificultades de aprendizaje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Evaluación Psicopedagógica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Tratamiento de Dislexia, disgrafía, 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dificultades de comprensión lectora y discalculia.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T.E.A (Especialista acreditado 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para realizar evaluación test  Ados-2)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Herramientas de estudio y Organización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Diagnóstico de déficit Atencional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Orientación Vocacional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Apoyo pedagógico.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Técnicas de estudios 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Maria Fernanda Pinto (Psicopedagoga)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4524375</wp:posOffset>
            </wp:positionH>
            <wp:positionV relativeFrom="paragraph">
              <wp:posOffset>114300</wp:posOffset>
            </wp:positionV>
            <wp:extent cx="1495425" cy="1971622"/>
            <wp:effectExtent b="0" l="0" r="0" t="0"/>
            <wp:wrapNone/>
            <wp:docPr id="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9"/>
                    <a:srcRect b="0" l="0" r="0" t="25348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9716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Evaluaciones Psicopedagógicas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Intervenciones personalizadas para dificultades de aprendizaje 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(Lectura, escritura, cálculo, atención y concentración).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Potenciar Habilidades cognitivas 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Técnicas de estudios y Organización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Estrategias para manejo del estrés y ansiedad escolar 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Acompañamiento a familias y orientación escolar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4762500</wp:posOffset>
            </wp:positionH>
            <wp:positionV relativeFrom="paragraph">
              <wp:posOffset>291512</wp:posOffset>
            </wp:positionV>
            <wp:extent cx="1582519" cy="2110025"/>
            <wp:effectExtent b="0" l="0" r="0" t="0"/>
            <wp:wrapNone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2519" cy="2110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Maria Jesús Campos (Curriculista)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Profesora de Educación General Básica.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Postítulo en primer Ciclo de Educación 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             Básica de 1° a 4° Básico.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Magister en Desarrollo Curricular y metodología 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 de los aprendizajes.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Diplomado en Gestión y elaboración de proyectos educativos.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Diplomado en Evaluación de los aprendizajes.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Diplomado en Diseño curricular y metodología de los aprendizajes.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Certificación de excelencia relacionada con innovación, 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tecnología, proyectos y pedagogía e Inclusión.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Diplomado en educación parvularia: Juegos, Desafíos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 e interacciones de Calidad.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Loreto Campos (Psiquiatra Infanto-Juvenil)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4243388</wp:posOffset>
            </wp:positionH>
            <wp:positionV relativeFrom="paragraph">
              <wp:posOffset>237888</wp:posOffset>
            </wp:positionV>
            <wp:extent cx="2061116" cy="2014538"/>
            <wp:effectExtent b="0" l="0" r="0" t="0"/>
            <wp:wrapNone/>
            <wp:docPr id="13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1116" cy="2014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Trastornos de ánimo 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T.E.A (Trastorno espectro autista)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Déficit atencional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Trastornos del desarrollo 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Cambios de Conducta repentinos 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Dificultades para concentrarse o aprender.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Tristeza constante, Ansiedad o Miedos intensos.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Problemas para relacionarse con otros niños o adultos.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Trastorno Conductual.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Alteraciones del sueño o alimentación.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4171950</wp:posOffset>
            </wp:positionH>
            <wp:positionV relativeFrom="paragraph">
              <wp:posOffset>114300</wp:posOffset>
            </wp:positionV>
            <wp:extent cx="1855254" cy="1966913"/>
            <wp:effectExtent b="0" l="0" r="0" t="0"/>
            <wp:wrapNone/>
            <wp:docPr id="1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20593"/>
                    <a:stretch>
                      <a:fillRect/>
                    </a:stretch>
                  </pic:blipFill>
                  <pic:spPr>
                    <a:xfrm>
                      <a:off x="0" y="0"/>
                      <a:ext cx="1855254" cy="1966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Francesca Vera (Psiquiatra Adultos)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Trastornos de la conducta alimentaria.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Trastornos del Ánimo 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Trastornos de Personalidad 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Trastornos Ansiosos 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TCA / TUS 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Cuadros Psicóticos 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Diversidad sexual e identidad de género en salud.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4114800</wp:posOffset>
            </wp:positionH>
            <wp:positionV relativeFrom="paragraph">
              <wp:posOffset>177212</wp:posOffset>
            </wp:positionV>
            <wp:extent cx="1466850" cy="2114550"/>
            <wp:effectExtent b="0" l="0" r="0" t="0"/>
            <wp:wrapNone/>
            <wp:docPr id="1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15491" l="8543" r="1407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114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Patricia Pardo (Neuróloga)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Síndrome por déficit atencional 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TEA 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Epilepsia 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Trastorno del sueño 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Parkinson 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ACV / Neurovascular 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Cefalea 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 otros.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4333875</wp:posOffset>
            </wp:positionH>
            <wp:positionV relativeFrom="paragraph">
              <wp:posOffset>270463</wp:posOffset>
            </wp:positionV>
            <wp:extent cx="1819275" cy="2121498"/>
            <wp:effectExtent b="0" l="0" r="0" t="0"/>
            <wp:wrapNone/>
            <wp:docPr id="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4"/>
                    <a:srcRect b="1252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121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Javiera Quezada (Psicóloga Infanto-Juvenil)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Trauma Complejo 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Trastornos Ansiosos 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Depresión 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Habilidades sociales 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Trastornos Emocionales y Conductuales del desarrollo.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Vulneración de derechos en la infancia.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Abuso 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Arte terapia 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Terapia Narrativa 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Evaluación Psicométrica a través de la escala WISC-V.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4295775</wp:posOffset>
            </wp:positionH>
            <wp:positionV relativeFrom="paragraph">
              <wp:posOffset>114300</wp:posOffset>
            </wp:positionV>
            <wp:extent cx="1762125" cy="2257425"/>
            <wp:effectExtent b="0" l="0" r="0" t="0"/>
            <wp:wrapNone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404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257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  <w:t xml:space="preserve">Estrella Espíndola  (Psicóloga Infanto-Juvenil y Adultos)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Enfoque de Psicología transpersonal 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Metodologías de trabajo a través de terapias expresivas 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como musicoterapia y arteterapia.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Realización de informes a tribunales y establecimientos 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educacionales.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Experiencia con Familias.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Neurodivergencia 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Enfoque de Género 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Psiconutrición 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Terapia de Parejas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4295775</wp:posOffset>
            </wp:positionH>
            <wp:positionV relativeFrom="paragraph">
              <wp:posOffset>148061</wp:posOffset>
            </wp:positionV>
            <wp:extent cx="1857375" cy="2287948"/>
            <wp:effectExtent b="0" l="0" r="0" t="0"/>
            <wp:wrapNone/>
            <wp:docPr id="1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6"/>
                    <a:srcRect b="7655" l="4545" r="0" t="3839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2879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t xml:space="preserve">Daniela Espinoza Calderón (Psicóloga Infanto-Juvenil y Adultos)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Evaluación e intervención clínica en problemáticas 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 xml:space="preserve">emocionales, conductuales y relacionales.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Terapia Dialéctico-Conductual (DBT).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Trabajo Familiar y contexto educativo.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abordaje terapéuticos integrales.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Formación en psicopatología infanto-juvenil.</w:t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  <w:t xml:space="preserve">abordajes terapéuticos.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3878072</wp:posOffset>
            </wp:positionH>
            <wp:positionV relativeFrom="paragraph">
              <wp:posOffset>295275</wp:posOffset>
            </wp:positionV>
            <wp:extent cx="2189353" cy="2429535"/>
            <wp:effectExtent b="0" l="0" r="0" t="0"/>
            <wp:wrapNone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7"/>
                    <a:srcRect b="-665" l="17887" r="6953" t="-665"/>
                    <a:stretch>
                      <a:fillRect/>
                    </a:stretch>
                  </pic:blipFill>
                  <pic:spPr>
                    <a:xfrm>
                      <a:off x="0" y="0"/>
                      <a:ext cx="2189353" cy="24295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Fernanda Vera (Psicóloga Infanto-Juvenil y Adultos)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Depresión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 Ansiedad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 Trastornos de personalidad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 Trauma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 Adicciones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 Dificultades conductuales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 Abuso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 Entre otros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4133850</wp:posOffset>
            </wp:positionH>
            <wp:positionV relativeFrom="paragraph">
              <wp:posOffset>114300</wp:posOffset>
            </wp:positionV>
            <wp:extent cx="1600200" cy="2115519"/>
            <wp:effectExtent b="0" l="0" r="0" t="0"/>
            <wp:wrapNone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8"/>
                    <a:srcRect b="13442" l="0" r="0" t="696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1155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  <w:t xml:space="preserve">Carla Salinas Lopez (Kinesióloga)</w:t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Kinesiologia Traumatologica 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Rehabilitación pre y post operatorio 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Kinesiología Integral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Kinesiologia geriatrica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Presoterapia 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Terapia de Movilidad</w:t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3486150</wp:posOffset>
            </wp:positionH>
            <wp:positionV relativeFrom="paragraph">
              <wp:posOffset>247650</wp:posOffset>
            </wp:positionV>
            <wp:extent cx="1595438" cy="1968500"/>
            <wp:effectExtent b="0" l="0" r="0" t="0"/>
            <wp:wrapNone/>
            <wp:docPr id="6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9"/>
                    <a:srcRect b="0" l="0" r="0" t="7203"/>
                    <a:stretch>
                      <a:fillRect/>
                    </a:stretch>
                  </pic:blipFill>
                  <pic:spPr>
                    <a:xfrm>
                      <a:off x="0" y="0"/>
                      <a:ext cx="1595438" cy="1968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  <w:t xml:space="preserve">Carla Palma Becerra (Nutricionista)</w:t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Enfermedades crónicas </w:t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  <w:t xml:space="preserve">(diabetes, hipertensión, dislipidemia)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 Sobrepeso u obesidad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 Aumento de peso saludable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 Mejora de la composición corporal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 Condición del espectro autista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 Selectividad alimentaria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 Trastornos de la conducta alimentaria</w:t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Maria Paz Jorquera (Terapeuta Ocupacional)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4333875</wp:posOffset>
            </wp:positionH>
            <wp:positionV relativeFrom="paragraph">
              <wp:posOffset>219075</wp:posOffset>
            </wp:positionV>
            <wp:extent cx="1983062" cy="2476500"/>
            <wp:effectExtent b="0" l="0" r="0" t="0"/>
            <wp:wrapNone/>
            <wp:docPr id="5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0"/>
                    <a:srcRect b="0" l="12121" r="16162" t="32965"/>
                    <a:stretch>
                      <a:fillRect/>
                    </a:stretch>
                  </pic:blipFill>
                  <pic:spPr>
                    <a:xfrm>
                      <a:off x="0" y="0"/>
                      <a:ext cx="1983062" cy="247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Infanto-juvenil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T.E.A 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Síndrome de Down 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Trastorno oposicionista desafiante 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⁠trastorno déficit atencional con hiperactividad 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Neurorrehabilitación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⁠selectividad alimentaria 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⁠ rehabilitación  física miembro superior  adulto y niño.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Técnicas de Autorregulación Sensorial en </w:t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  <w:t xml:space="preserve">Condición Espectro Autista.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Diplomado en Autismo con enfoque de intervención clínica.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Curso Autismo y TDAH a lo largo del ciclo </w:t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  <w:t xml:space="preserve">vital : Un enfoque desde la neurodiversidad.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Rehabilitación del dolor Persistente</w:t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  <w:t xml:space="preserve">Adultos y adultos mayores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Secuela dos de AVC 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Párkinson 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Demencias 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Prevención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María de los Ángeles Cornejo (Terapeuta Ocupacional)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Infanto-juvenil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Estimulación temprana y del neurodesarrollo.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4324350</wp:posOffset>
            </wp:positionH>
            <wp:positionV relativeFrom="paragraph">
              <wp:posOffset>215312</wp:posOffset>
            </wp:positionV>
            <wp:extent cx="1995964" cy="2641425"/>
            <wp:effectExtent b="0" l="0" r="0" t="0"/>
            <wp:wrapNone/>
            <wp:docPr id="1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1"/>
                    <a:srcRect b="9125" l="0" r="0" t="4488"/>
                    <a:stretch>
                      <a:fillRect/>
                    </a:stretch>
                  </pic:blipFill>
                  <pic:spPr>
                    <a:xfrm>
                      <a:off x="0" y="0"/>
                      <a:ext cx="1995964" cy="2641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Desarrollo psicomotor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Trastornos del Espectro Autista (TEA)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Trastorno de Déficit de Atención con </w:t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  <w:t xml:space="preserve">Hiperactividad (TDAH).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Trastornos de integración sensorial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Trastorno de la conducta alimentaria (TCA)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Mutismo selectivo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Síndrome de Down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Conductas desafiantes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Abordaje en control de esfínter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Habilidades sociales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Intervención colaborativa con establecimientos educativos.</w:t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  <w:t xml:space="preserve">Adultos y adultos mayores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Estimulación cognitiva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Promoción de independencia en actividades </w:t>
      </w:r>
    </w:p>
    <w:p w:rsidR="00000000" w:rsidDel="00000000" w:rsidP="00000000" w:rsidRDefault="00000000" w:rsidRPr="00000000" w14:paraId="00000103">
      <w:pPr>
        <w:ind w:left="720" w:firstLine="0"/>
        <w:rPr/>
      </w:pPr>
      <w:r w:rsidDel="00000000" w:rsidR="00000000" w:rsidRPr="00000000">
        <w:rPr>
          <w:rtl w:val="0"/>
        </w:rPr>
        <w:t xml:space="preserve"> de la vida diaria.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 Participación social 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Dificultades en Organización de Rutina y Hábitos.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Psicoeducación a familiares y cuidadores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Gonzalo Donoso Aros (Terapeuta Ocupacional)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4476750</wp:posOffset>
            </wp:positionH>
            <wp:positionV relativeFrom="paragraph">
              <wp:posOffset>266700</wp:posOffset>
            </wp:positionV>
            <wp:extent cx="1762125" cy="2328196"/>
            <wp:effectExtent b="0" l="0" r="0" t="0"/>
            <wp:wrapNone/>
            <wp:docPr id="14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2"/>
                    <a:srcRect b="0" l="5991" r="506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3281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Adolescentes / Adultos / Adultos Mayores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Confección de ortesis y ayudas técnicas 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Estimulación cognitiva a personas mayores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⁠Rehabilitación física en miembro superior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Trabajo salud mental desde Terapia Ocupacional 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Organización de rutinas y Hábitos saludables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Rehabilitación de miembro superior ( fracturas, tendinitis , </w:t>
      </w:r>
    </w:p>
    <w:p w:rsidR="00000000" w:rsidDel="00000000" w:rsidP="00000000" w:rsidRDefault="00000000" w:rsidRPr="00000000" w14:paraId="00000113">
      <w:pPr>
        <w:ind w:left="720" w:firstLine="0"/>
        <w:rPr/>
      </w:pPr>
      <w:r w:rsidDel="00000000" w:rsidR="00000000" w:rsidRPr="00000000">
        <w:rPr>
          <w:rtl w:val="0"/>
        </w:rPr>
        <w:t xml:space="preserve">dedo en gatillo, túnel del carpo, cuello de cisne, rizartrosis, </w:t>
      </w:r>
    </w:p>
    <w:p w:rsidR="00000000" w:rsidDel="00000000" w:rsidP="00000000" w:rsidRDefault="00000000" w:rsidRPr="00000000" w14:paraId="00000114">
      <w:pPr>
        <w:ind w:left="720" w:firstLine="0"/>
        <w:rPr/>
      </w:pPr>
      <w:r w:rsidDel="00000000" w:rsidR="00000000" w:rsidRPr="00000000">
        <w:rPr>
          <w:rtl w:val="0"/>
        </w:rPr>
        <w:t xml:space="preserve">artritis reumatoide, etc)</w:t>
      </w:r>
    </w:p>
    <w:p w:rsidR="00000000" w:rsidDel="00000000" w:rsidP="00000000" w:rsidRDefault="00000000" w:rsidRPr="00000000" w14:paraId="000001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720" w:firstLine="0"/>
        <w:rPr/>
      </w:pPr>
      <w:r w:rsidDel="00000000" w:rsidR="00000000" w:rsidRPr="00000000">
        <w:rPr>
          <w:rtl w:val="0"/>
        </w:rPr>
        <w:t xml:space="preserve">Formación profesional:</w:t>
      </w:r>
    </w:p>
    <w:p w:rsidR="00000000" w:rsidDel="00000000" w:rsidP="00000000" w:rsidRDefault="00000000" w:rsidRPr="00000000" w14:paraId="000001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 Diplomado en Terapia Ocupacional en Salud Física – Universidad de Chile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 Diplomado en Órtesis de Extremidad Superior – Universidad Mayor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 Diplomado en Autismo – Universidad Autónoma</w:t>
      </w:r>
    </w:p>
    <w:p w:rsidR="00000000" w:rsidDel="00000000" w:rsidP="00000000" w:rsidRDefault="00000000" w:rsidRPr="00000000" w14:paraId="0000011B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2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jpg"/><Relationship Id="rId11" Type="http://schemas.openxmlformats.org/officeDocument/2006/relationships/image" Target="media/image14.jpg"/><Relationship Id="rId22" Type="http://schemas.openxmlformats.org/officeDocument/2006/relationships/image" Target="media/image15.jpg"/><Relationship Id="rId10" Type="http://schemas.openxmlformats.org/officeDocument/2006/relationships/image" Target="media/image4.jpg"/><Relationship Id="rId21" Type="http://schemas.openxmlformats.org/officeDocument/2006/relationships/image" Target="media/image9.jpg"/><Relationship Id="rId13" Type="http://schemas.openxmlformats.org/officeDocument/2006/relationships/image" Target="media/image3.jpg"/><Relationship Id="rId12" Type="http://schemas.openxmlformats.org/officeDocument/2006/relationships/image" Target="media/image5.jp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jpg"/><Relationship Id="rId15" Type="http://schemas.openxmlformats.org/officeDocument/2006/relationships/image" Target="media/image6.jpg"/><Relationship Id="rId14" Type="http://schemas.openxmlformats.org/officeDocument/2006/relationships/image" Target="media/image12.jpg"/><Relationship Id="rId17" Type="http://schemas.openxmlformats.org/officeDocument/2006/relationships/image" Target="media/image1.jpg"/><Relationship Id="rId16" Type="http://schemas.openxmlformats.org/officeDocument/2006/relationships/image" Target="media/image8.jpg"/><Relationship Id="rId5" Type="http://schemas.openxmlformats.org/officeDocument/2006/relationships/styles" Target="styles.xml"/><Relationship Id="rId19" Type="http://schemas.openxmlformats.org/officeDocument/2006/relationships/image" Target="media/image17.jpg"/><Relationship Id="rId6" Type="http://schemas.openxmlformats.org/officeDocument/2006/relationships/image" Target="media/image10.jpg"/><Relationship Id="rId18" Type="http://schemas.openxmlformats.org/officeDocument/2006/relationships/image" Target="media/image2.jpg"/><Relationship Id="rId7" Type="http://schemas.openxmlformats.org/officeDocument/2006/relationships/image" Target="media/image7.jpg"/><Relationship Id="rId8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