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40" w:line="360" w:lineRule="auto"/>
      </w:pPr>
      <w:r>
        <w:rPr>
          <w:rFonts w:ascii="Times New Roman" w:cs="Times New Roman" w:eastAsia="Times New Roman" w:hAnsi="Times New Roman"/>
          <w:b/>
          <w:bCs/>
          <w:sz w:val="32"/>
          <w:szCs w:val="32"/>
        </w:rPr>
        <w:t xml:space="preserve">5. PROJECT DEVELOPMENT PHASE</w:t>
      </w:r>
    </w:p>
    <w:p>
      <w:pPr>
        <w:pStyle w:val="Heading2"/>
        <w:keepNext/>
        <w:spacing w:after="120" w:before="240" w:line="360" w:lineRule="auto"/>
      </w:pPr>
      <w:r>
        <w:rPr>
          <w:rFonts w:ascii="Times New Roman" w:cs="Times New Roman" w:eastAsia="Times New Roman" w:hAnsi="Times New Roman"/>
          <w:b/>
          <w:bCs/>
          <w:sz w:val="28"/>
          <w:szCs w:val="28"/>
        </w:rPr>
        <w:t xml:space="preserve">5.1 Introduction</w:t>
      </w:r>
    </w:p>
    <w:p>
      <w:pPr>
        <w:spacing w:after="120" w:line="360" w:lineRule="auto"/>
        <w:jc w:val="both"/>
      </w:pPr>
      <w:r>
        <w:rPr>
          <w:rFonts w:ascii="Times New Roman" w:cs="Times New Roman" w:eastAsia="Times New Roman" w:hAnsi="Times New Roman"/>
          <w:sz w:val="24"/>
          <w:szCs w:val="24"/>
        </w:rPr>
        <w:t xml:space="preserve">The Project Development Phase is the stage in which the requirements identified during the Requirement Analysis Phase, the architecture prepared during the Project Design Phase, and the schedule and modules defined during the Project Planning Phase are converted into a working software system. In this phase, the planned modules of ContentGen are implemented, connected to the database and to the external AI service, and prepared for verification.</w:t>
      </w:r>
    </w:p>
    <w:p>
      <w:pPr>
        <w:spacing w:after="120" w:line="360" w:lineRule="auto"/>
        <w:jc w:val="both"/>
      </w:pPr>
      <w:r>
        <w:rPr>
          <w:rFonts w:ascii="Times New Roman" w:cs="Times New Roman" w:eastAsia="Times New Roman" w:hAnsi="Times New Roman"/>
          <w:sz w:val="24"/>
          <w:szCs w:val="24"/>
        </w:rPr>
        <w:t xml:space="preserve">ContentGen is developed as a backend application using Node.js and Express.js. Data is stored in MongoDB through Mongoose, user identity is managed with JWT authentication and bcrypt.js password hashing, and AI-assisted features are provided through Google Gemini AI. The application follows MVC architecture, and its functionality is exposed through REST API endpoints that are exercised using Postman or Thunder Client. Visual Studio Code is used as the development environment.</w:t>
      </w:r>
    </w:p>
    <w:p>
      <w:pPr>
        <w:spacing w:after="120" w:line="360" w:lineRule="auto"/>
        <w:jc w:val="both"/>
      </w:pPr>
      <w:r>
        <w:rPr>
          <w:rFonts w:ascii="Times New Roman" w:cs="Times New Roman" w:eastAsia="Times New Roman" w:hAnsi="Times New Roman"/>
          <w:sz w:val="24"/>
          <w:szCs w:val="24"/>
        </w:rPr>
        <w:t xml:space="preserve">The backend is designed as a modular system. Routes define the API endpoints, controllers handle requests, models describe the data stored in MongoDB, services contain business logic such as communication with Google Gemini AI, and middleware performs authentication, authorization, validation, and error handling. This separation allows each module to be developed, tested, and improved independently, and it provides the base on which authentication, authorization, blog management, AI services, comments, and search are integrated in the sections that follow.</w:t>
      </w:r>
    </w:p>
    <w:p>
      <w:pPr>
        <w:pStyle w:val="Heading2"/>
        <w:keepNext/>
        <w:spacing w:after="120" w:before="240" w:line="360" w:lineRule="auto"/>
      </w:pPr>
      <w:r>
        <w:rPr>
          <w:rFonts w:ascii="Times New Roman" w:cs="Times New Roman" w:eastAsia="Times New Roman" w:hAnsi="Times New Roman"/>
          <w:b/>
          <w:bCs/>
          <w:sz w:val="28"/>
          <w:szCs w:val="28"/>
        </w:rPr>
        <w:t xml:space="preserve">5.2 Development Environment Setup</w:t>
      </w:r>
    </w:p>
    <w:p>
      <w:pPr>
        <w:spacing w:after="120" w:line="360" w:lineRule="auto"/>
        <w:jc w:val="both"/>
      </w:pPr>
      <w:r>
        <w:rPr>
          <w:rFonts w:ascii="Times New Roman" w:cs="Times New Roman" w:eastAsia="Times New Roman" w:hAnsi="Times New Roman"/>
          <w:sz w:val="24"/>
          <w:szCs w:val="24"/>
        </w:rPr>
        <w:t xml:space="preserve">Before any application code is written, the development environment is prepared. Node.js and npm are installed, Visual Studio Code is used as the code editor, and Postman or Thunder Client is prepared for sending test requests. The project is then created in the following steps.</w:t>
      </w:r>
    </w:p>
    <w:p>
      <w:pPr>
        <w:spacing w:after="120" w:line="360" w:lineRule="auto"/>
        <w:jc w:val="both"/>
      </w:pPr>
      <w:r>
        <w:rPr>
          <w:rFonts w:ascii="Times New Roman" w:cs="Times New Roman" w:eastAsia="Times New Roman" w:hAnsi="Times New Roman"/>
          <w:b/>
          <w:bCs/>
          <w:sz w:val="24"/>
          <w:szCs w:val="24"/>
        </w:rPr>
        <w:t xml:space="preserve">Step 1 – Project Folder Creation. </w:t>
      </w:r>
      <w:r>
        <w:rPr>
          <w:rFonts w:ascii="Times New Roman" w:cs="Times New Roman" w:eastAsia="Times New Roman" w:hAnsi="Times New Roman"/>
          <w:sz w:val="24"/>
          <w:szCs w:val="24"/>
        </w:rPr>
        <w:t xml:space="preserve">The main project folder is created for ContentGen (also referred to as BlogNest). It contains everything belonging to the project and provides a single location for the source code and related documents.</w:t>
      </w:r>
    </w:p>
    <w:p>
      <w:pPr>
        <w:spacing w:after="120" w:line="360" w:lineRule="auto"/>
        <w:jc w:val="both"/>
      </w:pPr>
      <w:r>
        <w:rPr>
          <w:rFonts w:ascii="Times New Roman" w:cs="Times New Roman" w:eastAsia="Times New Roman" w:hAnsi="Times New Roman"/>
          <w:b/>
          <w:bCs/>
          <w:sz w:val="24"/>
          <w:szCs w:val="24"/>
        </w:rPr>
        <w:t xml:space="preserve">Step 2 – Server Folder. </w:t>
      </w:r>
      <w:r>
        <w:rPr>
          <w:rFonts w:ascii="Times New Roman" w:cs="Times New Roman" w:eastAsia="Times New Roman" w:hAnsi="Times New Roman"/>
          <w:sz w:val="24"/>
          <w:szCs w:val="24"/>
        </w:rPr>
        <w:t xml:space="preserve">Inside the main folder, a backend folder named Server is created. All server-side code, configuration, and dependencies are kept in this folder.</w:t>
      </w:r>
    </w:p>
    <w:p>
      <w:pPr>
        <w:spacing w:after="120" w:line="360" w:lineRule="auto"/>
        <w:jc w:val="both"/>
      </w:pPr>
      <w:r>
        <w:rPr>
          <w:rFonts w:ascii="Times New Roman" w:cs="Times New Roman" w:eastAsia="Times New Roman" w:hAnsi="Times New Roman"/>
          <w:b/>
          <w:bCs/>
          <w:sz w:val="24"/>
          <w:szCs w:val="24"/>
        </w:rPr>
        <w:t xml:space="preserve">Step 3 – Node.js Project Initialization. </w:t>
      </w:r>
      <w:r>
        <w:rPr>
          <w:rFonts w:ascii="Times New Roman" w:cs="Times New Roman" w:eastAsia="Times New Roman" w:hAnsi="Times New Roman"/>
          <w:sz w:val="24"/>
          <w:szCs w:val="24"/>
        </w:rPr>
        <w:t xml:space="preserve">The command npm init -y is executed inside the Server folder. It creates a package.json file using default values, without asking the usual initialization questions. This file records the project name, version, entry point, scripts, and dependencies, and it allows the required packages to be installed and managed using npm.</w:t>
      </w:r>
    </w:p>
    <w:p>
      <w:pPr>
        <w:keepNext/>
        <w:keepLines/>
        <w:shd w:fill="F2F2F2" w:color="auto" w:val="clear"/>
        <w:spacing w:after="0" w:before="60" w:line="276" w:lineRule="auto"/>
        <w:ind w:left="360" w:right="360"/>
        <w:jc w:val="left"/>
      </w:pPr>
      <w:r>
        <w:rPr>
          <w:rFonts w:ascii="Courier New" w:cs="Courier New" w:eastAsia="Courier New" w:hAnsi="Courier New"/>
          <w:sz w:val="21"/>
          <w:szCs w:val="21"/>
        </w:rPr>
        <w:t xml:space="preserve">mkdir ContentGen</w:t>
      </w:r>
    </w:p>
    <w:p>
      <w:pPr>
        <w:keepNext/>
        <w:keepLines/>
        <w:shd w:fill="F2F2F2" w:color="auto" w:val="clear"/>
        <w:spacing w:after="0" w:before="0" w:line="276" w:lineRule="auto"/>
        <w:ind w:left="360" w:right="360"/>
        <w:jc w:val="left"/>
      </w:pPr>
      <w:r>
        <w:rPr>
          <w:rFonts w:ascii="Courier New" w:cs="Courier New" w:eastAsia="Courier New" w:hAnsi="Courier New"/>
          <w:sz w:val="21"/>
          <w:szCs w:val="21"/>
        </w:rPr>
        <w:t xml:space="preserve">cd ContentGen</w:t>
      </w:r>
    </w:p>
    <w:p>
      <w:pPr>
        <w:keepNext/>
        <w:keepLines/>
        <w:shd w:fill="F2F2F2" w:color="auto" w:val="clear"/>
        <w:spacing w:after="0" w:before="0" w:line="276" w:lineRule="auto"/>
        <w:ind w:left="360" w:right="360"/>
        <w:jc w:val="left"/>
      </w:pPr>
      <w:r>
        <w:rPr>
          <w:rFonts w:ascii="Courier New" w:cs="Courier New" w:eastAsia="Courier New" w:hAnsi="Courier New"/>
          <w:sz w:val="21"/>
          <w:szCs w:val="21"/>
        </w:rPr>
        <w:t xml:space="preserve">mkdir Server</w:t>
      </w:r>
    </w:p>
    <w:p>
      <w:pPr>
        <w:keepNext/>
        <w:keepLines/>
        <w:shd w:fill="F2F2F2" w:color="auto" w:val="clear"/>
        <w:spacing w:after="0" w:before="0" w:line="276" w:lineRule="auto"/>
        <w:ind w:left="360" w:right="360"/>
        <w:jc w:val="left"/>
      </w:pPr>
      <w:r>
        <w:rPr>
          <w:rFonts w:ascii="Courier New" w:cs="Courier New" w:eastAsia="Courier New" w:hAnsi="Courier New"/>
          <w:sz w:val="21"/>
          <w:szCs w:val="21"/>
        </w:rPr>
        <w:t xml:space="preserve">cd Server</w:t>
      </w:r>
    </w:p>
    <w:p>
      <w:pPr>
        <w:keepNext w:val="false"/>
        <w:keepLines/>
        <w:shd w:fill="F2F2F2" w:color="auto" w:val="clear"/>
        <w:spacing w:after="160" w:before="0" w:line="276" w:lineRule="auto"/>
        <w:ind w:left="360" w:right="360"/>
        <w:jc w:val="left"/>
      </w:pPr>
      <w:r>
        <w:rPr>
          <w:rFonts w:ascii="Courier New" w:cs="Courier New" w:eastAsia="Courier New" w:hAnsi="Courier New"/>
          <w:sz w:val="21"/>
          <w:szCs w:val="21"/>
        </w:rPr>
        <w:t xml:space="preserve">npm init -y</w:t>
      </w:r>
    </w:p>
    <w:p>
      <w:pPr>
        <w:spacing w:after="120" w:line="360" w:lineRule="auto"/>
        <w:jc w:val="both"/>
      </w:pPr>
      <w:r>
        <w:rPr>
          <w:rFonts w:ascii="Times New Roman" w:cs="Times New Roman" w:eastAsia="Times New Roman" w:hAnsi="Times New Roman"/>
          <w:sz w:val="24"/>
          <w:szCs w:val="24"/>
        </w:rPr>
        <w:t xml:space="preserve">After initialization, the packages required by the project, such as Express.js, Mongoose, JWT handling, and bcrypt.js, are installed using npm and are listed automatically in package.json.</w:t>
      </w:r>
    </w:p>
    <w:p>
      <w:pPr>
        <w:spacing w:after="120" w:line="360" w:lineRule="auto"/>
        <w:jc w:val="both"/>
      </w:pPr>
      <w:r>
        <w:rPr>
          <w:rFonts w:ascii="Times New Roman" w:cs="Times New Roman" w:eastAsia="Times New Roman" w:hAnsi="Times New Roman"/>
          <w:b/>
          <w:bCs/>
          <w:sz w:val="24"/>
          <w:szCs w:val="24"/>
        </w:rPr>
        <w:t xml:space="preserve">Step 4 – Project Structure. </w:t>
      </w:r>
      <w:r>
        <w:rPr>
          <w:rFonts w:ascii="Times New Roman" w:cs="Times New Roman" w:eastAsia="Times New Roman" w:hAnsi="Times New Roman"/>
          <w:sz w:val="24"/>
          <w:szCs w:val="24"/>
        </w:rPr>
        <w:t xml:space="preserve">A modular folder structure is then created so that each kind of code has a clear place. A typical structure for the ContentGen backend is shown in Figure 1. The exact structure can vary depending on the implementation, but the separation of routes, controllers, models, services, middleware, and configuration is retained.</w:t>
      </w:r>
    </w:p>
    <w:p>
      <w:pPr>
        <w:keepNext/>
        <w:spacing w:after="80" w:before="160" w:line="240" w:lineRule="auto"/>
        <w:jc w:val="center"/>
      </w:pPr>
      <w:r>
        <w:drawing>
          <wp:inline distT="0" distB="0" distL="0" distR="0">
            <wp:extent cx="5619750" cy="3752850"/>
            <wp:effectExtent t="0" r="0" b="0" l="0"/>
            <wp:docPr id="1" name="fig1" descr="Figure 1: ContentGen Backend Project Structure" title="Figure 1: ContentGen Backend Project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75285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1: ContentGen Backend Project Structure</w:t>
      </w:r>
    </w:p>
    <w:p>
      <w:pPr>
        <w:pStyle w:val="Heading2"/>
        <w:keepNext/>
        <w:spacing w:after="120" w:before="240" w:line="360" w:lineRule="auto"/>
      </w:pPr>
      <w:r>
        <w:rPr>
          <w:rFonts w:ascii="Times New Roman" w:cs="Times New Roman" w:eastAsia="Times New Roman" w:hAnsi="Times New Roman"/>
          <w:b/>
          <w:bCs/>
          <w:sz w:val="28"/>
          <w:szCs w:val="28"/>
        </w:rPr>
        <w:t xml:space="preserve">5.3 Backend Server Development</w:t>
      </w:r>
    </w:p>
    <w:p>
      <w:pPr>
        <w:keepNext/>
        <w:spacing w:after="120" w:line="360" w:lineRule="auto"/>
        <w:jc w:val="both"/>
      </w:pPr>
      <w:r>
        <w:rPr>
          <w:rFonts w:ascii="Times New Roman" w:cs="Times New Roman" w:eastAsia="Times New Roman" w:hAnsi="Times New Roman"/>
          <w:sz w:val="24"/>
          <w:szCs w:val="24"/>
        </w:rPr>
        <w:t xml:space="preserve">The backend server is developed using Express.js, which provides routing and middleware handling on top of Node.js. Development of the server involves the following tasks:</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Express application initialization: </w:t>
      </w:r>
      <w:r>
        <w:rPr>
          <w:rFonts w:ascii="Times New Roman" w:cs="Times New Roman" w:eastAsia="Times New Roman" w:hAnsi="Times New Roman"/>
          <w:sz w:val="24"/>
          <w:szCs w:val="24"/>
        </w:rPr>
        <w:t xml:space="preserve">The Express application object is created, and it becomes the central point to which middleware and routes are attached.</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Middleware configuration: </w:t>
      </w:r>
      <w:r>
        <w:rPr>
          <w:rFonts w:ascii="Times New Roman" w:cs="Times New Roman" w:eastAsia="Times New Roman" w:hAnsi="Times New Roman"/>
          <w:sz w:val="24"/>
          <w:szCs w:val="24"/>
        </w:rPr>
        <w:t xml:space="preserve">Middleware functions are registered in a defined order so that every request passes through them before reaching a route handler.</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JSON request parsing: </w:t>
      </w:r>
      <w:r>
        <w:rPr>
          <w:rFonts w:ascii="Times New Roman" w:cs="Times New Roman" w:eastAsia="Times New Roman" w:hAnsi="Times New Roman"/>
          <w:sz w:val="24"/>
          <w:szCs w:val="24"/>
        </w:rPr>
        <w:t xml:space="preserve">Middleware is enabled so that request bodies sent as JSON, which is the format used by the API, are parsed and made available to controllers.</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CORS configuration: </w:t>
      </w:r>
      <w:r>
        <w:rPr>
          <w:rFonts w:ascii="Times New Roman" w:cs="Times New Roman" w:eastAsia="Times New Roman" w:hAnsi="Times New Roman"/>
          <w:sz w:val="24"/>
          <w:szCs w:val="24"/>
        </w:rPr>
        <w:t xml:space="preserve">Cross-Origin Resource Sharing is configured so that the API can decide which client origins are permitted to access it.</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Route registration: </w:t>
      </w:r>
      <w:r>
        <w:rPr>
          <w:rFonts w:ascii="Times New Roman" w:cs="Times New Roman" w:eastAsia="Times New Roman" w:hAnsi="Times New Roman"/>
          <w:sz w:val="24"/>
          <w:szCs w:val="24"/>
        </w:rPr>
        <w:t xml:space="preserve">The route modules for authentication, blogs, AI services, and comments are attached to their base paths such as /api/auth, /api/blogs, /api/ai, and /api/comments.</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Error handling: </w:t>
      </w:r>
      <w:r>
        <w:rPr>
          <w:rFonts w:ascii="Times New Roman" w:cs="Times New Roman" w:eastAsia="Times New Roman" w:hAnsi="Times New Roman"/>
          <w:sz w:val="24"/>
          <w:szCs w:val="24"/>
        </w:rPr>
        <w:t xml:space="preserve">An error-handling middleware is placed after the routes so that failures are converted into structured JSON responses.</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Server startup: </w:t>
      </w:r>
      <w:r>
        <w:rPr>
          <w:rFonts w:ascii="Times New Roman" w:cs="Times New Roman" w:eastAsia="Times New Roman" w:hAnsi="Times New Roman"/>
          <w:sz w:val="24"/>
          <w:szCs w:val="24"/>
        </w:rPr>
        <w:t xml:space="preserve">The server begins listening on a configured port after the required connections, such as the database connection, have been prepared.</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Environment configuration: </w:t>
      </w:r>
      <w:r>
        <w:rPr>
          <w:rFonts w:ascii="Times New Roman" w:cs="Times New Roman" w:eastAsia="Times New Roman" w:hAnsi="Times New Roman"/>
          <w:sz w:val="24"/>
          <w:szCs w:val="24"/>
        </w:rPr>
        <w:t xml:space="preserve">Values such as the port, database connection string, JWT secret, and Gemini API key are read from environment variables rather than written in the code.</w:t>
      </w:r>
    </w:p>
    <w:p>
      <w:pPr>
        <w:spacing w:after="120" w:line="360" w:lineRule="auto"/>
        <w:jc w:val="both"/>
      </w:pPr>
      <w:r>
        <w:rPr>
          <w:rFonts w:ascii="Times New Roman" w:cs="Times New Roman" w:eastAsia="Times New Roman" w:hAnsi="Times New Roman"/>
          <w:sz w:val="24"/>
          <w:szCs w:val="24"/>
        </w:rPr>
        <w:t xml:space="preserve">Where the application is divided into two files, app.js is responsible for creating and configuring the Express application, including middleware and routes, while server.js is the entry point that loads the environment configuration, connects to the database, and starts the server. Separating these responsibilities keeps the application setup independent of the code that starts it, which makes the application easier to maintain and to test.</w:t>
      </w:r>
    </w:p>
    <w:p>
      <w:pPr>
        <w:keepNext/>
        <w:spacing w:after="120" w:line="360" w:lineRule="auto"/>
        <w:jc w:val="both"/>
      </w:pPr>
      <w:r>
        <w:rPr>
          <w:rFonts w:ascii="Times New Roman" w:cs="Times New Roman" w:eastAsia="Times New Roman" w:hAnsi="Times New Roman"/>
          <w:sz w:val="24"/>
          <w:szCs w:val="24"/>
        </w:rPr>
        <w:t xml:space="preserve">The path followed by a request through the backend is shown in Figure 2.</w:t>
      </w:r>
    </w:p>
    <w:p>
      <w:pPr>
        <w:keepNext/>
        <w:spacing w:after="80" w:before="160" w:line="240" w:lineRule="auto"/>
        <w:jc w:val="center"/>
      </w:pPr>
      <w:r>
        <w:drawing>
          <wp:inline distT="0" distB="0" distL="0" distR="0">
            <wp:extent cx="2962275" cy="4095750"/>
            <wp:effectExtent t="0" r="0" b="0" l="0"/>
            <wp:docPr id="1" name="fig2" descr="Figure 2: ContentGen Backend Request Processing Flow" title="Figure 2: ContentGen Backend Request Process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62275" cy="409575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2: ContentGen Backend Request Processing Flow</w:t>
      </w:r>
    </w:p>
    <w:p>
      <w:pPr>
        <w:pStyle w:val="Heading2"/>
        <w:keepNext/>
        <w:spacing w:after="120" w:before="240" w:line="360" w:lineRule="auto"/>
      </w:pPr>
      <w:r>
        <w:rPr>
          <w:rFonts w:ascii="Times New Roman" w:cs="Times New Roman" w:eastAsia="Times New Roman" w:hAnsi="Times New Roman"/>
          <w:b/>
          <w:bCs/>
          <w:sz w:val="28"/>
          <w:szCs w:val="28"/>
        </w:rPr>
        <w:t xml:space="preserve">5.4 Database Development</w:t>
      </w:r>
    </w:p>
    <w:p>
      <w:pPr>
        <w:spacing w:after="120" w:line="360" w:lineRule="auto"/>
        <w:jc w:val="both"/>
      </w:pPr>
      <w:r>
        <w:rPr>
          <w:rFonts w:ascii="Times New Roman" w:cs="Times New Roman" w:eastAsia="Times New Roman" w:hAnsi="Times New Roman"/>
          <w:sz w:val="24"/>
          <w:szCs w:val="24"/>
        </w:rPr>
        <w:t xml:space="preserve">ContentGen stores its data in MongoDB, a document-oriented NoSQL database, and uses Mongoose as the Object Data Modeling library. Mongoose allows the structure of each collection to be described as a schema and converted into a model through which the application creates, reads, updates, and deletes documents. Before any database operation can be performed, the application connects to MongoDB using the connection configuration supplied through the environment. This connection is normally established at startup, and the server begins accepting requests once it has been prepared. A failed connection is reported as an error so that the problem can be corrected.</w:t>
      </w:r>
    </w:p>
    <w:p>
      <w:pPr>
        <w:pStyle w:val="Heading3"/>
        <w:keepNext/>
        <w:spacing w:after="60" w:before="120" w:line="360" w:lineRule="auto"/>
      </w:pPr>
      <w:r>
        <w:rPr>
          <w:rFonts w:ascii="Times New Roman" w:cs="Times New Roman" w:eastAsia="Times New Roman" w:hAnsi="Times New Roman"/>
          <w:b/>
          <w:bCs/>
          <w:sz w:val="24"/>
          <w:szCs w:val="24"/>
        </w:rPr>
        <w:t xml:space="preserve">5.4.1 User Model</w:t>
      </w:r>
    </w:p>
    <w:p>
      <w:pPr>
        <w:keepNext/>
        <w:spacing w:after="120" w:line="360" w:lineRule="auto"/>
        <w:jc w:val="both"/>
      </w:pPr>
      <w:r>
        <w:rPr>
          <w:rFonts w:ascii="Times New Roman" w:cs="Times New Roman" w:eastAsia="Times New Roman" w:hAnsi="Times New Roman"/>
          <w:sz w:val="24"/>
          <w:szCs w:val="24"/>
        </w:rPr>
        <w:t xml:space="preserve">The User model stores account information and the role used for authorization.</w:t>
      </w:r>
    </w:p>
    <w:p>
      <w:pPr>
        <w:keepNext/>
        <w:spacing w:after="100" w:before="160" w:line="276" w:lineRule="auto"/>
        <w:jc w:val="center"/>
      </w:pPr>
      <w:r>
        <w:rPr>
          <w:rFonts w:ascii="Times New Roman" w:cs="Times New Roman" w:eastAsia="Times New Roman" w:hAnsi="Times New Roman"/>
          <w:b/>
          <w:bCs/>
          <w:sz w:val="24"/>
          <w:szCs w:val="24"/>
        </w:rPr>
        <w:t xml:space="preserve">Table 5.1: User Model Fields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Field</w:t>
            </w:r>
          </w:p>
        </w:tc>
        <w:tc>
          <w:tcPr>
            <w:tcW w:type="dxa" w:w="70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Description</w:t>
            </w:r>
          </w:p>
        </w:tc>
      </w:tr>
      <w:tr>
        <w:trPr>
          <w:cantSplit/>
        </w:trPr>
        <w:tc>
          <w:tcPr>
            <w:tcW w:type="dxa" w:w="2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bCs/>
                <w:sz w:val="20"/>
                <w:szCs w:val="20"/>
              </w:rPr>
              <w:t xml:space="preserve">_id</w:t>
            </w:r>
          </w:p>
        </w:tc>
        <w:tc>
          <w:tcPr>
            <w:tcW w:type="dxa" w:w="7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Unique identifier automatically generated by MongoDB for each user.</w:t>
            </w:r>
          </w:p>
        </w:tc>
      </w:tr>
      <w:tr>
        <w:trPr>
          <w:cantSplit/>
        </w:trPr>
        <w:tc>
          <w:tcPr>
            <w:tcW w:type="dxa" w:w="2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bCs/>
                <w:sz w:val="20"/>
                <w:szCs w:val="20"/>
              </w:rPr>
              <w:t xml:space="preserve">name</w:t>
            </w:r>
          </w:p>
        </w:tc>
        <w:tc>
          <w:tcPr>
            <w:tcW w:type="dxa" w:w="7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Name of the user, supplied during registration.</w:t>
            </w:r>
          </w:p>
        </w:tc>
      </w:tr>
      <w:tr>
        <w:trPr>
          <w:cantSplit/>
        </w:trPr>
        <w:tc>
          <w:tcPr>
            <w:tcW w:type="dxa" w:w="2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bCs/>
                <w:sz w:val="20"/>
                <w:szCs w:val="20"/>
              </w:rPr>
              <w:t xml:space="preserve">email</w:t>
            </w:r>
          </w:p>
        </w:tc>
        <w:tc>
          <w:tcPr>
            <w:tcW w:type="dxa" w:w="7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Email address of the user, used to identify the user at login.</w:t>
            </w:r>
          </w:p>
        </w:tc>
      </w:tr>
      <w:tr>
        <w:trPr>
          <w:cantSplit/>
        </w:trPr>
        <w:tc>
          <w:tcPr>
            <w:tcW w:type="dxa" w:w="2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bCs/>
                <w:sz w:val="20"/>
                <w:szCs w:val="20"/>
              </w:rPr>
              <w:t xml:space="preserve">password</w:t>
            </w:r>
          </w:p>
        </w:tc>
        <w:tc>
          <w:tcPr>
            <w:tcW w:type="dxa" w:w="7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User password, stored only in hashed form produced by bcrypt.js.</w:t>
            </w:r>
          </w:p>
        </w:tc>
      </w:tr>
      <w:tr>
        <w:trPr>
          <w:cantSplit/>
        </w:trPr>
        <w:tc>
          <w:tcPr>
            <w:tcW w:type="dxa" w:w="2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Courier New" w:cs="Courier New" w:eastAsia="Courier New" w:hAnsi="Courier New"/>
                <w:b/>
                <w:bCs/>
                <w:sz w:val="20"/>
                <w:szCs w:val="20"/>
              </w:rPr>
              <w:t xml:space="preserve">role</w:t>
            </w:r>
          </w:p>
        </w:tc>
        <w:tc>
          <w:tcPr>
            <w:tcW w:type="dxa" w:w="7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Role assigned to the user (Admin, Editor, Author, or Reader), which determines permitted operations.</w:t>
            </w:r>
          </w:p>
        </w:tc>
      </w:tr>
    </w:tbl>
    <w:p>
      <w:pPr>
        <w:spacing w:after="120"/>
      </w:pPr>
    </w:p>
    <w:p>
      <w:pPr>
        <w:pStyle w:val="Heading3"/>
        <w:keepNext/>
        <w:spacing w:after="60" w:before="120" w:line="360" w:lineRule="auto"/>
      </w:pPr>
      <w:r>
        <w:rPr>
          <w:rFonts w:ascii="Times New Roman" w:cs="Times New Roman" w:eastAsia="Times New Roman" w:hAnsi="Times New Roman"/>
          <w:b/>
          <w:bCs/>
          <w:sz w:val="24"/>
          <w:szCs w:val="24"/>
        </w:rPr>
        <w:t xml:space="preserve">5.4.2 Post Model</w:t>
      </w:r>
    </w:p>
    <w:p>
      <w:pPr>
        <w:keepNext/>
        <w:spacing w:after="120" w:line="360" w:lineRule="auto"/>
        <w:jc w:val="both"/>
      </w:pPr>
      <w:r>
        <w:rPr>
          <w:rFonts w:ascii="Times New Roman" w:cs="Times New Roman" w:eastAsia="Times New Roman" w:hAnsi="Times New Roman"/>
          <w:sz w:val="24"/>
          <w:szCs w:val="24"/>
        </w:rPr>
        <w:t xml:space="preserve">The Post model stores the blog post records created by users.</w:t>
      </w:r>
    </w:p>
    <w:p>
      <w:pPr>
        <w:keepNext/>
        <w:spacing w:after="100" w:before="160" w:line="276" w:lineRule="auto"/>
        <w:jc w:val="center"/>
      </w:pPr>
      <w:r>
        <w:rPr>
          <w:rFonts w:ascii="Times New Roman" w:cs="Times New Roman" w:eastAsia="Times New Roman" w:hAnsi="Times New Roman"/>
          <w:b/>
          <w:bCs/>
          <w:sz w:val="24"/>
          <w:szCs w:val="24"/>
        </w:rPr>
        <w:t xml:space="preserve">Table 5.2: Post Model Fields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cantSplit/>
          <w:tblHeader/>
        </w:trPr>
        <w:tc>
          <w:tcPr>
            <w:tcW w:type="dxa" w:w="20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Field</w:t>
            </w:r>
          </w:p>
        </w:tc>
        <w:tc>
          <w:tcPr>
            <w:tcW w:type="dxa" w:w="70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Description</w:t>
            </w:r>
          </w:p>
        </w:tc>
      </w:tr>
      <w:tr>
        <w:trPr>
          <w:cantSplit/>
        </w:trPr>
        <w:tc>
          <w:tcPr>
            <w:tcW w:type="dxa" w:w="2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bCs/>
                <w:sz w:val="20"/>
                <w:szCs w:val="20"/>
              </w:rPr>
              <w:t xml:space="preserve">_id</w:t>
            </w:r>
          </w:p>
        </w:tc>
        <w:tc>
          <w:tcPr>
            <w:tcW w:type="dxa" w:w="7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Unique identifier automatically generated by MongoDB for each post.</w:t>
            </w:r>
          </w:p>
        </w:tc>
      </w:tr>
      <w:tr>
        <w:trPr>
          <w:cantSplit/>
        </w:trPr>
        <w:tc>
          <w:tcPr>
            <w:tcW w:type="dxa" w:w="2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bCs/>
                <w:sz w:val="20"/>
                <w:szCs w:val="20"/>
              </w:rPr>
              <w:t xml:space="preserve">userID</w:t>
            </w:r>
          </w:p>
        </w:tc>
        <w:tc>
          <w:tcPr>
            <w:tcW w:type="dxa" w:w="7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Reference to the user who created the post.</w:t>
            </w:r>
          </w:p>
        </w:tc>
      </w:tr>
      <w:tr>
        <w:trPr>
          <w:cantSplit/>
        </w:trPr>
        <w:tc>
          <w:tcPr>
            <w:tcW w:type="dxa" w:w="2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bCs/>
                <w:sz w:val="20"/>
                <w:szCs w:val="20"/>
              </w:rPr>
              <w:t xml:space="preserve">name</w:t>
            </w:r>
          </w:p>
        </w:tc>
        <w:tc>
          <w:tcPr>
            <w:tcW w:type="dxa" w:w="7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Name or title associated with the post.</w:t>
            </w:r>
          </w:p>
        </w:tc>
      </w:tr>
      <w:tr>
        <w:trPr>
          <w:cantSplit/>
        </w:trPr>
        <w:tc>
          <w:tcPr>
            <w:tcW w:type="dxa" w:w="2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bCs/>
                <w:sz w:val="20"/>
                <w:szCs w:val="20"/>
              </w:rPr>
              <w:t xml:space="preserve">photo</w:t>
            </w:r>
          </w:p>
        </w:tc>
        <w:tc>
          <w:tcPr>
            <w:tcW w:type="dxa" w:w="7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Photo or image information associated with the post.</w:t>
            </w:r>
          </w:p>
        </w:tc>
      </w:tr>
      <w:tr>
        <w:trPr>
          <w:cantSplit/>
        </w:trPr>
        <w:tc>
          <w:tcPr>
            <w:tcW w:type="dxa" w:w="2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bCs/>
                <w:sz w:val="20"/>
                <w:szCs w:val="20"/>
              </w:rPr>
              <w:t xml:space="preserve">message</w:t>
            </w:r>
          </w:p>
        </w:tc>
        <w:tc>
          <w:tcPr>
            <w:tcW w:type="dxa" w:w="7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Textual content of the post.</w:t>
            </w:r>
          </w:p>
        </w:tc>
      </w:tr>
      <w:tr>
        <w:trPr>
          <w:cantSplit/>
        </w:trPr>
        <w:tc>
          <w:tcPr>
            <w:tcW w:type="dxa" w:w="2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bCs/>
                <w:sz w:val="20"/>
                <w:szCs w:val="20"/>
              </w:rPr>
              <w:t xml:space="preserve">likes</w:t>
            </w:r>
          </w:p>
        </w:tc>
        <w:tc>
          <w:tcPr>
            <w:tcW w:type="dxa" w:w="7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Engagement information recorded for the post.</w:t>
            </w:r>
          </w:p>
        </w:tc>
      </w:tr>
      <w:tr>
        <w:trPr>
          <w:cantSplit/>
        </w:trPr>
        <w:tc>
          <w:tcPr>
            <w:tcW w:type="dxa" w:w="2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Courier New" w:cs="Courier New" w:eastAsia="Courier New" w:hAnsi="Courier New"/>
                <w:b/>
                <w:bCs/>
                <w:sz w:val="20"/>
                <w:szCs w:val="20"/>
              </w:rPr>
              <w:t xml:space="preserve">timestamps</w:t>
            </w:r>
          </w:p>
        </w:tc>
        <w:tc>
          <w:tcPr>
            <w:tcW w:type="dxa" w:w="7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Creation and last-update times, which Mongoose can maintain automatically.</w:t>
            </w:r>
          </w:p>
        </w:tc>
      </w:tr>
    </w:tbl>
    <w:p>
      <w:pPr>
        <w:spacing w:after="120"/>
      </w:pPr>
    </w:p>
    <w:p>
      <w:pPr>
        <w:pStyle w:val="Heading3"/>
        <w:keepNext/>
        <w:spacing w:after="60" w:before="120" w:line="360" w:lineRule="auto"/>
      </w:pPr>
      <w:r>
        <w:rPr>
          <w:rFonts w:ascii="Times New Roman" w:cs="Times New Roman" w:eastAsia="Times New Roman" w:hAnsi="Times New Roman"/>
          <w:b/>
          <w:bCs/>
          <w:sz w:val="24"/>
          <w:szCs w:val="24"/>
        </w:rPr>
        <w:t xml:space="preserve">5.4.3 Logical Relationships</w:t>
      </w:r>
    </w:p>
    <w:p>
      <w:pPr>
        <w:spacing w:after="120" w:line="360" w:lineRule="auto"/>
        <w:jc w:val="both"/>
      </w:pPr>
      <w:r>
        <w:rPr>
          <w:rFonts w:ascii="Times New Roman" w:cs="Times New Roman" w:eastAsia="Times New Roman" w:hAnsi="Times New Roman"/>
          <w:sz w:val="24"/>
          <w:szCs w:val="24"/>
        </w:rPr>
        <w:t xml:space="preserve">The collections are related logically through references. One user can create many posts, and each post refers to its creator through userID. One user can also write many comments, and one post can receive many comments. Information such as the workflow status of a post, its categories and tags, media metadata, and the fields of a comment are defined in the schemas according to the implementation, and they follow these relationships. The relationships are shown in the entity-relationship style diagram in Figure 3.</w:t>
      </w:r>
    </w:p>
    <w:p>
      <w:pPr>
        <w:keepNext/>
        <w:spacing w:after="80" w:before="160" w:line="240" w:lineRule="auto"/>
        <w:jc w:val="center"/>
      </w:pPr>
      <w:r>
        <w:drawing>
          <wp:inline distT="0" distB="0" distL="0" distR="0">
            <wp:extent cx="5343525" cy="4476750"/>
            <wp:effectExtent t="0" r="0" b="0" l="0"/>
            <wp:docPr id="1" name="fig3" descr="Figure 3: ContentGen Database Relationship Design" title="Figure 3: ContentGen Database Relationship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43525" cy="447675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3: ContentGen Database Relationship Design</w:t>
      </w:r>
    </w:p>
    <w:p>
      <w:pPr>
        <w:pStyle w:val="Heading2"/>
        <w:keepNext/>
        <w:spacing w:after="120" w:before="240" w:line="360" w:lineRule="auto"/>
      </w:pPr>
      <w:r>
        <w:rPr>
          <w:rFonts w:ascii="Times New Roman" w:cs="Times New Roman" w:eastAsia="Times New Roman" w:hAnsi="Times New Roman"/>
          <w:b/>
          <w:bCs/>
          <w:sz w:val="28"/>
          <w:szCs w:val="28"/>
        </w:rPr>
        <w:t xml:space="preserve">5.5 Authentication Development</w:t>
      </w:r>
    </w:p>
    <w:p>
      <w:pPr>
        <w:spacing w:after="120" w:line="360" w:lineRule="auto"/>
        <w:jc w:val="both"/>
      </w:pPr>
      <w:r>
        <w:rPr>
          <w:rFonts w:ascii="Times New Roman" w:cs="Times New Roman" w:eastAsia="Times New Roman" w:hAnsi="Times New Roman"/>
          <w:sz w:val="24"/>
          <w:szCs w:val="24"/>
        </w:rPr>
        <w:t xml:space="preserve">Authentication verifies who a user is before access to restricted resources is allowed. In ContentGen it is implemented using password hashing with bcrypt.js and JWT-based tokens.</w:t>
      </w:r>
    </w:p>
    <w:p>
      <w:pPr>
        <w:pStyle w:val="Heading3"/>
        <w:keepNext/>
        <w:spacing w:after="60" w:before="120" w:line="360" w:lineRule="auto"/>
      </w:pPr>
      <w:r>
        <w:rPr>
          <w:rFonts w:ascii="Times New Roman" w:cs="Times New Roman" w:eastAsia="Times New Roman" w:hAnsi="Times New Roman"/>
          <w:b/>
          <w:bCs/>
          <w:sz w:val="24"/>
          <w:szCs w:val="24"/>
        </w:rPr>
        <w:t xml:space="preserve">5.5.1 User Registration</w:t>
      </w:r>
    </w:p>
    <w:p>
      <w:pPr>
        <w:keepNext/>
        <w:spacing w:after="120" w:line="360" w:lineRule="auto"/>
        <w:jc w:val="both"/>
      </w:pPr>
      <w:r>
        <w:rPr>
          <w:rFonts w:ascii="Times New Roman" w:cs="Times New Roman" w:eastAsia="Times New Roman" w:hAnsi="Times New Roman"/>
          <w:sz w:val="24"/>
          <w:szCs w:val="24"/>
        </w:rPr>
        <w:t xml:space="preserve">When a registration request is received, the backend performs the following steps:</w:t>
      </w:r>
    </w:p>
    <w:p>
      <w:pPr>
        <w:pStyle w:val="ListParagraph"/>
        <w:keepNext/>
        <w:numPr>
          <w:ilvl w:val="0"/>
          <w:numId w:val="3"/>
        </w:numPr>
        <w:spacing w:after="40" w:line="360" w:lineRule="auto"/>
        <w:jc w:val="both"/>
      </w:pPr>
      <w:r>
        <w:rPr>
          <w:rFonts w:ascii="Times New Roman" w:cs="Times New Roman" w:eastAsia="Times New Roman" w:hAnsi="Times New Roman"/>
          <w:sz w:val="24"/>
          <w:szCs w:val="24"/>
        </w:rPr>
        <w:t xml:space="preserve">The user details, such as name, email, and password, are received in the request.</w:t>
      </w:r>
    </w:p>
    <w:p>
      <w:pPr>
        <w:pStyle w:val="ListParagraph"/>
        <w:keepNext/>
        <w:numPr>
          <w:ilvl w:val="0"/>
          <w:numId w:val="3"/>
        </w:numPr>
        <w:spacing w:after="40" w:line="360" w:lineRule="auto"/>
        <w:jc w:val="both"/>
      </w:pPr>
      <w:r>
        <w:rPr>
          <w:rFonts w:ascii="Times New Roman" w:cs="Times New Roman" w:eastAsia="Times New Roman" w:hAnsi="Times New Roman"/>
          <w:sz w:val="24"/>
          <w:szCs w:val="24"/>
        </w:rPr>
        <w:t xml:space="preserve">The input is validated to confirm that the required fields are present and correctly formed.</w:t>
      </w:r>
    </w:p>
    <w:p>
      <w:pPr>
        <w:pStyle w:val="ListParagraph"/>
        <w:keepNext/>
        <w:numPr>
          <w:ilvl w:val="0"/>
          <w:numId w:val="3"/>
        </w:numPr>
        <w:spacing w:after="40" w:line="360" w:lineRule="auto"/>
        <w:jc w:val="both"/>
      </w:pPr>
      <w:r>
        <w:rPr>
          <w:rFonts w:ascii="Times New Roman" w:cs="Times New Roman" w:eastAsia="Times New Roman" w:hAnsi="Times New Roman"/>
          <w:sz w:val="24"/>
          <w:szCs w:val="24"/>
        </w:rPr>
        <w:t xml:space="preserve">The password is hashed using bcrypt.js so that the original password is not stored.</w:t>
      </w:r>
    </w:p>
    <w:p>
      <w:pPr>
        <w:pStyle w:val="ListParagraph"/>
        <w:keepNext w:val="false"/>
        <w:numPr>
          <w:ilvl w:val="0"/>
          <w:numId w:val="3"/>
        </w:numPr>
        <w:spacing w:after="40" w:line="360" w:lineRule="auto"/>
        <w:jc w:val="both"/>
      </w:pPr>
      <w:r>
        <w:rPr>
          <w:rFonts w:ascii="Times New Roman" w:cs="Times New Roman" w:eastAsia="Times New Roman" w:hAnsi="Times New Roman"/>
          <w:sz w:val="24"/>
          <w:szCs w:val="24"/>
        </w:rPr>
        <w:t xml:space="preserve">The user data, including the hashed password, is stored in MongoDB, and a response is returned to confirm that the account has been created.</w:t>
      </w:r>
    </w:p>
    <w:p>
      <w:pPr>
        <w:pStyle w:val="Heading3"/>
        <w:keepNext/>
        <w:spacing w:after="60" w:before="120" w:line="360" w:lineRule="auto"/>
      </w:pPr>
      <w:r>
        <w:rPr>
          <w:rFonts w:ascii="Times New Roman" w:cs="Times New Roman" w:eastAsia="Times New Roman" w:hAnsi="Times New Roman"/>
          <w:b/>
          <w:bCs/>
          <w:sz w:val="24"/>
          <w:szCs w:val="24"/>
        </w:rPr>
        <w:t xml:space="preserve">5.5.2 User Login</w:t>
      </w:r>
    </w:p>
    <w:p>
      <w:pPr>
        <w:spacing w:after="120" w:line="360" w:lineRule="auto"/>
        <w:jc w:val="both"/>
      </w:pPr>
      <w:r>
        <w:rPr>
          <w:rFonts w:ascii="Times New Roman" w:cs="Times New Roman" w:eastAsia="Times New Roman" w:hAnsi="Times New Roman"/>
          <w:sz w:val="24"/>
          <w:szCs w:val="24"/>
        </w:rPr>
        <w:t xml:space="preserve">During login, the backend receives the email and password and locates the corresponding user. The submitted password is compared with the stored hash using bcrypt.js. If the credentials are valid, a JWT is generated and returned in the authentication response; otherwise a clear error response is returned. The token is then sent by the client with later requests.</w:t>
      </w:r>
    </w:p>
    <w:p>
      <w:pPr>
        <w:pStyle w:val="Heading3"/>
        <w:keepNext/>
        <w:spacing w:after="60" w:before="120" w:line="360" w:lineRule="auto"/>
      </w:pPr>
      <w:r>
        <w:rPr>
          <w:rFonts w:ascii="Times New Roman" w:cs="Times New Roman" w:eastAsia="Times New Roman" w:hAnsi="Times New Roman"/>
          <w:b/>
          <w:bCs/>
          <w:sz w:val="24"/>
          <w:szCs w:val="24"/>
        </w:rPr>
        <w:t xml:space="preserve">5.5.3 Protected Routes</w:t>
      </w:r>
    </w:p>
    <w:p>
      <w:pPr>
        <w:spacing w:after="120" w:line="360" w:lineRule="auto"/>
        <w:jc w:val="both"/>
      </w:pPr>
      <w:r>
        <w:rPr>
          <w:rFonts w:ascii="Times New Roman" w:cs="Times New Roman" w:eastAsia="Times New Roman" w:hAnsi="Times New Roman"/>
          <w:sz w:val="24"/>
          <w:szCs w:val="24"/>
        </w:rPr>
        <w:t xml:space="preserve">Restricted API endpoints are protected by authentication middleware. This middleware reads the token that accompanies the request, verifies it, and identifies the user. If the token is missing or invalid, the request is rejected before it reaches the controller. If it is valid, the request continues to the next step, where the role of the user can be checked. The registration and login processes are illustrated in Figure 4.</w:t>
      </w:r>
    </w:p>
    <w:p>
      <w:pPr>
        <w:keepNext/>
        <w:spacing w:after="80" w:before="160" w:line="240" w:lineRule="auto"/>
        <w:jc w:val="center"/>
      </w:pPr>
      <w:r>
        <w:drawing>
          <wp:inline distT="0" distB="0" distL="0" distR="0">
            <wp:extent cx="5114925" cy="3810000"/>
            <wp:effectExtent t="0" r="0" b="0" l="0"/>
            <wp:docPr id="1" name="fig4" descr="Figure 4: ContentGen Authentication Flow" title="Figure 4: ContentGen Authent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14925" cy="38100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4: ContentGen Authentication Flow</w:t>
      </w:r>
    </w:p>
    <w:p>
      <w:pPr>
        <w:pStyle w:val="Heading2"/>
        <w:keepNext/>
        <w:spacing w:after="120" w:before="240" w:line="360" w:lineRule="auto"/>
      </w:pPr>
      <w:r>
        <w:rPr>
          <w:rFonts w:ascii="Times New Roman" w:cs="Times New Roman" w:eastAsia="Times New Roman" w:hAnsi="Times New Roman"/>
          <w:b/>
          <w:bCs/>
          <w:sz w:val="28"/>
          <w:szCs w:val="28"/>
        </w:rPr>
        <w:t xml:space="preserve">5.6 Role-Based Authorization Development</w:t>
      </w:r>
    </w:p>
    <w:p>
      <w:pPr>
        <w:keepNext/>
        <w:spacing w:after="120" w:line="360" w:lineRule="auto"/>
        <w:jc w:val="both"/>
      </w:pPr>
      <w:r>
        <w:rPr>
          <w:rFonts w:ascii="Times New Roman" w:cs="Times New Roman" w:eastAsia="Times New Roman" w:hAnsi="Times New Roman"/>
          <w:sz w:val="24"/>
          <w:szCs w:val="24"/>
        </w:rPr>
        <w:t xml:space="preserve">Authorization decides what an authenticated user is allowed to do. ContentGen defines four roles, whose access is summarized in Table 5.3.</w:t>
      </w:r>
    </w:p>
    <w:p>
      <w:pPr>
        <w:keepNext/>
        <w:spacing w:after="100" w:before="160" w:line="276" w:lineRule="auto"/>
        <w:jc w:val="center"/>
      </w:pPr>
      <w:r>
        <w:rPr>
          <w:rFonts w:ascii="Times New Roman" w:cs="Times New Roman" w:eastAsia="Times New Roman" w:hAnsi="Times New Roman"/>
          <w:b/>
          <w:bCs/>
          <w:sz w:val="24"/>
          <w:szCs w:val="24"/>
        </w:rPr>
        <w:t xml:space="preserve">Table 5.3: Roles and Access Levels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Role</w:t>
            </w:r>
          </w:p>
        </w:tc>
        <w:tc>
          <w:tcPr>
            <w:tcW w:type="dxa" w:w="72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Access</w:t>
            </w:r>
          </w:p>
        </w:tc>
      </w:tr>
      <w:tr>
        <w:trPr>
          <w:cantSplit/>
        </w:trPr>
        <w:tc>
          <w:tcPr>
            <w:tcW w:type="dxa" w:w="1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Admin</w:t>
            </w:r>
          </w:p>
        </w:tc>
        <w:tc>
          <w:tcPr>
            <w:tcW w:type="dxa" w:w="7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Full administrative access, including management of users, roles, comments, and system resources.</w:t>
            </w:r>
          </w:p>
        </w:tc>
      </w:tr>
      <w:tr>
        <w:trPr>
          <w:cantSplit/>
        </w:trPr>
        <w:tc>
          <w:tcPr>
            <w:tcW w:type="dxa" w:w="1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Editor</w:t>
            </w:r>
          </w:p>
        </w:tc>
        <w:tc>
          <w:tcPr>
            <w:tcW w:type="dxa" w:w="7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Content review and publishing-related access, including approval of content and management of comments.</w:t>
            </w:r>
          </w:p>
        </w:tc>
      </w:tr>
      <w:tr>
        <w:trPr>
          <w:cantSplit/>
        </w:trPr>
        <w:tc>
          <w:tcPr>
            <w:tcW w:type="dxa" w:w="1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Author</w:t>
            </w:r>
          </w:p>
        </w:tc>
        <w:tc>
          <w:tcPr>
            <w:tcW w:type="dxa" w:w="7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Creation and management of the author’s own blog content.</w:t>
            </w:r>
          </w:p>
        </w:tc>
      </w:tr>
      <w:tr>
        <w:trPr>
          <w:cantSplit/>
        </w:trPr>
        <w:tc>
          <w:tcPr>
            <w:tcW w:type="dxa" w:w="1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Reader</w:t>
            </w:r>
          </w:p>
        </w:tc>
        <w:tc>
          <w:tcPr>
            <w:tcW w:type="dxa" w:w="7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Access to published content and comments.</w:t>
            </w:r>
          </w:p>
        </w:tc>
      </w:tr>
    </w:tbl>
    <w:p>
      <w:pPr>
        <w:spacing w:after="120"/>
      </w:pPr>
    </w:p>
    <w:p>
      <w:pPr>
        <w:spacing w:after="120" w:line="360" w:lineRule="auto"/>
        <w:jc w:val="both"/>
      </w:pPr>
      <w:r>
        <w:rPr>
          <w:rFonts w:ascii="Times New Roman" w:cs="Times New Roman" w:eastAsia="Times New Roman" w:hAnsi="Times New Roman"/>
          <w:sz w:val="24"/>
          <w:szCs w:val="24"/>
        </w:rPr>
        <w:t xml:space="preserve">Authorization is implemented as middleware that runs after the token has been verified. The middleware reads the role of the authenticated user and compares it with the roles permitted for the requested operation. If the role is permitted, the request proceeds to the controller; otherwise the request is rejected with an appropriate error response. Keeping this check in reusable middleware means that the same rule can be applied to any route without repeating code in each controller. The flow is shown in Figure 5.</w:t>
      </w:r>
    </w:p>
    <w:p>
      <w:pPr>
        <w:keepNext/>
        <w:spacing w:after="80" w:before="160" w:line="240" w:lineRule="auto"/>
        <w:jc w:val="center"/>
      </w:pPr>
      <w:r>
        <w:drawing>
          <wp:inline distT="0" distB="0" distL="0" distR="0">
            <wp:extent cx="5010150" cy="4000500"/>
            <wp:effectExtent t="0" r="0" b="0" l="0"/>
            <wp:docPr id="1" name="fig5" descr="Figure 5: Role-Based Authorization Implementation" title="Figure 5: Role-Based Authorization Imple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10150" cy="40005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5: Role-Based Authorization Implementation</w:t>
      </w:r>
    </w:p>
    <w:p>
      <w:pPr>
        <w:pStyle w:val="Heading2"/>
        <w:keepNext/>
        <w:spacing w:after="120" w:before="240" w:line="360" w:lineRule="auto"/>
      </w:pPr>
      <w:r>
        <w:rPr>
          <w:rFonts w:ascii="Times New Roman" w:cs="Times New Roman" w:eastAsia="Times New Roman" w:hAnsi="Times New Roman"/>
          <w:b/>
          <w:bCs/>
          <w:sz w:val="28"/>
          <w:szCs w:val="28"/>
        </w:rPr>
        <w:t xml:space="preserve">5.7 Blog Management Development</w:t>
      </w:r>
    </w:p>
    <w:p>
      <w:pPr>
        <w:spacing w:after="120" w:line="360" w:lineRule="auto"/>
        <w:jc w:val="both"/>
      </w:pPr>
      <w:r>
        <w:rPr>
          <w:rFonts w:ascii="Times New Roman" w:cs="Times New Roman" w:eastAsia="Times New Roman" w:hAnsi="Times New Roman"/>
          <w:sz w:val="24"/>
          <w:szCs w:val="24"/>
        </w:rPr>
        <w:t xml:space="preserve">Blog management is the core functionality of ContentGen. It is implemented through controllers and models, and its access rules depend on the roles described above.</w:t>
      </w:r>
    </w:p>
    <w:p>
      <w:pPr>
        <w:spacing w:after="120" w:line="360" w:lineRule="auto"/>
        <w:jc w:val="both"/>
      </w:pPr>
      <w:r>
        <w:rPr>
          <w:rFonts w:ascii="Times New Roman" w:cs="Times New Roman" w:eastAsia="Times New Roman" w:hAnsi="Times New Roman"/>
          <w:b/>
          <w:bCs/>
          <w:sz w:val="24"/>
          <w:szCs w:val="24"/>
        </w:rPr>
        <w:t xml:space="preserve">Create Blog. </w:t>
      </w:r>
      <w:r>
        <w:rPr>
          <w:rFonts w:ascii="Times New Roman" w:cs="Times New Roman" w:eastAsia="Times New Roman" w:hAnsi="Times New Roman"/>
          <w:sz w:val="24"/>
          <w:szCs w:val="24"/>
        </w:rPr>
        <w:t xml:space="preserve">Authorized authors create blog posts by submitting the post content. The controller validates the input, associates the post with the authenticated user, and stores it in MongoDB.</w:t>
      </w:r>
    </w:p>
    <w:p>
      <w:pPr>
        <w:spacing w:after="120" w:line="360" w:lineRule="auto"/>
        <w:jc w:val="both"/>
      </w:pPr>
      <w:r>
        <w:rPr>
          <w:rFonts w:ascii="Times New Roman" w:cs="Times New Roman" w:eastAsia="Times New Roman" w:hAnsi="Times New Roman"/>
          <w:b/>
          <w:bCs/>
          <w:sz w:val="24"/>
          <w:szCs w:val="24"/>
        </w:rPr>
        <w:t xml:space="preserve">Read Blog. </w:t>
      </w:r>
      <w:r>
        <w:rPr>
          <w:rFonts w:ascii="Times New Roman" w:cs="Times New Roman" w:eastAsia="Times New Roman" w:hAnsi="Times New Roman"/>
          <w:sz w:val="24"/>
          <w:szCs w:val="24"/>
        </w:rPr>
        <w:t xml:space="preserve">Users retrieve available blog content. Readers see published content, while authorized users can access additional content according to their role.</w:t>
      </w:r>
    </w:p>
    <w:p>
      <w:pPr>
        <w:spacing w:after="120" w:line="360" w:lineRule="auto"/>
        <w:jc w:val="both"/>
      </w:pPr>
      <w:r>
        <w:rPr>
          <w:rFonts w:ascii="Times New Roman" w:cs="Times New Roman" w:eastAsia="Times New Roman" w:hAnsi="Times New Roman"/>
          <w:b/>
          <w:bCs/>
          <w:sz w:val="24"/>
          <w:szCs w:val="24"/>
        </w:rPr>
        <w:t xml:space="preserve">Update Blog. </w:t>
      </w:r>
      <w:r>
        <w:rPr>
          <w:rFonts w:ascii="Times New Roman" w:cs="Times New Roman" w:eastAsia="Times New Roman" w:hAnsi="Times New Roman"/>
          <w:sz w:val="24"/>
          <w:szCs w:val="24"/>
        </w:rPr>
        <w:t xml:space="preserve">Authorized users modify permitted content. An author is limited to their own posts, while Editors and Admins have wider access according to their roles.</w:t>
      </w:r>
    </w:p>
    <w:p>
      <w:pPr>
        <w:spacing w:after="120" w:line="360" w:lineRule="auto"/>
        <w:jc w:val="both"/>
      </w:pPr>
      <w:r>
        <w:rPr>
          <w:rFonts w:ascii="Times New Roman" w:cs="Times New Roman" w:eastAsia="Times New Roman" w:hAnsi="Times New Roman"/>
          <w:b/>
          <w:bCs/>
          <w:sz w:val="24"/>
          <w:szCs w:val="24"/>
        </w:rPr>
        <w:t xml:space="preserve">Delete / Manage Blog. </w:t>
      </w:r>
      <w:r>
        <w:rPr>
          <w:rFonts w:ascii="Times New Roman" w:cs="Times New Roman" w:eastAsia="Times New Roman" w:hAnsi="Times New Roman"/>
          <w:sz w:val="24"/>
          <w:szCs w:val="24"/>
        </w:rPr>
        <w:t xml:space="preserve">Authorized users manage blog records according to their permissions, for example removing a post or changing how it is handled in the workflow.</w:t>
      </w:r>
    </w:p>
    <w:p>
      <w:pPr>
        <w:spacing w:after="120" w:line="360" w:lineRule="auto"/>
        <w:jc w:val="both"/>
      </w:pPr>
      <w:r>
        <w:rPr>
          <w:rFonts w:ascii="Times New Roman" w:cs="Times New Roman" w:eastAsia="Times New Roman" w:hAnsi="Times New Roman"/>
          <w:b/>
          <w:bCs/>
          <w:sz w:val="24"/>
          <w:szCs w:val="24"/>
        </w:rPr>
        <w:t xml:space="preserve">Blog Status. </w:t>
      </w:r>
      <w:r>
        <w:rPr>
          <w:rFonts w:ascii="Times New Roman" w:cs="Times New Roman" w:eastAsia="Times New Roman" w:hAnsi="Times New Roman"/>
          <w:sz w:val="24"/>
          <w:szCs w:val="24"/>
        </w:rPr>
        <w:t xml:space="preserve">Each post moves through a content lifecycle of Draft → Pending Approval → Scheduled → Published. A new post begins as a draft, is submitted for approval, is reviewed by an Editor, and is then either scheduled or published. This workflow allows content to be checked before it becomes visible to readers.</w:t>
      </w:r>
    </w:p>
    <w:p>
      <w:pPr>
        <w:keepNext/>
        <w:spacing w:after="120" w:line="360" w:lineRule="auto"/>
        <w:jc w:val="both"/>
      </w:pPr>
      <w:r>
        <w:rPr>
          <w:rFonts w:ascii="Times New Roman" w:cs="Times New Roman" w:eastAsia="Times New Roman" w:hAnsi="Times New Roman"/>
          <w:sz w:val="24"/>
          <w:szCs w:val="24"/>
        </w:rPr>
        <w:t xml:space="preserve">The complete workflow, including the path followed when an Editor requires revisions, is shown in Figure 6.</w:t>
      </w:r>
    </w:p>
    <w:p>
      <w:pPr>
        <w:keepNext/>
        <w:spacing w:after="80" w:before="160" w:line="240" w:lineRule="auto"/>
        <w:jc w:val="center"/>
      </w:pPr>
      <w:r>
        <w:drawing>
          <wp:inline distT="0" distB="0" distL="0" distR="0">
            <wp:extent cx="4572000" cy="4352925"/>
            <wp:effectExtent t="0" r="0" b="0" l="0"/>
            <wp:docPr id="1" name="fig6" descr="Figure 6: Blog Content Management Workflow" title="Figure 6: Blog Content Management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4352925"/>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6: Blog Content Management Workflow</w:t>
      </w:r>
    </w:p>
    <w:p>
      <w:pPr>
        <w:pStyle w:val="Heading2"/>
        <w:keepNext/>
        <w:spacing w:after="120" w:before="240" w:line="360" w:lineRule="auto"/>
      </w:pPr>
      <w:r>
        <w:rPr>
          <w:rFonts w:ascii="Times New Roman" w:cs="Times New Roman" w:eastAsia="Times New Roman" w:hAnsi="Times New Roman"/>
          <w:b/>
          <w:bCs/>
          <w:sz w:val="28"/>
          <w:szCs w:val="28"/>
        </w:rPr>
        <w:t xml:space="preserve">5.8 AI Blog Generation Development</w:t>
      </w:r>
    </w:p>
    <w:p>
      <w:pPr>
        <w:keepNext/>
        <w:spacing w:after="120" w:line="360" w:lineRule="auto"/>
        <w:jc w:val="both"/>
      </w:pPr>
      <w:r>
        <w:rPr>
          <w:rFonts w:ascii="Times New Roman" w:cs="Times New Roman" w:eastAsia="Times New Roman" w:hAnsi="Times New Roman"/>
          <w:sz w:val="24"/>
          <w:szCs w:val="24"/>
        </w:rPr>
        <w:t xml:space="preserve">Google Gemini AI is integrated into the backend as an external service that generates blog content from a topic or prompt. The integration is placed in the services layer so that the controller does not depend on the details of the AI provider. The process is as follows:</w:t>
      </w:r>
    </w:p>
    <w:p>
      <w:pPr>
        <w:pStyle w:val="ListParagraph"/>
        <w:keepNext/>
        <w:numPr>
          <w:ilvl w:val="0"/>
          <w:numId w:val="4"/>
        </w:numPr>
        <w:spacing w:after="40" w:line="360" w:lineRule="auto"/>
        <w:jc w:val="both"/>
      </w:pPr>
      <w:r>
        <w:rPr>
          <w:rFonts w:ascii="Times New Roman" w:cs="Times New Roman" w:eastAsia="Times New Roman" w:hAnsi="Times New Roman"/>
          <w:sz w:val="24"/>
          <w:szCs w:val="24"/>
        </w:rPr>
        <w:t xml:space="preserve">The user enters a topic or prompt.</w:t>
      </w:r>
    </w:p>
    <w:p>
      <w:pPr>
        <w:pStyle w:val="ListParagraph"/>
        <w:keepNext/>
        <w:numPr>
          <w:ilvl w:val="0"/>
          <w:numId w:val="4"/>
        </w:numPr>
        <w:spacing w:after="40" w:line="360" w:lineRule="auto"/>
        <w:jc w:val="both"/>
      </w:pPr>
      <w:r>
        <w:rPr>
          <w:rFonts w:ascii="Times New Roman" w:cs="Times New Roman" w:eastAsia="Times New Roman" w:hAnsi="Times New Roman"/>
          <w:sz w:val="24"/>
          <w:szCs w:val="24"/>
        </w:rPr>
        <w:t xml:space="preserve">The backend receives the request through the AI endpoint.</w:t>
      </w:r>
    </w:p>
    <w:p>
      <w:pPr>
        <w:pStyle w:val="ListParagraph"/>
        <w:keepNext/>
        <w:numPr>
          <w:ilvl w:val="0"/>
          <w:numId w:val="4"/>
        </w:numPr>
        <w:spacing w:after="40" w:line="360" w:lineRule="auto"/>
        <w:jc w:val="both"/>
      </w:pPr>
      <w:r>
        <w:rPr>
          <w:rFonts w:ascii="Times New Roman" w:cs="Times New Roman" w:eastAsia="Times New Roman" w:hAnsi="Times New Roman"/>
          <w:sz w:val="24"/>
          <w:szCs w:val="24"/>
        </w:rPr>
        <w:t xml:space="preserve">The AI controller or service processes the request.</w:t>
      </w:r>
    </w:p>
    <w:p>
      <w:pPr>
        <w:pStyle w:val="ListParagraph"/>
        <w:keepNext/>
        <w:numPr>
          <w:ilvl w:val="0"/>
          <w:numId w:val="4"/>
        </w:numPr>
        <w:spacing w:after="40" w:line="360" w:lineRule="auto"/>
        <w:jc w:val="both"/>
      </w:pPr>
      <w:r>
        <w:rPr>
          <w:rFonts w:ascii="Times New Roman" w:cs="Times New Roman" w:eastAsia="Times New Roman" w:hAnsi="Times New Roman"/>
          <w:sz w:val="24"/>
          <w:szCs w:val="24"/>
        </w:rPr>
        <w:t xml:space="preserve">The prompt is sent to Google Gemini AI.</w:t>
      </w:r>
    </w:p>
    <w:p>
      <w:pPr>
        <w:pStyle w:val="ListParagraph"/>
        <w:keepNext/>
        <w:numPr>
          <w:ilvl w:val="0"/>
          <w:numId w:val="4"/>
        </w:numPr>
        <w:spacing w:after="40" w:line="360" w:lineRule="auto"/>
        <w:jc w:val="both"/>
      </w:pPr>
      <w:r>
        <w:rPr>
          <w:rFonts w:ascii="Times New Roman" w:cs="Times New Roman" w:eastAsia="Times New Roman" w:hAnsi="Times New Roman"/>
          <w:sz w:val="24"/>
          <w:szCs w:val="24"/>
        </w:rPr>
        <w:t xml:space="preserve">Gemini generates the blog content.</w:t>
      </w:r>
    </w:p>
    <w:p>
      <w:pPr>
        <w:pStyle w:val="ListParagraph"/>
        <w:keepNext/>
        <w:numPr>
          <w:ilvl w:val="0"/>
          <w:numId w:val="4"/>
        </w:numPr>
        <w:spacing w:after="40" w:line="360" w:lineRule="auto"/>
        <w:jc w:val="both"/>
      </w:pPr>
      <w:r>
        <w:rPr>
          <w:rFonts w:ascii="Times New Roman" w:cs="Times New Roman" w:eastAsia="Times New Roman" w:hAnsi="Times New Roman"/>
          <w:sz w:val="24"/>
          <w:szCs w:val="24"/>
        </w:rPr>
        <w:t xml:space="preserve">The backend receives the AI response.</w:t>
      </w:r>
    </w:p>
    <w:p>
      <w:pPr>
        <w:pStyle w:val="ListParagraph"/>
        <w:keepNext w:val="false"/>
        <w:numPr>
          <w:ilvl w:val="0"/>
          <w:numId w:val="4"/>
        </w:numPr>
        <w:spacing w:after="40" w:line="360" w:lineRule="auto"/>
        <w:jc w:val="both"/>
      </w:pPr>
      <w:r>
        <w:rPr>
          <w:rFonts w:ascii="Times New Roman" w:cs="Times New Roman" w:eastAsia="Times New Roman" w:hAnsi="Times New Roman"/>
          <w:sz w:val="24"/>
          <w:szCs w:val="24"/>
        </w:rPr>
        <w:t xml:space="preserve">The generated content can be reviewed and managed as blog content.</w:t>
      </w:r>
    </w:p>
    <w:p>
      <w:pPr>
        <w:spacing w:after="120" w:line="360" w:lineRule="auto"/>
        <w:jc w:val="both"/>
      </w:pPr>
      <w:r>
        <w:rPr>
          <w:rFonts w:ascii="Times New Roman" w:cs="Times New Roman" w:eastAsia="Times New Roman" w:hAnsi="Times New Roman"/>
          <w:sz w:val="24"/>
          <w:szCs w:val="24"/>
        </w:rPr>
        <w:t xml:space="preserve">The Gemini API key is read from the environment configuration and is never included in the source code. Because an external service is involved, the AI service handles request errors and returns a clear error response if generation fails. The generated text is returned to the user, who can review and edit it before saving it as a blog post in MongoDB. This review step keeps the author in control of the final content. The process is shown in Figure 7.</w:t>
      </w:r>
    </w:p>
    <w:p>
      <w:pPr>
        <w:keepNext/>
        <w:spacing w:after="80" w:before="160" w:line="240" w:lineRule="auto"/>
        <w:jc w:val="center"/>
      </w:pPr>
      <w:r>
        <w:drawing>
          <wp:inline distT="0" distB="0" distL="0" distR="0">
            <wp:extent cx="2962275" cy="4095750"/>
            <wp:effectExtent t="0" r="0" b="0" l="0"/>
            <wp:docPr id="1" name="fig7" descr="Figure 7: AI-Powered Blog Generation Process" title="Figure 7: AI-Powered Blog Gener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962275" cy="409575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7: AI-Powered Blog Generation Process</w:t>
      </w:r>
    </w:p>
    <w:p>
      <w:pPr>
        <w:pStyle w:val="Heading2"/>
        <w:keepNext/>
        <w:spacing w:after="120" w:before="240" w:line="360" w:lineRule="auto"/>
      </w:pPr>
      <w:r>
        <w:rPr>
          <w:rFonts w:ascii="Times New Roman" w:cs="Times New Roman" w:eastAsia="Times New Roman" w:hAnsi="Times New Roman"/>
          <w:b/>
          <w:bCs/>
          <w:sz w:val="28"/>
          <w:szCs w:val="28"/>
        </w:rPr>
        <w:t xml:space="preserve">5.9 AI Content Summarization Development</w:t>
      </w:r>
    </w:p>
    <w:p>
      <w:pPr>
        <w:spacing w:after="120" w:line="360" w:lineRule="auto"/>
        <w:jc w:val="both"/>
      </w:pPr>
      <w:r>
        <w:rPr>
          <w:rFonts w:ascii="Times New Roman" w:cs="Times New Roman" w:eastAsia="Times New Roman" w:hAnsi="Times New Roman"/>
          <w:sz w:val="24"/>
          <w:szCs w:val="24"/>
        </w:rPr>
        <w:t xml:space="preserve">The summarization feature converts longer content into a concise summary. The user submits existing blog or article content in a summarization request. The ContentGen AI service prepares the request and sends the content to Google Gemini AI, which generates a summary. The backend receives the summary and returns it to the client as a JSON response. This helps readers and editors understand long content quickly and shows how the same AI service layer can support more than one feature. As with blog generation, request errors from the AI service are handled and reported clearly. The process is shown in Figure 8.</w:t>
      </w:r>
    </w:p>
    <w:p>
      <w:pPr>
        <w:keepNext/>
        <w:spacing w:after="80" w:before="160" w:line="240" w:lineRule="auto"/>
        <w:jc w:val="center"/>
      </w:pPr>
      <w:r>
        <w:drawing>
          <wp:inline distT="0" distB="0" distL="0" distR="0">
            <wp:extent cx="3495675" cy="3619500"/>
            <wp:effectExtent t="0" r="0" b="0" l="0"/>
            <wp:docPr id="1" name="fig8" descr="Figure 8: AI Content Summarization Process" title="Figure 8: AI Content Summarization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495675" cy="36195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8: AI Content Summarization Process</w:t>
      </w:r>
    </w:p>
    <w:p>
      <w:pPr>
        <w:pStyle w:val="Heading2"/>
        <w:keepNext/>
        <w:spacing w:after="120" w:before="240" w:line="360" w:lineRule="auto"/>
      </w:pPr>
      <w:r>
        <w:rPr>
          <w:rFonts w:ascii="Times New Roman" w:cs="Times New Roman" w:eastAsia="Times New Roman" w:hAnsi="Times New Roman"/>
          <w:b/>
          <w:bCs/>
          <w:sz w:val="28"/>
          <w:szCs w:val="28"/>
        </w:rPr>
        <w:t xml:space="preserve">5.10 Category and Tag Development</w:t>
      </w:r>
    </w:p>
    <w:p>
      <w:pPr>
        <w:keepNext/>
        <w:spacing w:after="120" w:line="360" w:lineRule="auto"/>
        <w:jc w:val="both"/>
      </w:pPr>
      <w:r>
        <w:rPr>
          <w:rFonts w:ascii="Times New Roman" w:cs="Times New Roman" w:eastAsia="Times New Roman" w:hAnsi="Times New Roman"/>
          <w:sz w:val="24"/>
          <w:szCs w:val="24"/>
        </w:rPr>
        <w:t xml:space="preserve">Categories and tags organize blog content so that it is easier to manage and find. A category places a post in a broad grouping, while tags add more specific descriptive labels. The functionality covers the following aspects:</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Categorizing blog posts: </w:t>
      </w:r>
      <w:r>
        <w:rPr>
          <w:rFonts w:ascii="Times New Roman" w:cs="Times New Roman" w:eastAsia="Times New Roman" w:hAnsi="Times New Roman"/>
          <w:sz w:val="24"/>
          <w:szCs w:val="24"/>
        </w:rPr>
        <w:t xml:space="preserve">Each blog post can be assigned to a category when it is created or updated.</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Assigning tags: </w:t>
      </w:r>
      <w:r>
        <w:rPr>
          <w:rFonts w:ascii="Times New Roman" w:cs="Times New Roman" w:eastAsia="Times New Roman" w:hAnsi="Times New Roman"/>
          <w:sz w:val="24"/>
          <w:szCs w:val="24"/>
        </w:rPr>
        <w:t xml:space="preserve">One or more tags can be attached to a post to describe its subject.</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Filtering content: </w:t>
      </w:r>
      <w:r>
        <w:rPr>
          <w:rFonts w:ascii="Times New Roman" w:cs="Times New Roman" w:eastAsia="Times New Roman" w:hAnsi="Times New Roman"/>
          <w:sz w:val="24"/>
          <w:szCs w:val="24"/>
        </w:rPr>
        <w:t xml:space="preserve">Posts can be retrieved according to a chosen category or tag.</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Improving content discoverability: </w:t>
      </w:r>
      <w:r>
        <w:rPr>
          <w:rFonts w:ascii="Times New Roman" w:cs="Times New Roman" w:eastAsia="Times New Roman" w:hAnsi="Times New Roman"/>
          <w:sz w:val="24"/>
          <w:szCs w:val="24"/>
        </w:rPr>
        <w:t xml:space="preserve">Consistent grouping and labeling help readers find related content and help editors manage posts.</w:t>
      </w:r>
    </w:p>
    <w:p>
      <w:pPr>
        <w:keepNext/>
        <w:spacing w:after="120" w:line="360" w:lineRule="auto"/>
        <w:jc w:val="both"/>
      </w:pPr>
      <w:r>
        <w:rPr>
          <w:rFonts w:ascii="Times New Roman" w:cs="Times New Roman" w:eastAsia="Times New Roman" w:hAnsi="Times New Roman"/>
          <w:sz w:val="24"/>
          <w:szCs w:val="24"/>
        </w:rPr>
        <w:t xml:space="preserve">The process is shown in Figure 9.</w:t>
      </w:r>
    </w:p>
    <w:p>
      <w:pPr>
        <w:keepNext/>
        <w:spacing w:after="80" w:before="160" w:line="240" w:lineRule="auto"/>
        <w:jc w:val="center"/>
      </w:pPr>
      <w:r>
        <w:drawing>
          <wp:inline distT="0" distB="0" distL="0" distR="0">
            <wp:extent cx="3810000" cy="2752725"/>
            <wp:effectExtent t="0" r="0" b="0" l="0"/>
            <wp:docPr id="1" name="fig9" descr="Figure 9: Blog Categorization and Tagging Process" title="Figure 9: Blog Categorization and Tagg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752725"/>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9: Blog Categorization and Tagging Process</w:t>
      </w:r>
    </w:p>
    <w:p>
      <w:pPr>
        <w:pStyle w:val="Heading2"/>
        <w:keepNext/>
        <w:spacing w:after="120" w:before="240" w:line="360" w:lineRule="auto"/>
      </w:pPr>
      <w:r>
        <w:rPr>
          <w:rFonts w:ascii="Times New Roman" w:cs="Times New Roman" w:eastAsia="Times New Roman" w:hAnsi="Times New Roman"/>
          <w:b/>
          <w:bCs/>
          <w:sz w:val="28"/>
          <w:szCs w:val="28"/>
        </w:rPr>
        <w:t xml:space="preserve">5.11 Comment Management Development</w:t>
      </w:r>
    </w:p>
    <w:p>
      <w:pPr>
        <w:keepNext/>
        <w:spacing w:after="120" w:line="360" w:lineRule="auto"/>
        <w:jc w:val="both"/>
      </w:pPr>
      <w:r>
        <w:rPr>
          <w:rFonts w:ascii="Times New Roman" w:cs="Times New Roman" w:eastAsia="Times New Roman" w:hAnsi="Times New Roman"/>
          <w:sz w:val="24"/>
          <w:szCs w:val="24"/>
        </w:rPr>
        <w:t xml:space="preserve">Comment management allows readers to respond to blog posts while giving authorized users control over what is shown. The process is as follows:</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A reader submits a comment on a blog post.</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The comment is associated with the user who wrote it and the post to which it belongs, following the relationships shown in Figure 3.</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Authorized users can review submitted comments.</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Moderation can be applied where required.</w:t>
      </w:r>
    </w:p>
    <w:p>
      <w:pPr>
        <w:spacing w:after="120" w:line="360" w:lineRule="auto"/>
        <w:jc w:val="both"/>
      </w:pPr>
      <w:r>
        <w:rPr>
          <w:rFonts w:ascii="Times New Roman" w:cs="Times New Roman" w:eastAsia="Times New Roman" w:hAnsi="Times New Roman"/>
          <w:sz w:val="24"/>
          <w:szCs w:val="24"/>
        </w:rPr>
        <w:t xml:space="preserve">Moderation is described in terms of three states: Pending, for a comment awaiting review; Approved, for a comment accepted for display; and Spam, for a comment identified as unwanted. Only these states are considered in this project, and no further comment features are assumed. The comment management process is shown in Figure 10.</w:t>
      </w:r>
    </w:p>
    <w:p>
      <w:pPr>
        <w:keepNext/>
        <w:spacing w:after="80" w:before="160" w:line="240" w:lineRule="auto"/>
        <w:jc w:val="center"/>
      </w:pPr>
      <w:r>
        <w:drawing>
          <wp:inline distT="0" distB="0" distL="0" distR="0">
            <wp:extent cx="4314825" cy="3810000"/>
            <wp:effectExtent t="0" r="0" b="0" l="0"/>
            <wp:docPr id="1" name="fig10" descr="Figure 10: Comment Management Process" title="Figure 10: Comment Manage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14825" cy="38100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10: Comment Management Process</w:t>
      </w:r>
    </w:p>
    <w:p>
      <w:pPr>
        <w:pStyle w:val="Heading2"/>
        <w:keepNext/>
        <w:spacing w:after="120" w:before="240" w:line="360" w:lineRule="auto"/>
      </w:pPr>
      <w:r>
        <w:rPr>
          <w:rFonts w:ascii="Times New Roman" w:cs="Times New Roman" w:eastAsia="Times New Roman" w:hAnsi="Times New Roman"/>
          <w:b/>
          <w:bCs/>
          <w:sz w:val="28"/>
          <w:szCs w:val="28"/>
        </w:rPr>
        <w:t xml:space="preserve">5.12 Search Development</w:t>
      </w:r>
    </w:p>
    <w:p>
      <w:pPr>
        <w:spacing w:after="120" w:line="360" w:lineRule="auto"/>
        <w:jc w:val="both"/>
      </w:pPr>
      <w:r>
        <w:rPr>
          <w:rFonts w:ascii="Times New Roman" w:cs="Times New Roman" w:eastAsia="Times New Roman" w:hAnsi="Times New Roman"/>
          <w:sz w:val="24"/>
          <w:szCs w:val="24"/>
        </w:rPr>
        <w:t xml:space="preserve">Search functionality helps users locate relevant blog posts without browsing all content. A user submits a search query, which is sent to the backend as an API request. The search logic in the backend interprets the query and searches the blog data in MongoDB. The matching blog posts are returned to the client as a JSON response. Search operates on the same data as blog management, so it needs no separate storage. Its results should respect the access rules of the system, so that readers are shown only content they are permitted to view. The process is shown in Figure 11.</w:t>
      </w:r>
    </w:p>
    <w:p>
      <w:pPr>
        <w:keepNext/>
        <w:spacing w:after="80" w:before="160" w:line="240" w:lineRule="auto"/>
        <w:jc w:val="center"/>
      </w:pPr>
      <w:r>
        <w:drawing>
          <wp:inline distT="0" distB="0" distL="0" distR="0">
            <wp:extent cx="3495675" cy="3619500"/>
            <wp:effectExtent t="0" r="0" b="0" l="0"/>
            <wp:docPr id="1" name="fig11" descr="Figure 11: ContentGen Search Process" title="Figure 11: ContentGen Search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495675" cy="36195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11: ContentGen Search Process</w:t>
      </w:r>
    </w:p>
    <w:p>
      <w:pPr>
        <w:pStyle w:val="Heading2"/>
        <w:keepNext/>
        <w:spacing w:after="120" w:before="240" w:line="360" w:lineRule="auto"/>
      </w:pPr>
      <w:r>
        <w:rPr>
          <w:rFonts w:ascii="Times New Roman" w:cs="Times New Roman" w:eastAsia="Times New Roman" w:hAnsi="Times New Roman"/>
          <w:b/>
          <w:bCs/>
          <w:sz w:val="28"/>
          <w:szCs w:val="28"/>
        </w:rPr>
        <w:t xml:space="preserve">5.13 API Development</w:t>
      </w:r>
    </w:p>
    <w:p>
      <w:pPr>
        <w:keepNext/>
        <w:spacing w:after="120" w:line="360" w:lineRule="auto"/>
        <w:jc w:val="both"/>
      </w:pPr>
      <w:r>
        <w:rPr>
          <w:rFonts w:ascii="Times New Roman" w:cs="Times New Roman" w:eastAsia="Times New Roman" w:hAnsi="Times New Roman"/>
          <w:sz w:val="24"/>
          <w:szCs w:val="24"/>
        </w:rPr>
        <w:t xml:space="preserve">ContentGen exposes its functionality through a REST API. The standard HTTP methods are used according to the nature of the operation:</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GET </w:t>
      </w:r>
      <w:r>
        <w:rPr>
          <w:rFonts w:ascii="Times New Roman" w:cs="Times New Roman" w:eastAsia="Times New Roman" w:hAnsi="Times New Roman"/>
          <w:sz w:val="24"/>
          <w:szCs w:val="24"/>
        </w:rPr>
        <w:t xml:space="preserve">retrieves data, such as blog posts or comments, without changing it.</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POST </w:t>
      </w:r>
      <w:r>
        <w:rPr>
          <w:rFonts w:ascii="Times New Roman" w:cs="Times New Roman" w:eastAsia="Times New Roman" w:hAnsi="Times New Roman"/>
          <w:sz w:val="24"/>
          <w:szCs w:val="24"/>
        </w:rPr>
        <w:t xml:space="preserve">creates a resource or submits data, such as registering a user, logging in, creating a blog, or requesting AI content.</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PUT </w:t>
      </w:r>
      <w:r>
        <w:rPr>
          <w:rFonts w:ascii="Times New Roman" w:cs="Times New Roman" w:eastAsia="Times New Roman" w:hAnsi="Times New Roman"/>
          <w:sz w:val="24"/>
          <w:szCs w:val="24"/>
        </w:rPr>
        <w:t xml:space="preserve">updates an existing resource, such as modifying a blog post.</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DELETE </w:t>
      </w:r>
      <w:r>
        <w:rPr>
          <w:rFonts w:ascii="Times New Roman" w:cs="Times New Roman" w:eastAsia="Times New Roman" w:hAnsi="Times New Roman"/>
          <w:sz w:val="24"/>
          <w:szCs w:val="24"/>
        </w:rPr>
        <w:t xml:space="preserve">removes a resource, according to the permissions of the user.</w:t>
      </w:r>
    </w:p>
    <w:p>
      <w:pPr>
        <w:keepNext/>
        <w:spacing w:after="120" w:line="360" w:lineRule="auto"/>
        <w:jc w:val="both"/>
      </w:pPr>
      <w:r>
        <w:rPr>
          <w:rFonts w:ascii="Times New Roman" w:cs="Times New Roman" w:eastAsia="Times New Roman" w:hAnsi="Times New Roman"/>
          <w:sz w:val="24"/>
          <w:szCs w:val="24"/>
        </w:rPr>
        <w:t xml:space="preserve">Table 5.4 lists the representative endpoints of the project. All responses are returned as structured JSON, and restricted endpoints are protected by authentication and role-based authorization.</w:t>
      </w:r>
    </w:p>
    <w:p>
      <w:pPr>
        <w:keepNext/>
        <w:spacing w:after="100" w:before="160" w:line="276" w:lineRule="auto"/>
        <w:jc w:val="center"/>
      </w:pPr>
      <w:r>
        <w:rPr>
          <w:rFonts w:ascii="Times New Roman" w:cs="Times New Roman" w:eastAsia="Times New Roman" w:hAnsi="Times New Roman"/>
          <w:b/>
          <w:bCs/>
          <w:sz w:val="24"/>
          <w:szCs w:val="24"/>
        </w:rPr>
        <w:t xml:space="preserve">Table 5.4: Representative API Endpoints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4126"/>
      </w:tblGrid>
      <w:tr>
        <w:trPr>
          <w:cantSplit/>
          <w:tblHeader/>
        </w:trPr>
        <w:tc>
          <w:tcPr>
            <w:tcW w:type="dxa" w:w="32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Endpoint</w:t>
            </w:r>
          </w:p>
        </w:tc>
        <w:tc>
          <w:tcPr>
            <w:tcW w:type="dxa" w:w="17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Method</w:t>
            </w:r>
          </w:p>
        </w:tc>
        <w:tc>
          <w:tcPr>
            <w:tcW w:type="dxa" w:w="41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Purpose</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val="false"/>
                <w:bCs w:val="false"/>
                <w:sz w:val="20"/>
                <w:szCs w:val="20"/>
              </w:rPr>
              <w:t xml:space="preserve">/api/auth/register</w:t>
            </w:r>
          </w:p>
        </w:tc>
        <w:tc>
          <w:tcPr>
            <w:tcW w:type="dxa" w:w="17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POST</w:t>
            </w:r>
          </w:p>
        </w:tc>
        <w:tc>
          <w:tcPr>
            <w:tcW w:type="dxa" w:w="41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User registration</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val="false"/>
                <w:bCs w:val="false"/>
                <w:sz w:val="20"/>
                <w:szCs w:val="20"/>
              </w:rPr>
              <w:t xml:space="preserve">/api/auth/login</w:t>
            </w:r>
          </w:p>
        </w:tc>
        <w:tc>
          <w:tcPr>
            <w:tcW w:type="dxa" w:w="17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POST</w:t>
            </w:r>
          </w:p>
        </w:tc>
        <w:tc>
          <w:tcPr>
            <w:tcW w:type="dxa" w:w="41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User login</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val="false"/>
                <w:bCs w:val="false"/>
                <w:sz w:val="20"/>
                <w:szCs w:val="20"/>
              </w:rPr>
              <w:t xml:space="preserve">/api/blogs</w:t>
            </w:r>
          </w:p>
        </w:tc>
        <w:tc>
          <w:tcPr>
            <w:tcW w:type="dxa" w:w="17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GET / POST</w:t>
            </w:r>
          </w:p>
        </w:tc>
        <w:tc>
          <w:tcPr>
            <w:tcW w:type="dxa" w:w="41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Retrieve / create blogs</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val="false"/>
                <w:bCs w:val="false"/>
                <w:sz w:val="20"/>
                <w:szCs w:val="20"/>
              </w:rPr>
              <w:t xml:space="preserve">/api/ai/generate-blog</w:t>
            </w:r>
          </w:p>
        </w:tc>
        <w:tc>
          <w:tcPr>
            <w:tcW w:type="dxa" w:w="17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POST</w:t>
            </w:r>
          </w:p>
        </w:tc>
        <w:tc>
          <w:tcPr>
            <w:tcW w:type="dxa" w:w="41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Generate AI blog</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Courier New" w:cs="Courier New" w:eastAsia="Courier New" w:hAnsi="Courier New"/>
                <w:b w:val="false"/>
                <w:bCs w:val="false"/>
                <w:sz w:val="20"/>
                <w:szCs w:val="20"/>
              </w:rPr>
              <w:t xml:space="preserve">/api/ai/summarize</w:t>
            </w:r>
          </w:p>
        </w:tc>
        <w:tc>
          <w:tcPr>
            <w:tcW w:type="dxa" w:w="17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POST</w:t>
            </w:r>
          </w:p>
        </w:tc>
        <w:tc>
          <w:tcPr>
            <w:tcW w:type="dxa" w:w="41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Summarize content</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Courier New" w:cs="Courier New" w:eastAsia="Courier New" w:hAnsi="Courier New"/>
                <w:b w:val="false"/>
                <w:bCs w:val="false"/>
                <w:sz w:val="20"/>
                <w:szCs w:val="20"/>
              </w:rPr>
              <w:t xml:space="preserve">/api/comments</w:t>
            </w:r>
          </w:p>
        </w:tc>
        <w:tc>
          <w:tcPr>
            <w:tcW w:type="dxa" w:w="17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POST / GET</w:t>
            </w:r>
          </w:p>
        </w:tc>
        <w:tc>
          <w:tcPr>
            <w:tcW w:type="dxa" w:w="41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Manage comments</w:t>
            </w:r>
          </w:p>
        </w:tc>
      </w:tr>
    </w:tbl>
    <w:p>
      <w:pPr>
        <w:spacing w:after="120"/>
      </w:pPr>
    </w:p>
    <w:p>
      <w:pPr>
        <w:keepNext/>
        <w:spacing w:after="120" w:line="360" w:lineRule="auto"/>
        <w:jc w:val="both"/>
      </w:pPr>
      <w:r>
        <w:rPr>
          <w:rFonts w:ascii="Times New Roman" w:cs="Times New Roman" w:eastAsia="Times New Roman" w:hAnsi="Times New Roman"/>
          <w:sz w:val="24"/>
          <w:szCs w:val="24"/>
        </w:rPr>
        <w:t xml:space="preserve">The architecture through which these endpoints are processed is shown in Figure 12.</w:t>
      </w:r>
    </w:p>
    <w:p>
      <w:pPr>
        <w:keepNext/>
        <w:spacing w:after="80" w:before="160" w:line="240" w:lineRule="auto"/>
        <w:jc w:val="center"/>
      </w:pPr>
      <w:r>
        <w:drawing>
          <wp:inline distT="0" distB="0" distL="0" distR="0">
            <wp:extent cx="2962275" cy="4095750"/>
            <wp:effectExtent t="0" r="0" b="0" l="0"/>
            <wp:docPr id="1" name="fig12" descr="Figure 12: ContentGen REST API Architecture" title="Figure 12: ContentGen REST API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962275" cy="409575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12: ContentGen REST API Architecture</w:t>
      </w:r>
    </w:p>
    <w:p>
      <w:pPr>
        <w:pStyle w:val="Heading2"/>
        <w:keepNext/>
        <w:spacing w:after="120" w:before="240" w:line="360" w:lineRule="auto"/>
      </w:pPr>
      <w:r>
        <w:rPr>
          <w:rFonts w:ascii="Times New Roman" w:cs="Times New Roman" w:eastAsia="Times New Roman" w:hAnsi="Times New Roman"/>
          <w:b/>
          <w:bCs/>
          <w:sz w:val="28"/>
          <w:szCs w:val="28"/>
        </w:rPr>
        <w:t xml:space="preserve">5.14 Security Implementation</w:t>
      </w:r>
    </w:p>
    <w:p>
      <w:pPr>
        <w:keepNext/>
        <w:spacing w:after="120" w:line="360" w:lineRule="auto"/>
        <w:jc w:val="both"/>
      </w:pPr>
      <w:r>
        <w:rPr>
          <w:rFonts w:ascii="Times New Roman" w:cs="Times New Roman" w:eastAsia="Times New Roman" w:hAnsi="Times New Roman"/>
          <w:sz w:val="24"/>
          <w:szCs w:val="24"/>
        </w:rPr>
        <w:t xml:space="preserve">Security is implemented as a series of protective measures around the application logic:</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JWT authentication: </w:t>
      </w:r>
      <w:r>
        <w:rPr>
          <w:rFonts w:ascii="Times New Roman" w:cs="Times New Roman" w:eastAsia="Times New Roman" w:hAnsi="Times New Roman"/>
          <w:sz w:val="24"/>
          <w:szCs w:val="24"/>
        </w:rPr>
        <w:t xml:space="preserve">Users receive a token on login, and protected requests must present a valid token.</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bcrypt.js password hashing: </w:t>
      </w:r>
      <w:r>
        <w:rPr>
          <w:rFonts w:ascii="Times New Roman" w:cs="Times New Roman" w:eastAsia="Times New Roman" w:hAnsi="Times New Roman"/>
          <w:sz w:val="24"/>
          <w:szCs w:val="24"/>
        </w:rPr>
        <w:t xml:space="preserve">Passwords are hashed before storage, so the original passwords are not kept in the database.</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Role-based authorization: </w:t>
      </w:r>
      <w:r>
        <w:rPr>
          <w:rFonts w:ascii="Times New Roman" w:cs="Times New Roman" w:eastAsia="Times New Roman" w:hAnsi="Times New Roman"/>
          <w:sz w:val="24"/>
          <w:szCs w:val="24"/>
        </w:rPr>
        <w:t xml:space="preserve">Each operation is available only to the roles permitted to perform it.</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Input validation: </w:t>
      </w:r>
      <w:r>
        <w:rPr>
          <w:rFonts w:ascii="Times New Roman" w:cs="Times New Roman" w:eastAsia="Times New Roman" w:hAnsi="Times New Roman"/>
          <w:sz w:val="24"/>
          <w:szCs w:val="24"/>
        </w:rPr>
        <w:t xml:space="preserve">Incoming data is checked for the required fields and correct format.</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Input sanitization: </w:t>
      </w:r>
      <w:r>
        <w:rPr>
          <w:rFonts w:ascii="Times New Roman" w:cs="Times New Roman" w:eastAsia="Times New Roman" w:hAnsi="Times New Roman"/>
          <w:sz w:val="24"/>
          <w:szCs w:val="24"/>
        </w:rPr>
        <w:t xml:space="preserve">Incoming data is cleaned before it is processed or stored.</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Rate limiting: </w:t>
      </w:r>
      <w:r>
        <w:rPr>
          <w:rFonts w:ascii="Times New Roman" w:cs="Times New Roman" w:eastAsia="Times New Roman" w:hAnsi="Times New Roman"/>
          <w:sz w:val="24"/>
          <w:szCs w:val="24"/>
        </w:rPr>
        <w:t xml:space="preserve">Repeated requests are limited to reduce misuse of the API.</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Protected routes: </w:t>
      </w:r>
      <w:r>
        <w:rPr>
          <w:rFonts w:ascii="Times New Roman" w:cs="Times New Roman" w:eastAsia="Times New Roman" w:hAnsi="Times New Roman"/>
          <w:sz w:val="24"/>
          <w:szCs w:val="24"/>
        </w:rPr>
        <w:t xml:space="preserve">Restricted endpoints require authentication and, where needed, an appropriate role.</w:t>
      </w:r>
    </w:p>
    <w:p>
      <w:pPr>
        <w:pStyle w:val="ListParagraph"/>
        <w:keepNext w:val="false"/>
        <w:numPr>
          <w:ilvl w:val="0"/>
          <w:numId w:val="2"/>
        </w:numPr>
        <w:spacing w:after="40" w:line="360" w:lineRule="auto"/>
        <w:jc w:val="both"/>
      </w:pPr>
      <w:r>
        <w:rPr>
          <w:rFonts w:ascii="Times New Roman" w:cs="Times New Roman" w:eastAsia="Times New Roman" w:hAnsi="Times New Roman"/>
          <w:b/>
          <w:bCs/>
          <w:sz w:val="24"/>
          <w:szCs w:val="24"/>
        </w:rPr>
        <w:t xml:space="preserve">Centralized error handling: </w:t>
      </w:r>
      <w:r>
        <w:rPr>
          <w:rFonts w:ascii="Times New Roman" w:cs="Times New Roman" w:eastAsia="Times New Roman" w:hAnsi="Times New Roman"/>
          <w:sz w:val="24"/>
          <w:szCs w:val="24"/>
        </w:rPr>
        <w:t xml:space="preserve">Errors are converted into consistent responses in one place, without exposing internal details.</w:t>
      </w:r>
    </w:p>
    <w:p>
      <w:pPr>
        <w:keepNext/>
        <w:spacing w:after="120" w:line="360" w:lineRule="auto"/>
        <w:jc w:val="both"/>
      </w:pPr>
      <w:r>
        <w:rPr>
          <w:rFonts w:ascii="Times New Roman" w:cs="Times New Roman" w:eastAsia="Times New Roman" w:hAnsi="Times New Roman"/>
          <w:sz w:val="24"/>
          <w:szCs w:val="24"/>
        </w:rPr>
        <w:t xml:space="preserve">Figure 13 shows the order in which these measures are applied to an incoming request.</w:t>
      </w:r>
    </w:p>
    <w:p>
      <w:pPr>
        <w:keepNext/>
        <w:spacing w:after="80" w:before="160" w:line="240" w:lineRule="auto"/>
        <w:jc w:val="center"/>
      </w:pPr>
      <w:r>
        <w:drawing>
          <wp:inline distT="0" distB="0" distL="0" distR="0">
            <wp:extent cx="2962275" cy="4095750"/>
            <wp:effectExtent t="0" r="0" b="0" l="0"/>
            <wp:docPr id="1" name="fig13" descr="Figure 13: ContentGen Security Processing Flow" title="Figure 13: ContentGen Security Process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62275" cy="409575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13: ContentGen Security Processing Flow</w:t>
      </w:r>
    </w:p>
    <w:p>
      <w:pPr>
        <w:pStyle w:val="Heading2"/>
        <w:keepNext/>
        <w:spacing w:after="120" w:before="240" w:line="360" w:lineRule="auto"/>
      </w:pPr>
      <w:r>
        <w:rPr>
          <w:rFonts w:ascii="Times New Roman" w:cs="Times New Roman" w:eastAsia="Times New Roman" w:hAnsi="Times New Roman"/>
          <w:b/>
          <w:bCs/>
          <w:sz w:val="28"/>
          <w:szCs w:val="28"/>
        </w:rPr>
        <w:t xml:space="preserve">5.15 Error Handling</w:t>
      </w:r>
    </w:p>
    <w:p>
      <w:pPr>
        <w:keepNext/>
        <w:spacing w:after="120" w:line="360" w:lineRule="auto"/>
        <w:jc w:val="both"/>
      </w:pPr>
      <w:r>
        <w:rPr>
          <w:rFonts w:ascii="Times New Roman" w:cs="Times New Roman" w:eastAsia="Times New Roman" w:hAnsi="Times New Roman"/>
          <w:sz w:val="24"/>
          <w:szCs w:val="24"/>
        </w:rPr>
        <w:t xml:space="preserve">A reliable backend must respond predictably when something goes wrong. In ContentGen, errors are detected in controllers, services, and middleware and are passed to a centralized error handler, which returns a structured JSON response containing a clear message and an appropriate HTTP status code. Table 5.5 gives examples of the situations handled.</w:t>
      </w:r>
    </w:p>
    <w:p>
      <w:pPr>
        <w:keepNext/>
        <w:spacing w:after="100" w:before="160" w:line="276" w:lineRule="auto"/>
        <w:jc w:val="center"/>
      </w:pPr>
      <w:r>
        <w:rPr>
          <w:rFonts w:ascii="Times New Roman" w:cs="Times New Roman" w:eastAsia="Times New Roman" w:hAnsi="Times New Roman"/>
          <w:b/>
          <w:bCs/>
          <w:sz w:val="24"/>
          <w:szCs w:val="24"/>
        </w:rPr>
        <w:t xml:space="preserve">Table 5.5: Examples of Error Handling</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Situation</w:t>
            </w:r>
          </w:p>
        </w:tc>
        <w:tc>
          <w:tcPr>
            <w:tcW w:type="dxa" w:w="62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Expected Handling</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Invalid login credentials</w:t>
            </w:r>
          </w:p>
        </w:tc>
        <w:tc>
          <w:tcPr>
            <w:tcW w:type="dxa" w:w="6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The login is rejected, and a clear error message is returned without revealing which detail was wrong.</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Missing required fields</w:t>
            </w:r>
          </w:p>
        </w:tc>
        <w:tc>
          <w:tcPr>
            <w:tcW w:type="dxa" w:w="6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The request is rejected by validation, and the response identifies the missing information.</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Unauthorized access</w:t>
            </w:r>
          </w:p>
        </w:tc>
        <w:tc>
          <w:tcPr>
            <w:tcW w:type="dxa" w:w="6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The request is refused because the user is not authenticated or lacks the required role.</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Invalid JWT</w:t>
            </w:r>
          </w:p>
        </w:tc>
        <w:tc>
          <w:tcPr>
            <w:tcW w:type="dxa" w:w="6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The token is rejected, and the user is asked to authenticate again.</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Database connection problems</w:t>
            </w:r>
          </w:p>
        </w:tc>
        <w:tc>
          <w:tcPr>
            <w:tcW w:type="dxa" w:w="6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The failure is reported as a server-side error and does not stop the application unexpectedly.</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Invalid API requests</w:t>
            </w:r>
          </w:p>
        </w:tc>
        <w:tc>
          <w:tcPr>
            <w:tcW w:type="dxa" w:w="6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Malformed requests or unknown routes receive an error response instead of being processed.</w:t>
            </w:r>
          </w:p>
        </w:tc>
      </w:tr>
      <w:tr>
        <w:trPr>
          <w:cantSplit/>
        </w:trPr>
        <w:tc>
          <w:tcPr>
            <w:tcW w:type="dxa" w:w="28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AI service errors</w:t>
            </w:r>
          </w:p>
        </w:tc>
        <w:tc>
          <w:tcPr>
            <w:tcW w:type="dxa" w:w="62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A failed Gemini request produces a clear error response, while other features continue to work.</w:t>
            </w:r>
          </w:p>
        </w:tc>
      </w:tr>
    </w:tbl>
    <w:p>
      <w:pPr>
        <w:spacing w:after="120"/>
      </w:pPr>
    </w:p>
    <w:p>
      <w:pPr>
        <w:spacing w:after="120" w:line="360" w:lineRule="auto"/>
        <w:jc w:val="both"/>
      </w:pPr>
      <w:r>
        <w:rPr>
          <w:rFonts w:ascii="Times New Roman" w:cs="Times New Roman" w:eastAsia="Times New Roman" w:hAnsi="Times New Roman"/>
          <w:sz w:val="24"/>
          <w:szCs w:val="24"/>
        </w:rPr>
        <w:t xml:space="preserve">Returning clear and structured error responses is important because client developers and testers can then understand the cause of a failure and react appropriately, and because the application avoids exposing internal implementation details.</w:t>
      </w:r>
    </w:p>
    <w:p>
      <w:pPr>
        <w:pStyle w:val="Heading2"/>
        <w:keepNext/>
        <w:spacing w:after="120" w:before="240" w:line="360" w:lineRule="auto"/>
      </w:pPr>
      <w:r>
        <w:rPr>
          <w:rFonts w:ascii="Times New Roman" w:cs="Times New Roman" w:eastAsia="Times New Roman" w:hAnsi="Times New Roman"/>
          <w:b/>
          <w:bCs/>
          <w:sz w:val="28"/>
          <w:szCs w:val="28"/>
        </w:rPr>
        <w:t xml:space="preserve">5.16 Environment Configuration</w:t>
      </w:r>
    </w:p>
    <w:p>
      <w:pPr>
        <w:keepNext/>
        <w:spacing w:after="120" w:line="360" w:lineRule="auto"/>
        <w:jc w:val="both"/>
      </w:pPr>
      <w:r>
        <w:rPr>
          <w:rFonts w:ascii="Times New Roman" w:cs="Times New Roman" w:eastAsia="Times New Roman" w:hAnsi="Times New Roman"/>
          <w:sz w:val="24"/>
          <w:szCs w:val="24"/>
        </w:rPr>
        <w:t xml:space="preserve">Sensitive and environment-specific settings are stored in environment variables, kept in the .env file of the Server folder and read by the application at startup. Table 5.6 lists the main configuration items. The variable names shown are illustrative and may differ in the implementation, and the values are deliberately left as placeholders.</w:t>
      </w:r>
    </w:p>
    <w:p>
      <w:pPr>
        <w:keepNext/>
        <w:spacing w:after="100" w:before="160" w:line="276" w:lineRule="auto"/>
        <w:jc w:val="center"/>
      </w:pPr>
      <w:r>
        <w:rPr>
          <w:rFonts w:ascii="Times New Roman" w:cs="Times New Roman" w:eastAsia="Times New Roman" w:hAnsi="Times New Roman"/>
          <w:b/>
          <w:bCs/>
          <w:sz w:val="24"/>
          <w:szCs w:val="24"/>
        </w:rPr>
        <w:t xml:space="preserve">Table 5.6: Environment Configuration Items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Configuration</w:t>
            </w:r>
          </w:p>
        </w:tc>
        <w:tc>
          <w:tcPr>
            <w:tcW w:type="dxa" w:w="30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Purpose</w:t>
            </w:r>
          </w:p>
        </w:tc>
        <w:tc>
          <w:tcPr>
            <w:tcW w:type="dxa" w:w="30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Illustrative Variable</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MongoDB connection configuration</w:t>
            </w:r>
          </w:p>
        </w:tc>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Allows the application to connect to the database.</w:t>
            </w:r>
          </w:p>
        </w:tc>
        <w:tc>
          <w:tcPr>
            <w:tcW w:type="dxa" w:w="3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MONGODB_URI</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JWT secret</w:t>
            </w:r>
          </w:p>
        </w:tc>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Used to sign and verify authentication tokens.</w:t>
            </w:r>
          </w:p>
        </w:tc>
        <w:tc>
          <w:tcPr>
            <w:tcW w:type="dxa" w:w="3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JWT_SECRET</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Google Gemini API key</w:t>
            </w:r>
          </w:p>
        </w:tc>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Authorizes requests to Google Gemini AI.</w:t>
            </w:r>
          </w:p>
        </w:tc>
        <w:tc>
          <w:tcPr>
            <w:tcW w:type="dxa" w:w="3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GEMINI_API_KEY</w:t>
            </w:r>
          </w:p>
        </w:tc>
      </w:tr>
      <w:tr>
        <w:trPr>
          <w:cantSplit/>
        </w:trPr>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Server port</w:t>
            </w:r>
          </w:p>
        </w:tc>
        <w:tc>
          <w:tcPr>
            <w:tcW w:type="dxa" w:w="30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Specifies the port on which the server listens.</w:t>
            </w:r>
          </w:p>
        </w:tc>
        <w:tc>
          <w:tcPr>
            <w:tcW w:type="dxa" w:w="30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PORT</w:t>
            </w:r>
          </w:p>
        </w:tc>
      </w:tr>
    </w:tbl>
    <w:p>
      <w:pPr>
        <w:keepNext/>
        <w:keepLines/>
        <w:shd w:fill="F2F2F2" w:color="auto" w:val="clear"/>
        <w:spacing w:after="0" w:before="60" w:line="276" w:lineRule="auto"/>
        <w:ind w:left="360" w:right="360"/>
        <w:jc w:val="left"/>
      </w:pPr>
      <w:r>
        <w:rPr>
          <w:rFonts w:ascii="Courier New" w:cs="Courier New" w:eastAsia="Courier New" w:hAnsi="Courier New"/>
          <w:sz w:val="21"/>
          <w:szCs w:val="21"/>
        </w:rPr>
        <w:t xml:space="preserve">MONGODB_URI=&lt;your-mongodb-connection-string&gt;</w:t>
      </w:r>
    </w:p>
    <w:p>
      <w:pPr>
        <w:keepNext/>
        <w:keepLines/>
        <w:shd w:fill="F2F2F2" w:color="auto" w:val="clear"/>
        <w:spacing w:after="0" w:before="0" w:line="276" w:lineRule="auto"/>
        <w:ind w:left="360" w:right="360"/>
        <w:jc w:val="left"/>
      </w:pPr>
      <w:r>
        <w:rPr>
          <w:rFonts w:ascii="Courier New" w:cs="Courier New" w:eastAsia="Courier New" w:hAnsi="Courier New"/>
          <w:sz w:val="21"/>
          <w:szCs w:val="21"/>
        </w:rPr>
        <w:t xml:space="preserve">JWT_SECRET=&lt;your-secret-value&gt;</w:t>
      </w:r>
    </w:p>
    <w:p>
      <w:pPr>
        <w:keepNext/>
        <w:keepLines/>
        <w:shd w:fill="F2F2F2" w:color="auto" w:val="clear"/>
        <w:spacing w:after="0" w:before="0" w:line="276" w:lineRule="auto"/>
        <w:ind w:left="360" w:right="360"/>
        <w:jc w:val="left"/>
      </w:pPr>
      <w:r>
        <w:rPr>
          <w:rFonts w:ascii="Courier New" w:cs="Courier New" w:eastAsia="Courier New" w:hAnsi="Courier New"/>
          <w:sz w:val="21"/>
          <w:szCs w:val="21"/>
        </w:rPr>
        <w:t xml:space="preserve">GEMINI_API_KEY=&lt;your-api-key&gt;</w:t>
      </w:r>
    </w:p>
    <w:p>
      <w:pPr>
        <w:keepNext w:val="false"/>
        <w:keepLines/>
        <w:shd w:fill="F2F2F2" w:color="auto" w:val="clear"/>
        <w:spacing w:after="160" w:before="0" w:line="276" w:lineRule="auto"/>
        <w:ind w:left="360" w:right="360"/>
        <w:jc w:val="left"/>
      </w:pPr>
      <w:r>
        <w:rPr>
          <w:rFonts w:ascii="Courier New" w:cs="Courier New" w:eastAsia="Courier New" w:hAnsi="Courier New"/>
          <w:sz w:val="21"/>
          <w:szCs w:val="21"/>
        </w:rPr>
        <w:t xml:space="preserve">PORT=&lt;port-number&gt;</w:t>
      </w:r>
    </w:p>
    <w:p>
      <w:pPr>
        <w:spacing w:after="120" w:line="360" w:lineRule="auto"/>
        <w:jc w:val="both"/>
      </w:pPr>
      <w:r>
        <w:rPr>
          <w:rFonts w:ascii="Times New Roman" w:cs="Times New Roman" w:eastAsia="Times New Roman" w:hAnsi="Times New Roman"/>
          <w:sz w:val="24"/>
          <w:szCs w:val="24"/>
        </w:rPr>
        <w:t xml:space="preserve">Credentials should never be hard-coded in the source code or committed to public repositories. Code that is shared or published would otherwise reveal them, allowing unauthorized access to the database, forged tokens, or misuse of the AI service. Keeping them in an environment file that is excluded from version control also allows different values to be used for different environments without changing the code.</w:t>
      </w:r>
    </w:p>
    <w:p>
      <w:pPr>
        <w:pStyle w:val="Heading2"/>
        <w:keepNext/>
        <w:spacing w:after="120" w:before="240" w:line="360" w:lineRule="auto"/>
      </w:pPr>
      <w:r>
        <w:rPr>
          <w:rFonts w:ascii="Times New Roman" w:cs="Times New Roman" w:eastAsia="Times New Roman" w:hAnsi="Times New Roman"/>
          <w:b/>
          <w:bCs/>
          <w:sz w:val="28"/>
          <w:szCs w:val="28"/>
        </w:rPr>
        <w:t xml:space="preserve">5.17 Integration of Major Modules</w:t>
      </w:r>
    </w:p>
    <w:p>
      <w:pPr>
        <w:spacing w:after="120" w:line="360" w:lineRule="auto"/>
        <w:jc w:val="both"/>
      </w:pPr>
      <w:r>
        <w:rPr>
          <w:rFonts w:ascii="Times New Roman" w:cs="Times New Roman" w:eastAsia="Times New Roman" w:hAnsi="Times New Roman"/>
          <w:sz w:val="24"/>
          <w:szCs w:val="24"/>
        </w:rPr>
        <w:t xml:space="preserve">After the individual modules are developed and tested, they are integrated into a single backend application. Authentication, authorization, blog management, the database layer, AI services, comments, and search are all connected through the Express application. Requests pass through common middleware and are directed by the routes to the appropriate controllers. The controllers use services and models to work with MongoDB and, for AI features, with Google Gemini AI.</w:t>
      </w:r>
    </w:p>
    <w:p>
      <w:pPr>
        <w:spacing w:after="120" w:line="360" w:lineRule="auto"/>
        <w:jc w:val="both"/>
      </w:pPr>
      <w:r>
        <w:rPr>
          <w:rFonts w:ascii="Times New Roman" w:cs="Times New Roman" w:eastAsia="Times New Roman" w:hAnsi="Times New Roman"/>
          <w:sz w:val="24"/>
          <w:szCs w:val="24"/>
        </w:rPr>
        <w:t xml:space="preserve">The modules depend on each other in a defined way. Authentication supplies the identity of the user, authorization uses that identity to check permissions, blog management applies those permissions to blog content, and comments and search operate on the stored blog data. The AI services provide generated content and summaries to the blog workflow. Integration is carried out incrementally, and each module is tested after being added, in line with the iterative approach described in the planning phase. The complete arrangement is shown in Figure 14.</w:t>
      </w:r>
    </w:p>
    <w:p>
      <w:pPr>
        <w:keepNext/>
        <w:spacing w:after="80" w:before="160" w:line="240" w:lineRule="auto"/>
        <w:jc w:val="center"/>
      </w:pPr>
      <w:r>
        <w:drawing>
          <wp:inline distT="0" distB="0" distL="0" distR="0">
            <wp:extent cx="5600700" cy="4191000"/>
            <wp:effectExtent t="0" r="0" b="0" l="0"/>
            <wp:docPr id="1" name="fig14" descr="Figure 14: Complete ContentGen Module Integration" title="Figure 14: Complete ContentGen Module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00700" cy="4191000"/>
                    </a:xfrm>
                    <a:prstGeom prst="rect">
                      <a:avLst/>
                    </a:prstGeom>
                  </pic:spPr>
                </pic:pic>
              </a:graphicData>
            </a:graphic>
          </wp:inline>
        </w:drawing>
      </w:r>
    </w:p>
    <w:p>
      <w:pPr>
        <w:spacing w:after="240" w:line="276" w:lineRule="auto"/>
        <w:jc w:val="center"/>
      </w:pPr>
      <w:r>
        <w:rPr>
          <w:rFonts w:ascii="Times New Roman" w:cs="Times New Roman" w:eastAsia="Times New Roman" w:hAnsi="Times New Roman"/>
          <w:b/>
          <w:bCs/>
          <w:sz w:val="24"/>
          <w:szCs w:val="24"/>
        </w:rPr>
        <w:t xml:space="preserve">Figure 14: Complete ContentGen Module Integration</w:t>
      </w:r>
    </w:p>
    <w:p>
      <w:pPr>
        <w:pStyle w:val="Heading2"/>
        <w:keepNext/>
        <w:spacing w:after="120" w:before="240" w:line="360" w:lineRule="auto"/>
      </w:pPr>
      <w:r>
        <w:rPr>
          <w:rFonts w:ascii="Times New Roman" w:cs="Times New Roman" w:eastAsia="Times New Roman" w:hAnsi="Times New Roman"/>
          <w:b/>
          <w:bCs/>
          <w:sz w:val="28"/>
          <w:szCs w:val="28"/>
        </w:rPr>
        <w:t xml:space="preserve">5.18 Development Output</w:t>
      </w:r>
    </w:p>
    <w:p>
      <w:pPr>
        <w:keepNext/>
        <w:spacing w:after="120" w:line="360" w:lineRule="auto"/>
        <w:jc w:val="both"/>
      </w:pPr>
      <w:r>
        <w:rPr>
          <w:rFonts w:ascii="Times New Roman" w:cs="Times New Roman" w:eastAsia="Times New Roman" w:hAnsi="Times New Roman"/>
          <w:sz w:val="24"/>
          <w:szCs w:val="24"/>
        </w:rPr>
        <w:t xml:space="preserve">The expected result of the development phase is an operational ContentGen backend with the following characteristics:</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A working Node.js backend</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An Express REST API</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MongoDB database connectivity</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User authentication</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Role-based authorization</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Blog management</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AI blog generation</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AI summarization</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Comment management</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Search</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Security mechanisms</w:t>
      </w:r>
    </w:p>
    <w:p>
      <w:pPr>
        <w:pStyle w:val="ListParagraph"/>
        <w:keepNext w:val="false"/>
        <w:numPr>
          <w:ilvl w:val="0"/>
          <w:numId w:val="2"/>
        </w:numPr>
        <w:spacing w:after="40" w:line="360" w:lineRule="auto"/>
        <w:jc w:val="both"/>
      </w:pPr>
      <w:r>
        <w:rPr>
          <w:rFonts w:ascii="Times New Roman" w:cs="Times New Roman" w:eastAsia="Times New Roman" w:hAnsi="Times New Roman"/>
          <w:sz w:val="24"/>
          <w:szCs w:val="24"/>
        </w:rPr>
        <w:t xml:space="preserve">Structured JSON responses</w:t>
      </w:r>
    </w:p>
    <w:p>
      <w:pPr>
        <w:spacing w:after="120" w:line="360" w:lineRule="auto"/>
        <w:jc w:val="both"/>
      </w:pPr>
      <w:r>
        <w:rPr>
          <w:rFonts w:ascii="Times New Roman" w:cs="Times New Roman" w:eastAsia="Times New Roman" w:hAnsi="Times New Roman"/>
          <w:sz w:val="24"/>
          <w:szCs w:val="24"/>
        </w:rPr>
        <w:t xml:space="preserve">These outputs describe the functionality defined for the project. The degree to which each feature is complete and correct is to be confirmed through the testing described in the next phase.</w:t>
      </w:r>
    </w:p>
    <w:p>
      <w:pPr>
        <w:pStyle w:val="Heading2"/>
        <w:keepNext/>
        <w:spacing w:after="120" w:before="240" w:line="360" w:lineRule="auto"/>
      </w:pPr>
      <w:r>
        <w:rPr>
          <w:rFonts w:ascii="Times New Roman" w:cs="Times New Roman" w:eastAsia="Times New Roman" w:hAnsi="Times New Roman"/>
          <w:b/>
          <w:bCs/>
          <w:sz w:val="28"/>
          <w:szCs w:val="28"/>
        </w:rPr>
        <w:t xml:space="preserve">5.19 Development Challenges and Solutions</w:t>
      </w:r>
    </w:p>
    <w:p>
      <w:pPr>
        <w:keepNext/>
        <w:spacing w:after="120" w:line="360" w:lineRule="auto"/>
        <w:jc w:val="both"/>
      </w:pPr>
      <w:r>
        <w:rPr>
          <w:rFonts w:ascii="Times New Roman" w:cs="Times New Roman" w:eastAsia="Times New Roman" w:hAnsi="Times New Roman"/>
          <w:sz w:val="24"/>
          <w:szCs w:val="24"/>
        </w:rPr>
        <w:t xml:space="preserve">Several challenges are expected during the development of a backend of this kind. Table 5.7 lists the main ones together with the corresponding solutions.</w:t>
      </w:r>
    </w:p>
    <w:p>
      <w:pPr>
        <w:keepNext/>
        <w:spacing w:after="100" w:before="160" w:line="276" w:lineRule="auto"/>
        <w:jc w:val="center"/>
      </w:pPr>
      <w:r>
        <w:rPr>
          <w:rFonts w:ascii="Times New Roman" w:cs="Times New Roman" w:eastAsia="Times New Roman" w:hAnsi="Times New Roman"/>
          <w:b/>
          <w:bCs/>
          <w:sz w:val="24"/>
          <w:szCs w:val="24"/>
        </w:rPr>
        <w:t xml:space="preserve">Table 5.7: Development Challenges and Solutions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cantSplit/>
          <w:tblHeader/>
        </w:trPr>
        <w:tc>
          <w:tcPr>
            <w:tcW w:type="dxa" w:w="3200"/>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Challenge</w:t>
            </w:r>
          </w:p>
        </w:tc>
        <w:tc>
          <w:tcPr>
            <w:tcW w:type="dxa" w:w="5826"/>
            <w:tcBorders>
              <w:top w:val="single" w:color="404040" w:sz="6"/>
              <w:left w:val="single" w:color="404040" w:sz="6"/>
              <w:bottom w:val="single" w:color="404040" w:sz="6"/>
              <w:right w:val="single" w:color="404040" w:sz="6"/>
            </w:tcBorders>
            <w:shd w:fill="D9E2F3" w:color="auto" w:val="clear"/>
            <w:tcMar>
              <w:top w:type="dxa" w:w="60"/>
              <w:left w:type="dxa" w:w="110"/>
              <w:bottom w:type="dxa" w:w="60"/>
              <w:right w:type="dxa" w:w="110"/>
            </w:tcMar>
            <w:vAlign w:val="center"/>
          </w:tcPr>
          <w:p>
            <w:pPr>
              <w:keepNext/>
              <w:spacing w:after="20" w:before="20" w:line="276" w:lineRule="auto"/>
              <w:jc w:val="center"/>
            </w:pPr>
            <w:r>
              <w:rPr>
                <w:rFonts w:ascii="Times New Roman" w:cs="Times New Roman" w:eastAsia="Times New Roman" w:hAnsi="Times New Roman"/>
                <w:b/>
                <w:bCs/>
                <w:sz w:val="22"/>
                <w:szCs w:val="22"/>
              </w:rPr>
              <w:t xml:space="preserve">Solution</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MongoDB connection issues</w:t>
            </w:r>
          </w:p>
        </w:tc>
        <w:tc>
          <w:tcPr>
            <w:tcW w:type="dxa" w:w="5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Verify the connection configuration and network access.</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Authentication errors</w:t>
            </w:r>
          </w:p>
        </w:tc>
        <w:tc>
          <w:tcPr>
            <w:tcW w:type="dxa" w:w="5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Validate credentials and JWT configuration.</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Invalid API requests</w:t>
            </w:r>
          </w:p>
        </w:tc>
        <w:tc>
          <w:tcPr>
            <w:tcW w:type="dxa" w:w="5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Apply request validation.</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AI request failures</w:t>
            </w:r>
          </w:p>
        </w:tc>
        <w:tc>
          <w:tcPr>
            <w:tcW w:type="dxa" w:w="5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Handle API errors and validate requests.</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bCs/>
                <w:sz w:val="22"/>
                <w:szCs w:val="22"/>
              </w:rPr>
              <w:t xml:space="preserve">Unauthorized access</w:t>
            </w:r>
          </w:p>
        </w:tc>
        <w:tc>
          <w:tcPr>
            <w:tcW w:type="dxa" w:w="5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spacing w:after="20" w:before="20" w:line="276" w:lineRule="auto"/>
              <w:jc w:val="left"/>
            </w:pPr>
            <w:r>
              <w:rPr>
                <w:rFonts w:ascii="Times New Roman" w:cs="Times New Roman" w:eastAsia="Times New Roman" w:hAnsi="Times New Roman"/>
                <w:b w:val="false"/>
                <w:bCs w:val="false"/>
                <w:sz w:val="22"/>
                <w:szCs w:val="22"/>
              </w:rPr>
              <w:t xml:space="preserve">Implement role-based middleware.</w:t>
            </w:r>
          </w:p>
        </w:tc>
      </w:tr>
      <w:tr>
        <w:trPr>
          <w:cantSplit/>
        </w:trPr>
        <w:tc>
          <w:tcPr>
            <w:tcW w:type="dxa" w:w="3200"/>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bCs/>
                <w:sz w:val="22"/>
                <w:szCs w:val="22"/>
              </w:rPr>
              <w:t xml:space="preserve">Dependency/configuration issues</w:t>
            </w:r>
          </w:p>
        </w:tc>
        <w:tc>
          <w:tcPr>
            <w:tcW w:type="dxa" w:w="5826"/>
            <w:tcBorders>
              <w:top w:val="single" w:color="404040" w:sz="6"/>
              <w:left w:val="single" w:color="404040" w:sz="6"/>
              <w:bottom w:val="single" w:color="404040" w:sz="6"/>
              <w:right w:val="single" w:color="404040" w:sz="6"/>
            </w:tcBorders>
            <w:tcMar>
              <w:top w:type="dxa" w:w="60"/>
              <w:left w:type="dxa" w:w="110"/>
              <w:bottom w:type="dxa" w:w="60"/>
              <w:right w:type="dxa" w:w="110"/>
            </w:tcMar>
            <w:vAlign w:val="center"/>
          </w:tcPr>
          <w:p>
            <w:pPr>
              <w:keepNext w:val="false"/>
              <w:spacing w:after="20" w:before="20" w:line="276" w:lineRule="auto"/>
              <w:jc w:val="left"/>
            </w:pPr>
            <w:r>
              <w:rPr>
                <w:rFonts w:ascii="Times New Roman" w:cs="Times New Roman" w:eastAsia="Times New Roman" w:hAnsi="Times New Roman"/>
                <w:b w:val="false"/>
                <w:bCs w:val="false"/>
                <w:sz w:val="22"/>
                <w:szCs w:val="22"/>
              </w:rPr>
              <w:t xml:space="preserve">Verify Node.js and npm configuration.</w:t>
            </w:r>
          </w:p>
        </w:tc>
      </w:tr>
    </w:tbl>
    <w:p>
      <w:pPr>
        <w:spacing w:after="120"/>
      </w:pPr>
    </w:p>
    <w:p>
      <w:pPr>
        <w:pStyle w:val="Heading2"/>
        <w:keepNext/>
        <w:spacing w:after="120" w:before="240" w:line="360" w:lineRule="auto"/>
      </w:pPr>
      <w:r>
        <w:rPr>
          <w:rFonts w:ascii="Times New Roman" w:cs="Times New Roman" w:eastAsia="Times New Roman" w:hAnsi="Times New Roman"/>
          <w:b/>
          <w:bCs/>
          <w:sz w:val="28"/>
          <w:szCs w:val="28"/>
        </w:rPr>
        <w:t xml:space="preserve">5.20 Conclusion</w:t>
      </w:r>
    </w:p>
    <w:p>
      <w:pPr>
        <w:spacing w:after="120" w:line="360" w:lineRule="auto"/>
        <w:jc w:val="both"/>
      </w:pPr>
      <w:r>
        <w:rPr>
          <w:rFonts w:ascii="Times New Roman" w:cs="Times New Roman" w:eastAsia="Times New Roman" w:hAnsi="Times New Roman"/>
          <w:sz w:val="24"/>
          <w:szCs w:val="24"/>
        </w:rPr>
        <w:t xml:space="preserve">The Project Development Phase transforms the ContentGen design into an operational backend system. Starting from the environment setup and modular project structure, the Express server, MongoDB and Mongoose database layer, authentication, role-based authorization, blog management, AI blog generation and summarization, categories and tags, comments, and search are developed and connected through a REST API. Security measures, structured error handling, and environment-based configuration are applied throughout, and the modules are integrated into a single backend that communicates with MongoDB and Google Gemini AI. The resulting system is ready to be verified in the next stage, the Project Testing Phase, in which the endpoints, authentication, authorization, AI features, and error handling will be tested using Postman or Thunder Client.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sz w:val="22"/>
        <w:szCs w:val="22"/>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7F7F" w:sz="6" w:space="4"/>
      </w:pBdr>
      <w:spacing w:line="240" w:lineRule="auto"/>
      <w:jc w:val="right"/>
    </w:pPr>
    <w:r>
      <w:rPr>
        <w:rFonts w:ascii="Times New Roman" w:cs="Times New Roman" w:eastAsia="Times New Roman" w:hAnsi="Times New Roman"/>
        <w:i/>
        <w:iCs/>
        <w:sz w:val="20"/>
        <w:szCs w:val="20"/>
      </w:rPr>
      <w:t xml:space="preserve">ContentGen – Project Development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63ec23af871cd7f18e8104b5c5bda188eab3dc3.png"/><Relationship Id="rId10" Type="http://schemas.openxmlformats.org/officeDocument/2006/relationships/image" Target="media/6abb00a57cab90ca365fd41d9751668dccac092d.png"/><Relationship Id="rId11" Type="http://schemas.openxmlformats.org/officeDocument/2006/relationships/image" Target="media/ff918f2e906b449bdfe0be7520b1a9a8099eace5.png"/><Relationship Id="rId12" Type="http://schemas.openxmlformats.org/officeDocument/2006/relationships/image" Target="media/18fdb390a3261487028f60ee40c8bf87bb83371b.png"/><Relationship Id="rId13" Type="http://schemas.openxmlformats.org/officeDocument/2006/relationships/image" Target="media/bf964e4725598b3dec4f38bf64527eac2a7065f1.png"/><Relationship Id="rId14" Type="http://schemas.openxmlformats.org/officeDocument/2006/relationships/image" Target="media/1bd964c397986d009a1393250509801ad3ec7a22.png"/><Relationship Id="rId15" Type="http://schemas.openxmlformats.org/officeDocument/2006/relationships/image" Target="media/a8afaabe1fd1f628cf3c31aee7d2f91acf508eb8.png"/><Relationship Id="rId16" Type="http://schemas.openxmlformats.org/officeDocument/2006/relationships/image" Target="media/6c33a39cab8e937e6fb427432184d7c12a527e7f.png"/><Relationship Id="rId17" Type="http://schemas.openxmlformats.org/officeDocument/2006/relationships/image" Target="media/f27c54da1ecb9c49ebd63db793665f7829fb15c0.png"/><Relationship Id="rId18" Type="http://schemas.openxmlformats.org/officeDocument/2006/relationships/image" Target="media/692cd885aab5903f02575f623fdd7657a84aaaad.png"/><Relationship Id="rId19" Type="http://schemas.openxmlformats.org/officeDocument/2006/relationships/image" Target="media/3dba73267ff165649ff86405983ce86c28c3e4de.png"/><Relationship Id="rId20" Type="http://schemas.openxmlformats.org/officeDocument/2006/relationships/image" Target="media/ad1e0e9173bb79fa60abf95c7188fb698d13a541.png"/><Relationship Id="rId21" Type="http://schemas.openxmlformats.org/officeDocument/2006/relationships/image" Target="media/c95b1039ca4222e8807302f40f0c2c4a95db8f55.png"/><Relationship Id="rId22" Type="http://schemas.openxmlformats.org/officeDocument/2006/relationships/image" Target="media/e421f4b3ccf755ee8e3ed537cb4225f8673bbef2.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ContentGen – Project Development Phase</dc:title>
  <dc:creator>ContentGen Project</dc:creator>
  <cp:lastModifiedBy>Un-named</cp:lastModifiedBy>
  <cp:revision>1</cp:revision>
  <dcterms:created xsi:type="dcterms:W3CDTF">2026-09-30T01:48:11.532Z</dcterms:created>
  <dcterms:modified xsi:type="dcterms:W3CDTF">2026-09-30T01:48:11.538Z</dcterms:modified>
</cp:coreProperties>
</file>

<file path=docProps/custom.xml><?xml version="1.0" encoding="utf-8"?>
<Properties xmlns="http://schemas.openxmlformats.org/officeDocument/2006/custom-properties" xmlns:vt="http://schemas.openxmlformats.org/officeDocument/2006/docPropsVTypes"/>
</file>