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0"/>
        <w:gridCol w:w="4100"/>
        <w:gridCol w:w="5672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r>
              <w:drawing>
                <wp:inline distT="0" distB="0" distL="0" distR="0">
                  <wp:extent cx="590550" cy="476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420" w:lineRule="exact"/>
            </w:pPr>
            <w:r>
              <w:rPr>
                <w:rFonts w:ascii="Arial" w:cs="Arial" w:eastAsia="Arial" w:hAnsi="Arial"/>
                <w:color w:val="00A2D3"/>
                <w:sz w:val="37"/>
                <w:szCs w:val="37"/>
              </w:rPr>
              <w:t xml:space="preserve">Premier Exports</w:t>
            </w:r>
          </w:p>
          <w:p>
            <w:pPr>
              <w:spacing w:after="0" w:before="0" w:line="420" w:lineRule="exact"/>
            </w:pPr>
            <w:r>
              <w:rPr>
                <w:rFonts w:ascii="Arial" w:cs="Arial" w:eastAsia="Arial" w:hAnsi="Arial"/>
                <w:color w:val="00A2D3"/>
                <w:sz w:val="37"/>
                <w:szCs w:val="37"/>
              </w:rPr>
              <w:t xml:space="preserve">International</w:t>
            </w:r>
          </w:p>
        </w:tc>
        <w:tc>
          <w:tcPr>
            <w:tcW w:type="dxa" w:w="56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E7C8B"/>
                <w:sz w:val="17"/>
                <w:szCs w:val="17"/>
              </w:rPr>
              <w:t xml:space="preserve">AP X/453, NH-66 Highway, Chandiroor P.O.,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5E7C8B"/>
                <w:sz w:val="17"/>
                <w:szCs w:val="17"/>
              </w:rPr>
              <w:t xml:space="preserve">Aroor, Alappuzha, Kerala - 688 537, India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5E7C8B"/>
                <w:sz w:val="17"/>
                <w:szCs w:val="17"/>
              </w:rPr>
              <w:t xml:space="preserve">Mob: +91 81290 99866  ·  premier.pei@gmail.com</w:t>
            </w:r>
          </w:p>
          <w:p>
            <w:pPr>
              <w:jc w:val="right"/>
            </w:pPr>
            <w:r>
              <w:rPr>
                <w:rFonts w:ascii="Consolas" w:cs="Consolas" w:eastAsia="Consolas" w:hAnsi="Consolas"/>
                <w:color w:val="0B2C3A"/>
                <w:sz w:val="17"/>
                <w:szCs w:val="17"/>
              </w:rPr>
              <w:t xml:space="preserve">GSTIN 32AADFP3158P1ZZ</w:t>
            </w:r>
          </w:p>
        </w:tc>
      </w:tr>
    </w:tbl>
    <w:p>
      <w:pPr>
        <w:pBdr>
          <w:bottom w:val="single" w:color="00A2D3" w:sz="20"/>
        </w:pBdr>
        <w:spacing w:after="180" w:before="100"/>
      </w:pPr>
    </w:p>
    <w:tbl>
      <w:tblPr>
        <w:tblW w:type="dxa" w:w="107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32"/>
        <w:gridCol w:w="1418"/>
        <w:gridCol w:w="3322"/>
      </w:tblGrid>
      <w:tr>
        <w:tc>
          <w:tcPr>
            <w:tcW w:type="dxa" w:w="6032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80"/>
              <w:right w:type="dxa" w:w="120"/>
            </w:tcMar>
            <w:vAlign w:val="bottom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2C3A"/>
                <w:spacing w:val="30"/>
                <w:sz w:val="39"/>
                <w:szCs w:val="39"/>
              </w:rPr>
              <w:t xml:space="preserve">PURCHASE ORDER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E7C8B"/>
                <w:spacing w:val="24"/>
                <w:sz w:val="14"/>
                <w:szCs w:val="14"/>
              </w:rPr>
              <w:t xml:space="preserve">ORIGINAL FOR SUPPLIER</w:t>
            </w:r>
          </w:p>
        </w:tc>
        <w:tc>
          <w:tcPr>
            <w:tcW w:type="dxa" w:w="1418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E7C8B"/>
                <w:spacing w:val="24"/>
                <w:sz w:val="14"/>
                <w:szCs w:val="14"/>
              </w:rPr>
              <w:t xml:space="preserve">P.O. NO.</w:t>
            </w:r>
          </w:p>
        </w:tc>
        <w:tc>
          <w:tcPr>
            <w:tcW w:type="dxa" w:w="3322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/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418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E7C8B"/>
                <w:spacing w:val="24"/>
                <w:sz w:val="14"/>
                <w:szCs w:val="14"/>
              </w:rPr>
              <w:t xml:space="preserve">P.O. DATE</w:t>
            </w:r>
          </w:p>
        </w:tc>
        <w:tc>
          <w:tcPr>
            <w:tcW w:type="dxa" w:w="3322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/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418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E7C8B"/>
                <w:spacing w:val="24"/>
                <w:sz w:val="14"/>
                <w:szCs w:val="14"/>
              </w:rPr>
              <w:t xml:space="preserve">YOUR QUOTATION</w:t>
            </w:r>
          </w:p>
        </w:tc>
        <w:tc>
          <w:tcPr>
            <w:tcW w:type="dxa" w:w="3322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/>
            </w:r>
          </w:p>
        </w:tc>
      </w:tr>
    </w:tbl>
    <w:p>
      <w:pPr>
        <w:spacing w:after="180" w:before="0"/>
      </w:pPr>
    </w:p>
    <w:tbl>
      <w:tblPr>
        <w:tblW w:type="dxa" w:w="107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136"/>
        <w:gridCol w:w="500"/>
        <w:gridCol w:w="5136"/>
      </w:tblGrid>
      <w:tr>
        <w:tc>
          <w:tcPr>
            <w:tcW w:type="dxa" w:w="5136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E7F3F9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65E7A"/>
                <w:spacing w:val="24"/>
                <w:sz w:val="14"/>
                <w:szCs w:val="14"/>
              </w:rPr>
              <w:t xml:space="preserve">SUPPLIER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B2C3A"/>
                <w:sz w:val="18"/>
                <w:szCs w:val="18"/>
              </w:rPr>
              <w:t xml:space="preserve"/>
            </w:r>
          </w:p>
        </w:tc>
        <w:tc>
          <w:tcPr>
            <w:tcW w:type="dxa" w:w="5136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E7F3F9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65E7A"/>
                <w:spacing w:val="24"/>
                <w:sz w:val="14"/>
                <w:szCs w:val="14"/>
              </w:rPr>
              <w:t xml:space="preserve">DELIVER TO</w:t>
            </w:r>
          </w:p>
        </w:tc>
      </w:tr>
      <w:tr>
        <w:tc>
          <w:tcPr>
            <w:tcW w:type="dxa" w:w="5136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B2C3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0B2C3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0B2C3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0B2C3A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B2C3A"/>
                <w:sz w:val="18"/>
                <w:szCs w:val="18"/>
              </w:rPr>
              <w:t xml:space="preserve"/>
            </w:r>
          </w:p>
        </w:tc>
        <w:tc>
          <w:tcPr>
            <w:tcW w:type="dxa" w:w="5136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B2C3A"/>
                <w:sz w:val="18"/>
                <w:szCs w:val="18"/>
              </w:rPr>
              <w:t xml:space="preserve">Premier Exports International</w:t>
            </w:r>
          </w:p>
          <w:p>
            <w:r>
              <w:rPr>
                <w:rFonts w:ascii="Arial" w:cs="Arial" w:eastAsia="Arial" w:hAnsi="Arial"/>
                <w:color w:val="0B2C3A"/>
                <w:sz w:val="18"/>
                <w:szCs w:val="18"/>
              </w:rPr>
              <w:t xml:space="preserve">AP X/453, NH-66 Highway, Chandiroor P.O.,</w:t>
            </w:r>
          </w:p>
          <w:p>
            <w:r>
              <w:rPr>
                <w:rFonts w:ascii="Arial" w:cs="Arial" w:eastAsia="Arial" w:hAnsi="Arial"/>
                <w:color w:val="0B2C3A"/>
                <w:sz w:val="18"/>
                <w:szCs w:val="18"/>
              </w:rPr>
              <w:t xml:space="preserve">Aroor, Alappuzha, Kerala - 688 537, India</w:t>
            </w:r>
          </w:p>
          <w:p>
            <w:r>
              <w:rPr>
                <w:rFonts w:ascii="Consolas" w:cs="Consolas" w:eastAsia="Consolas" w:hAnsi="Consolas"/>
                <w:color w:val="0B2C3A"/>
                <w:sz w:val="18"/>
                <w:szCs w:val="18"/>
              </w:rPr>
              <w:t xml:space="preserve">GSTIN 32AADFP3158P1ZZ</w:t>
            </w:r>
          </w:p>
          <w:p>
            <w:r>
              <w:rPr>
                <w:rFonts w:ascii="Arial" w:cs="Arial" w:eastAsia="Arial" w:hAnsi="Arial"/>
                <w:color w:val="0B2C3A"/>
                <w:sz w:val="18"/>
                <w:szCs w:val="18"/>
              </w:rPr>
              <w:t xml:space="preserve"/>
            </w:r>
          </w:p>
        </w:tc>
      </w:tr>
    </w:tbl>
    <w:p>
      <w:pPr>
        <w:spacing w:after="180" w:before="0"/>
      </w:pPr>
    </w:p>
    <w:tbl>
      <w:tblPr>
        <w:tblW w:type="dxa" w:w="107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2693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E7C8B"/>
                <w:spacing w:val="24"/>
                <w:sz w:val="14"/>
                <w:szCs w:val="14"/>
              </w:rPr>
              <w:t xml:space="preserve">PLACE OF SUPPLY</w:t>
            </w:r>
          </w:p>
          <w:p>
            <w:r>
              <w:rPr>
                <w:rFonts w:ascii="Arial" w:cs="Arial" w:eastAsia="Arial" w:hAnsi="Arial"/>
                <w:color w:val="0B2C3A"/>
                <w:sz w:val="18"/>
                <w:szCs w:val="18"/>
              </w:rPr>
              <w:t xml:space="preserve">Kerala (32)</w:t>
            </w:r>
          </w:p>
        </w:tc>
        <w:tc>
          <w:tcPr>
            <w:tcW w:type="dxa" w:w="2693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E7C8B"/>
                <w:spacing w:val="24"/>
                <w:sz w:val="14"/>
                <w:szCs w:val="14"/>
              </w:rPr>
              <w:t xml:space="preserve">PAYMENT TERMS</w:t>
            </w:r>
          </w:p>
          <w:p>
            <w:r>
              <w:rPr>
                <w:rFonts w:ascii="Arial" w:cs="Arial" w:eastAsia="Arial" w:hAnsi="Arial"/>
                <w:color w:val="0B2C3A"/>
                <w:sz w:val="18"/>
                <w:szCs w:val="18"/>
              </w:rPr>
              <w:t xml:space="preserve"/>
            </w:r>
          </w:p>
        </w:tc>
        <w:tc>
          <w:tcPr>
            <w:tcW w:type="dxa" w:w="2693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E7C8B"/>
                <w:spacing w:val="24"/>
                <w:sz w:val="14"/>
                <w:szCs w:val="14"/>
              </w:rPr>
              <w:t xml:space="preserve">DELIVERY ON OR BEFORE</w:t>
            </w:r>
          </w:p>
          <w:p>
            <w:r>
              <w:rPr>
                <w:rFonts w:ascii="Arial" w:cs="Arial" w:eastAsia="Arial" w:hAnsi="Arial"/>
                <w:color w:val="0B2C3A"/>
                <w:sz w:val="18"/>
                <w:szCs w:val="18"/>
              </w:rPr>
              <w:t xml:space="preserve"/>
            </w:r>
          </w:p>
        </w:tc>
        <w:tc>
          <w:tcPr>
            <w:tcW w:type="dxa" w:w="2693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E7C8B"/>
                <w:spacing w:val="24"/>
                <w:sz w:val="14"/>
                <w:szCs w:val="14"/>
              </w:rPr>
              <w:t xml:space="preserve">DISPATCH MODE</w:t>
            </w:r>
          </w:p>
          <w:p>
            <w:r>
              <w:rPr>
                <w:rFonts w:ascii="Arial" w:cs="Arial" w:eastAsia="Arial" w:hAnsi="Arial"/>
                <w:color w:val="0B2C3A"/>
                <w:sz w:val="18"/>
                <w:szCs w:val="18"/>
              </w:rPr>
              <w:t xml:space="preserve"/>
            </w:r>
          </w:p>
        </w:tc>
      </w:tr>
    </w:tbl>
    <w:p>
      <w:pPr>
        <w:spacing w:after="180" w:before="0"/>
      </w:pPr>
    </w:p>
    <w:tbl>
      <w:tblPr>
        <w:tblW w:type="dxa" w:w="107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46"/>
        <w:gridCol w:w="3662"/>
        <w:gridCol w:w="1293"/>
        <w:gridCol w:w="754"/>
        <w:gridCol w:w="1185"/>
        <w:gridCol w:w="1508"/>
        <w:gridCol w:w="1724"/>
      </w:tblGrid>
      <w:tr>
        <w:trPr>
          <w:tblHeader/>
        </w:trPr>
        <w:tc>
          <w:tcPr>
            <w:tcW w:type="dxa" w:w="646"/>
            <w:tcBorders>
              <w:top w:val="single" w:color="CBDFE8" w:sz="6"/>
              <w:left w:val="single" w:color="CBDFE8" w:sz="6"/>
              <w:bottom w:val="single" w:color="CBDFE8" w:sz="6"/>
              <w:right w:val="single" w:color="065E7A" w:sz="6"/>
            </w:tcBorders>
            <w:shd w:fill="065E7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4"/>
                <w:sz w:val="14"/>
                <w:szCs w:val="14"/>
              </w:rPr>
              <w:t xml:space="preserve">SL</w:t>
            </w:r>
          </w:p>
        </w:tc>
        <w:tc>
          <w:tcPr>
            <w:tcW w:type="dxa" w:w="3662"/>
            <w:tcBorders>
              <w:top w:val="single" w:color="CBDFE8" w:sz="6"/>
              <w:left w:val="single" w:color="CBDFE8" w:sz="6"/>
              <w:bottom w:val="single" w:color="CBDFE8" w:sz="6"/>
              <w:right w:val="single" w:color="065E7A" w:sz="6"/>
            </w:tcBorders>
            <w:shd w:fill="065E7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24"/>
                <w:sz w:val="14"/>
                <w:szCs w:val="14"/>
              </w:rPr>
              <w:t xml:space="preserve">DESCRIPTION OF GOODS / SERVICES</w:t>
            </w:r>
          </w:p>
        </w:tc>
        <w:tc>
          <w:tcPr>
            <w:tcW w:type="dxa" w:w="1293"/>
            <w:tcBorders>
              <w:top w:val="single" w:color="CBDFE8" w:sz="6"/>
              <w:left w:val="single" w:color="CBDFE8" w:sz="6"/>
              <w:bottom w:val="single" w:color="CBDFE8" w:sz="6"/>
              <w:right w:val="single" w:color="065E7A" w:sz="6"/>
            </w:tcBorders>
            <w:shd w:fill="065E7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24"/>
                <w:sz w:val="14"/>
                <w:szCs w:val="14"/>
              </w:rPr>
              <w:t xml:space="preserve">HSN / SAC</w:t>
            </w:r>
          </w:p>
        </w:tc>
        <w:tc>
          <w:tcPr>
            <w:tcW w:type="dxa" w:w="754"/>
            <w:tcBorders>
              <w:top w:val="single" w:color="CBDFE8" w:sz="6"/>
              <w:left w:val="single" w:color="CBDFE8" w:sz="6"/>
              <w:bottom w:val="single" w:color="CBDFE8" w:sz="6"/>
              <w:right w:val="single" w:color="065E7A" w:sz="6"/>
            </w:tcBorders>
            <w:shd w:fill="065E7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4"/>
                <w:sz w:val="14"/>
                <w:szCs w:val="14"/>
              </w:rPr>
              <w:t xml:space="preserve">QTY</w:t>
            </w:r>
          </w:p>
        </w:tc>
        <w:tc>
          <w:tcPr>
            <w:tcW w:type="dxa" w:w="1185"/>
            <w:tcBorders>
              <w:top w:val="single" w:color="CBDFE8" w:sz="6"/>
              <w:left w:val="single" w:color="CBDFE8" w:sz="6"/>
              <w:bottom w:val="single" w:color="CBDFE8" w:sz="6"/>
              <w:right w:val="single" w:color="065E7A" w:sz="6"/>
            </w:tcBorders>
            <w:shd w:fill="065E7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24"/>
                <w:sz w:val="14"/>
                <w:szCs w:val="14"/>
              </w:rPr>
              <w:t xml:space="preserve">UNIT</w:t>
            </w:r>
          </w:p>
        </w:tc>
        <w:tc>
          <w:tcPr>
            <w:tcW w:type="dxa" w:w="1508"/>
            <w:tcBorders>
              <w:top w:val="single" w:color="CBDFE8" w:sz="6"/>
              <w:left w:val="single" w:color="CBDFE8" w:sz="6"/>
              <w:bottom w:val="single" w:color="CBDFE8" w:sz="6"/>
              <w:right w:val="single" w:color="065E7A" w:sz="6"/>
            </w:tcBorders>
            <w:shd w:fill="065E7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4"/>
                <w:sz w:val="14"/>
                <w:szCs w:val="14"/>
              </w:rPr>
              <w:t xml:space="preserve">RATE (₹)</w:t>
            </w:r>
          </w:p>
        </w:tc>
        <w:tc>
          <w:tcPr>
            <w:tcW w:type="dxa" w:w="1724"/>
            <w:tcBorders>
              <w:top w:val="single" w:color="CBDFE8" w:sz="6"/>
              <w:left w:val="single" w:color="CBDFE8" w:sz="6"/>
              <w:bottom w:val="single" w:color="CBDFE8" w:sz="6"/>
              <w:right w:val="single" w:color="065E7A" w:sz="6"/>
            </w:tcBorders>
            <w:shd w:fill="065E7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4"/>
                <w:sz w:val="14"/>
                <w:szCs w:val="14"/>
              </w:rPr>
              <w:t xml:space="preserve">AMOUNT (₹)</w:t>
            </w:r>
          </w:p>
        </w:tc>
      </w:tr>
      <w:tr>
        <w:tc>
          <w:tcPr>
            <w:tcW w:type="dxa" w:w="646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E7C8B"/>
                <w:sz w:val="17"/>
                <w:szCs w:val="17"/>
              </w:rPr>
              <w:t xml:space="preserve">1</w:t>
            </w:r>
          </w:p>
        </w:tc>
        <w:tc>
          <w:tcPr>
            <w:tcW w:type="dxa" w:w="3662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B2C3A"/>
                <w:sz w:val="18"/>
                <w:szCs w:val="18"/>
              </w:rPr>
              <w:t xml:space="preserve"/>
            </w:r>
          </w:p>
        </w:tc>
        <w:tc>
          <w:tcPr>
            <w:tcW w:type="dxa" w:w="1293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B2C3A"/>
                <w:sz w:val="18"/>
                <w:szCs w:val="18"/>
              </w:rPr>
              <w:t xml:space="preserve"/>
            </w:r>
          </w:p>
        </w:tc>
        <w:tc>
          <w:tcPr>
            <w:tcW w:type="dxa" w:w="754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B2C3A"/>
                <w:sz w:val="18"/>
                <w:szCs w:val="18"/>
              </w:rPr>
              <w:t xml:space="preserve"/>
            </w:r>
          </w:p>
        </w:tc>
        <w:tc>
          <w:tcPr>
            <w:tcW w:type="dxa" w:w="1185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B2C3A"/>
                <w:sz w:val="18"/>
                <w:szCs w:val="18"/>
              </w:rPr>
              <w:t xml:space="preserve"/>
            </w:r>
          </w:p>
        </w:tc>
        <w:tc>
          <w:tcPr>
            <w:tcW w:type="dxa" w:w="1508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B2C3A"/>
                <w:sz w:val="18"/>
                <w:szCs w:val="18"/>
              </w:rPr>
              <w:t xml:space="preserve"/>
            </w:r>
          </w:p>
        </w:tc>
        <w:tc>
          <w:tcPr>
            <w:tcW w:type="dxa" w:w="1724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B2C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6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E7C8B"/>
                <w:sz w:val="17"/>
                <w:szCs w:val="17"/>
              </w:rPr>
              <w:t xml:space="preserve">2</w:t>
            </w:r>
          </w:p>
        </w:tc>
        <w:tc>
          <w:tcPr>
            <w:tcW w:type="dxa" w:w="3662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B2C3A"/>
                <w:sz w:val="18"/>
                <w:szCs w:val="18"/>
              </w:rPr>
              <w:t xml:space="preserve"/>
            </w:r>
          </w:p>
        </w:tc>
        <w:tc>
          <w:tcPr>
            <w:tcW w:type="dxa" w:w="1293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B2C3A"/>
                <w:sz w:val="18"/>
                <w:szCs w:val="18"/>
              </w:rPr>
              <w:t xml:space="preserve"/>
            </w:r>
          </w:p>
        </w:tc>
        <w:tc>
          <w:tcPr>
            <w:tcW w:type="dxa" w:w="754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B2C3A"/>
                <w:sz w:val="18"/>
                <w:szCs w:val="18"/>
              </w:rPr>
              <w:t xml:space="preserve"/>
            </w:r>
          </w:p>
        </w:tc>
        <w:tc>
          <w:tcPr>
            <w:tcW w:type="dxa" w:w="1185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B2C3A"/>
                <w:sz w:val="18"/>
                <w:szCs w:val="18"/>
              </w:rPr>
              <w:t xml:space="preserve"/>
            </w:r>
          </w:p>
        </w:tc>
        <w:tc>
          <w:tcPr>
            <w:tcW w:type="dxa" w:w="1508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B2C3A"/>
                <w:sz w:val="18"/>
                <w:szCs w:val="18"/>
              </w:rPr>
              <w:t xml:space="preserve"/>
            </w:r>
          </w:p>
        </w:tc>
        <w:tc>
          <w:tcPr>
            <w:tcW w:type="dxa" w:w="1724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B2C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6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E7C8B"/>
                <w:sz w:val="17"/>
                <w:szCs w:val="17"/>
              </w:rPr>
              <w:t xml:space="preserve">3</w:t>
            </w:r>
          </w:p>
        </w:tc>
        <w:tc>
          <w:tcPr>
            <w:tcW w:type="dxa" w:w="3662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B2C3A"/>
                <w:sz w:val="18"/>
                <w:szCs w:val="18"/>
              </w:rPr>
              <w:t xml:space="preserve"/>
            </w:r>
          </w:p>
        </w:tc>
        <w:tc>
          <w:tcPr>
            <w:tcW w:type="dxa" w:w="1293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B2C3A"/>
                <w:sz w:val="18"/>
                <w:szCs w:val="18"/>
              </w:rPr>
              <w:t xml:space="preserve"/>
            </w:r>
          </w:p>
        </w:tc>
        <w:tc>
          <w:tcPr>
            <w:tcW w:type="dxa" w:w="754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B2C3A"/>
                <w:sz w:val="18"/>
                <w:szCs w:val="18"/>
              </w:rPr>
              <w:t xml:space="preserve"/>
            </w:r>
          </w:p>
        </w:tc>
        <w:tc>
          <w:tcPr>
            <w:tcW w:type="dxa" w:w="1185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B2C3A"/>
                <w:sz w:val="18"/>
                <w:szCs w:val="18"/>
              </w:rPr>
              <w:t xml:space="preserve"/>
            </w:r>
          </w:p>
        </w:tc>
        <w:tc>
          <w:tcPr>
            <w:tcW w:type="dxa" w:w="1508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B2C3A"/>
                <w:sz w:val="18"/>
                <w:szCs w:val="18"/>
              </w:rPr>
              <w:t xml:space="preserve"/>
            </w:r>
          </w:p>
        </w:tc>
        <w:tc>
          <w:tcPr>
            <w:tcW w:type="dxa" w:w="1724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B2C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6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E7C8B"/>
                <w:sz w:val="17"/>
                <w:szCs w:val="17"/>
              </w:rPr>
              <w:t xml:space="preserve">4</w:t>
            </w:r>
          </w:p>
        </w:tc>
        <w:tc>
          <w:tcPr>
            <w:tcW w:type="dxa" w:w="3662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B2C3A"/>
                <w:sz w:val="18"/>
                <w:szCs w:val="18"/>
              </w:rPr>
              <w:t xml:space="preserve"/>
            </w:r>
          </w:p>
        </w:tc>
        <w:tc>
          <w:tcPr>
            <w:tcW w:type="dxa" w:w="1293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B2C3A"/>
                <w:sz w:val="18"/>
                <w:szCs w:val="18"/>
              </w:rPr>
              <w:t xml:space="preserve"/>
            </w:r>
          </w:p>
        </w:tc>
        <w:tc>
          <w:tcPr>
            <w:tcW w:type="dxa" w:w="754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B2C3A"/>
                <w:sz w:val="18"/>
                <w:szCs w:val="18"/>
              </w:rPr>
              <w:t xml:space="preserve"/>
            </w:r>
          </w:p>
        </w:tc>
        <w:tc>
          <w:tcPr>
            <w:tcW w:type="dxa" w:w="1185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B2C3A"/>
                <w:sz w:val="18"/>
                <w:szCs w:val="18"/>
              </w:rPr>
              <w:t xml:space="preserve"/>
            </w:r>
          </w:p>
        </w:tc>
        <w:tc>
          <w:tcPr>
            <w:tcW w:type="dxa" w:w="1508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B2C3A"/>
                <w:sz w:val="18"/>
                <w:szCs w:val="18"/>
              </w:rPr>
              <w:t xml:space="preserve"/>
            </w:r>
          </w:p>
        </w:tc>
        <w:tc>
          <w:tcPr>
            <w:tcW w:type="dxa" w:w="1724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B2C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6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E7C8B"/>
                <w:sz w:val="17"/>
                <w:szCs w:val="17"/>
              </w:rPr>
              <w:t xml:space="preserve">5</w:t>
            </w:r>
          </w:p>
        </w:tc>
        <w:tc>
          <w:tcPr>
            <w:tcW w:type="dxa" w:w="3662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B2C3A"/>
                <w:sz w:val="18"/>
                <w:szCs w:val="18"/>
              </w:rPr>
              <w:t xml:space="preserve"/>
            </w:r>
          </w:p>
        </w:tc>
        <w:tc>
          <w:tcPr>
            <w:tcW w:type="dxa" w:w="1293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B2C3A"/>
                <w:sz w:val="18"/>
                <w:szCs w:val="18"/>
              </w:rPr>
              <w:t xml:space="preserve"/>
            </w:r>
          </w:p>
        </w:tc>
        <w:tc>
          <w:tcPr>
            <w:tcW w:type="dxa" w:w="754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B2C3A"/>
                <w:sz w:val="18"/>
                <w:szCs w:val="18"/>
              </w:rPr>
              <w:t xml:space="preserve"/>
            </w:r>
          </w:p>
        </w:tc>
        <w:tc>
          <w:tcPr>
            <w:tcW w:type="dxa" w:w="1185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B2C3A"/>
                <w:sz w:val="18"/>
                <w:szCs w:val="18"/>
              </w:rPr>
              <w:t xml:space="preserve"/>
            </w:r>
          </w:p>
        </w:tc>
        <w:tc>
          <w:tcPr>
            <w:tcW w:type="dxa" w:w="1508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B2C3A"/>
                <w:sz w:val="18"/>
                <w:szCs w:val="18"/>
              </w:rPr>
              <w:t xml:space="preserve"/>
            </w:r>
          </w:p>
        </w:tc>
        <w:tc>
          <w:tcPr>
            <w:tcW w:type="dxa" w:w="1724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B2C3A"/>
                <w:sz w:val="18"/>
                <w:szCs w:val="18"/>
              </w:rPr>
              <w:t xml:space="preserve"/>
            </w:r>
          </w:p>
        </w:tc>
      </w:tr>
    </w:tbl>
    <w:p>
      <w:pPr>
        <w:spacing w:after="180" w:before="0"/>
      </w:pPr>
    </w:p>
    <w:tbl>
      <w:tblPr>
        <w:tblW w:type="dxa" w:w="107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732"/>
        <w:gridCol w:w="300"/>
        <w:gridCol w:w="4740"/>
      </w:tblGrid>
      <w:tr>
        <w:tc>
          <w:tcPr>
            <w:tcW w:type="dxa" w:w="57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573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5732"/>
            </w:tblGrid>
            <w:tr>
              <w:tc>
                <w:tcPr>
                  <w:tcW w:type="dxa" w:w="5732"/>
                  <w:tcBorders>
                    <w:top w:val="single" w:color="CBDFE8" w:sz="6"/>
                    <w:left w:val="single" w:color="CBDFE8" w:sz="6"/>
                    <w:bottom w:val="single" w:color="CBDFE8" w:sz="6"/>
                    <w:right w:val="single" w:color="CBDFE8" w:sz="6"/>
                  </w:tcBorders>
                  <w:shd w:fill="F2F8FB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E7C8B"/>
                      <w:spacing w:val="24"/>
                      <w:sz w:val="14"/>
                      <w:szCs w:val="14"/>
                    </w:rPr>
                    <w:t xml:space="preserve">AMOUNT CHARGEABLE IN WORDS</w:t>
                  </w:r>
                </w:p>
                <w:p>
                  <w:r>
                    <w:rPr>
                      <w:rFonts w:ascii="Georgia" w:cs="Georgia" w:eastAsia="Georgia" w:hAnsi="Georgia"/>
                      <w:i/>
                      <w:iCs/>
                      <w:color w:val="0B2C3A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>
              <w:spacing w:after="180" w:before="0"/>
            </w:pPr>
          </w:p>
          <w:tbl>
            <w:tblPr>
              <w:tblW w:type="dxa" w:w="573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5732"/>
            </w:tblGrid>
            <w:tr>
              <w:tc>
                <w:tcPr>
                  <w:tcW w:type="dxa" w:w="5732"/>
                  <w:tcBorders>
                    <w:top w:val="single" w:color="CBDFE8" w:sz="6"/>
                    <w:left w:val="single" w:color="CBDFE8" w:sz="6"/>
                    <w:bottom w:val="single" w:color="CBDFE8" w:sz="6"/>
                    <w:right w:val="single" w:color="CBDFE8" w:sz="6"/>
                  </w:tcBorders>
                  <w:shd w:fill="E7F3F9" w:color="auto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65E7A"/>
                      <w:spacing w:val="24"/>
                      <w:sz w:val="14"/>
                      <w:szCs w:val="14"/>
                    </w:rPr>
                    <w:t xml:space="preserve">NOTES &amp; SPECIAL INSTRUCTIONS</w:t>
                  </w:r>
                </w:p>
              </w:tc>
            </w:tr>
            <w:tr>
              <w:tc>
                <w:tcPr>
                  <w:tcW w:type="dxa" w:w="5732"/>
                  <w:tcBorders>
                    <w:top w:val="single" w:color="CBDFE8" w:sz="6"/>
                    <w:left w:val="single" w:color="CBDFE8" w:sz="6"/>
                    <w:bottom w:val="single" w:color="CBDFE8" w:sz="6"/>
                    <w:right w:val="single" w:color="CBDFE8" w:sz="6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color w:val="0B2C3A"/>
                      <w:sz w:val="18"/>
                      <w:szCs w:val="18"/>
                    </w:rPr>
                    <w:t xml:space="preserve"/>
                  </w:r>
                </w:p>
                <w:p>
                  <w:r>
                    <w:rPr>
                      <w:rFonts w:ascii="Arial" w:cs="Arial" w:eastAsia="Arial" w:hAnsi="Arial"/>
                      <w:color w:val="0B2C3A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B2C3A"/>
                <w:sz w:val="18"/>
                <w:szCs w:val="18"/>
              </w:rPr>
              <w:t xml:space="preserve"/>
            </w:r>
          </w:p>
        </w:tc>
        <w:tc>
          <w:tcPr>
            <w:tcW w:type="dxa" w:w="4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74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844"/>
              <w:gridCol w:w="1896"/>
            </w:tblGrid>
            <w:tr>
              <w:tc>
                <w:tcPr>
                  <w:tcW w:type="dxa" w:w="2844"/>
                  <w:tcBorders>
                    <w:top w:val="single" w:color="CBDFE8" w:sz="6"/>
                    <w:left w:val="single" w:color="CBDFE8" w:sz="6"/>
                    <w:bottom w:val="single" w:color="CBDFE8" w:sz="6"/>
                    <w:right w:val="single" w:color="CBDFE8" w:sz="6"/>
                  </w:tcBorders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color w:val="5E7C8B"/>
                      <w:sz w:val="17"/>
                      <w:szCs w:val="17"/>
                    </w:rPr>
                    <w:t xml:space="preserve">Sub total</w:t>
                  </w:r>
                </w:p>
              </w:tc>
              <w:tc>
                <w:tcPr>
                  <w:tcW w:type="dxa" w:w="1896"/>
                  <w:tcBorders>
                    <w:top w:val="single" w:color="CBDFE8" w:sz="6"/>
                    <w:left w:val="single" w:color="CBDFE8" w:sz="6"/>
                    <w:bottom w:val="single" w:color="CBDFE8" w:sz="6"/>
                    <w:right w:val="single" w:color="CBDFE8" w:sz="6"/>
                  </w:tcBorders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onsolas" w:cs="Consolas" w:eastAsia="Consolas" w:hAnsi="Consolas"/>
                      <w:color w:val="0B2C3A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844"/>
                  <w:tcBorders>
                    <w:top w:val="single" w:color="CBDFE8" w:sz="6"/>
                    <w:left w:val="single" w:color="CBDFE8" w:sz="6"/>
                    <w:bottom w:val="single" w:color="CBDFE8" w:sz="6"/>
                    <w:right w:val="single" w:color="CBDFE8" w:sz="6"/>
                  </w:tcBorders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color w:val="5E7C8B"/>
                      <w:sz w:val="17"/>
                      <w:szCs w:val="17"/>
                    </w:rPr>
                    <w:t xml:space="preserve">Less: discount</w:t>
                  </w:r>
                </w:p>
              </w:tc>
              <w:tc>
                <w:tcPr>
                  <w:tcW w:type="dxa" w:w="1896"/>
                  <w:tcBorders>
                    <w:top w:val="single" w:color="CBDFE8" w:sz="6"/>
                    <w:left w:val="single" w:color="CBDFE8" w:sz="6"/>
                    <w:bottom w:val="single" w:color="CBDFE8" w:sz="6"/>
                    <w:right w:val="single" w:color="CBDFE8" w:sz="6"/>
                  </w:tcBorders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onsolas" w:cs="Consolas" w:eastAsia="Consolas" w:hAnsi="Consolas"/>
                      <w:color w:val="0B2C3A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844"/>
                  <w:tcBorders>
                    <w:top w:val="single" w:color="CBDFE8" w:sz="6"/>
                    <w:left w:val="single" w:color="CBDFE8" w:sz="6"/>
                    <w:bottom w:val="single" w:color="CBDFE8" w:sz="6"/>
                    <w:right w:val="single" w:color="CBDFE8" w:sz="6"/>
                  </w:tcBorders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color w:val="5E7C8B"/>
                      <w:sz w:val="17"/>
                      <w:szCs w:val="17"/>
                    </w:rPr>
                    <w:t xml:space="preserve">Add: freight &amp; packing</w:t>
                  </w:r>
                </w:p>
              </w:tc>
              <w:tc>
                <w:tcPr>
                  <w:tcW w:type="dxa" w:w="1896"/>
                  <w:tcBorders>
                    <w:top w:val="single" w:color="CBDFE8" w:sz="6"/>
                    <w:left w:val="single" w:color="CBDFE8" w:sz="6"/>
                    <w:bottom w:val="single" w:color="CBDFE8" w:sz="6"/>
                    <w:right w:val="single" w:color="CBDFE8" w:sz="6"/>
                  </w:tcBorders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onsolas" w:cs="Consolas" w:eastAsia="Consolas" w:hAnsi="Consolas"/>
                      <w:color w:val="0B2C3A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844"/>
                  <w:tcBorders>
                    <w:top w:val="single" w:color="CBDFE8" w:sz="6"/>
                    <w:left w:val="single" w:color="CBDFE8" w:sz="6"/>
                    <w:bottom w:val="single" w:color="CBDFE8" w:sz="6"/>
                    <w:right w:val="single" w:color="CBDFE8" w:sz="6"/>
                  </w:tcBorders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E7C8B"/>
                      <w:sz w:val="17"/>
                      <w:szCs w:val="17"/>
                    </w:rPr>
                    <w:t xml:space="preserve">Taxable value</w:t>
                  </w:r>
                </w:p>
              </w:tc>
              <w:tc>
                <w:tcPr>
                  <w:tcW w:type="dxa" w:w="1896"/>
                  <w:tcBorders>
                    <w:top w:val="single" w:color="CBDFE8" w:sz="6"/>
                    <w:left w:val="single" w:color="CBDFE8" w:sz="6"/>
                    <w:bottom w:val="single" w:color="CBDFE8" w:sz="6"/>
                    <w:right w:val="single" w:color="CBDFE8" w:sz="6"/>
                  </w:tcBorders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onsolas" w:cs="Consolas" w:eastAsia="Consolas" w:hAnsi="Consolas"/>
                      <w:color w:val="0B2C3A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844"/>
                  <w:tcBorders>
                    <w:top w:val="single" w:color="CBDFE8" w:sz="6"/>
                    <w:left w:val="single" w:color="CBDFE8" w:sz="6"/>
                    <w:bottom w:val="single" w:color="CBDFE8" w:sz="6"/>
                    <w:right w:val="single" w:color="CBDFE8" w:sz="6"/>
                  </w:tcBorders>
                  <w:shd w:fill="F2F8FB" w:color="auto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color w:val="5E7C8B"/>
                      <w:sz w:val="17"/>
                      <w:szCs w:val="17"/>
                    </w:rPr>
                    <w:t xml:space="preserve">CGST @ 9 %</w:t>
                  </w:r>
                </w:p>
              </w:tc>
              <w:tc>
                <w:tcPr>
                  <w:tcW w:type="dxa" w:w="1896"/>
                  <w:tcBorders>
                    <w:top w:val="single" w:color="CBDFE8" w:sz="6"/>
                    <w:left w:val="single" w:color="CBDFE8" w:sz="6"/>
                    <w:bottom w:val="single" w:color="CBDFE8" w:sz="6"/>
                    <w:right w:val="single" w:color="CBDFE8" w:sz="6"/>
                  </w:tcBorders>
                  <w:shd w:fill="F2F8FB" w:color="auto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onsolas" w:cs="Consolas" w:eastAsia="Consolas" w:hAnsi="Consolas"/>
                      <w:color w:val="0B2C3A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844"/>
                  <w:tcBorders>
                    <w:top w:val="single" w:color="CBDFE8" w:sz="6"/>
                    <w:left w:val="single" w:color="CBDFE8" w:sz="6"/>
                    <w:bottom w:val="single" w:color="CBDFE8" w:sz="6"/>
                    <w:right w:val="single" w:color="CBDFE8" w:sz="6"/>
                  </w:tcBorders>
                  <w:shd w:fill="F2F8FB" w:color="auto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color w:val="5E7C8B"/>
                      <w:sz w:val="17"/>
                      <w:szCs w:val="17"/>
                    </w:rPr>
                    <w:t xml:space="preserve">SGST @ 9 %</w:t>
                  </w:r>
                </w:p>
              </w:tc>
              <w:tc>
                <w:tcPr>
                  <w:tcW w:type="dxa" w:w="1896"/>
                  <w:tcBorders>
                    <w:top w:val="single" w:color="CBDFE8" w:sz="6"/>
                    <w:left w:val="single" w:color="CBDFE8" w:sz="6"/>
                    <w:bottom w:val="single" w:color="CBDFE8" w:sz="6"/>
                    <w:right w:val="single" w:color="CBDFE8" w:sz="6"/>
                  </w:tcBorders>
                  <w:shd w:fill="F2F8FB" w:color="auto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onsolas" w:cs="Consolas" w:eastAsia="Consolas" w:hAnsi="Consolas"/>
                      <w:color w:val="0B2C3A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844"/>
                  <w:tcBorders>
                    <w:top w:val="single" w:color="CBDFE8" w:sz="6"/>
                    <w:left w:val="single" w:color="CBDFE8" w:sz="6"/>
                    <w:bottom w:val="single" w:color="CBDFE8" w:sz="6"/>
                    <w:right w:val="single" w:color="CBDFE8" w:sz="6"/>
                  </w:tcBorders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color w:val="5E7C8B"/>
                      <w:sz w:val="17"/>
                      <w:szCs w:val="17"/>
                    </w:rPr>
                    <w:t xml:space="preserve">Round off</w:t>
                  </w:r>
                </w:p>
              </w:tc>
              <w:tc>
                <w:tcPr>
                  <w:tcW w:type="dxa" w:w="1896"/>
                  <w:tcBorders>
                    <w:top w:val="single" w:color="CBDFE8" w:sz="6"/>
                    <w:left w:val="single" w:color="CBDFE8" w:sz="6"/>
                    <w:bottom w:val="single" w:color="CBDFE8" w:sz="6"/>
                    <w:right w:val="single" w:color="CBDFE8" w:sz="6"/>
                  </w:tcBorders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onsolas" w:cs="Consolas" w:eastAsia="Consolas" w:hAnsi="Consolas"/>
                      <w:color w:val="0B2C3A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844"/>
                  <w:tcBorders>
                    <w:top w:val="single" w:color="CBDFE8" w:sz="6"/>
                    <w:left w:val="single" w:color="CBDFE8" w:sz="6"/>
                    <w:bottom w:val="single" w:color="CBDFE8" w:sz="6"/>
                    <w:right w:val="single" w:color="CBDFE8" w:sz="6"/>
                  </w:tcBorders>
                  <w:shd w:fill="065E7A" w:color="auto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pacing w:val="24"/>
                      <w:sz w:val="17"/>
                      <w:szCs w:val="17"/>
                    </w:rPr>
                    <w:t xml:space="preserve">Grand total</w:t>
                  </w:r>
                </w:p>
              </w:tc>
              <w:tc>
                <w:tcPr>
                  <w:tcW w:type="dxa" w:w="1896"/>
                  <w:tcBorders>
                    <w:top w:val="single" w:color="CBDFE8" w:sz="6"/>
                    <w:left w:val="single" w:color="CBDFE8" w:sz="6"/>
                    <w:bottom w:val="single" w:color="CBDFE8" w:sz="6"/>
                    <w:right w:val="single" w:color="CBDFE8" w:sz="6"/>
                  </w:tcBorders>
                  <w:shd w:fill="065E7A" w:color="auto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FFFFFF"/>
                      <w:sz w:val="23"/>
                      <w:szCs w:val="23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pBdr>
          <w:bottom w:val="single" w:color="CBDFE8" w:sz="6"/>
        </w:pBdr>
        <w:spacing w:after="100" w:before="180"/>
      </w:pPr>
      <w:r>
        <w:rPr>
          <w:rFonts w:ascii="Arial" w:cs="Arial" w:eastAsia="Arial" w:hAnsi="Arial"/>
          <w:b/>
          <w:bCs/>
          <w:color w:val="065E7A"/>
          <w:spacing w:val="24"/>
          <w:sz w:val="14"/>
          <w:szCs w:val="14"/>
        </w:rPr>
        <w:t xml:space="preserve">TERMS &amp; CONDITIONS</w:t>
      </w:r>
    </w:p>
    <w:tbl>
      <w:tblPr>
        <w:tblW w:type="dxa" w:w="107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136"/>
        <w:gridCol w:w="500"/>
        <w:gridCol w:w="5136"/>
      </w:tblGrid>
      <w:tr>
        <w:tc>
          <w:tcPr>
            <w:tcW w:type="dxa" w:w="51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pPr>
              <w:spacing w:after="60" w:line="230" w:lineRule="auto"/>
              <w:ind w:left="220" w:hanging="220"/>
            </w:pPr>
            <w:r>
              <w:rPr>
                <w:rFonts w:ascii="Georgia" w:cs="Georgia" w:eastAsia="Georgia" w:hAnsi="Georgia"/>
                <w:color w:val="0B2C3A"/>
                <w:sz w:val="15"/>
                <w:szCs w:val="15"/>
              </w:rPr>
              <w:t xml:space="preserve">1.  Quote this order number and date on all invoices, challans, packing lists and correspondence.</w:t>
            </w:r>
          </w:p>
          <w:p>
            <w:pPr>
              <w:spacing w:after="60" w:line="230" w:lineRule="auto"/>
              <w:ind w:left="220" w:hanging="220"/>
            </w:pPr>
            <w:r>
              <w:rPr>
                <w:rFonts w:ascii="Georgia" w:cs="Georgia" w:eastAsia="Georgia" w:hAnsi="Georgia"/>
                <w:color w:val="0B2C3A"/>
                <w:sz w:val="15"/>
                <w:szCs w:val="15"/>
              </w:rPr>
              <w:t xml:space="preserve">2.  Supply strictly to the make, model and specification stated. Substitutions need our prior written approval.</w:t>
            </w:r>
          </w:p>
          <w:p>
            <w:pPr>
              <w:spacing w:after="60" w:line="230" w:lineRule="auto"/>
              <w:ind w:left="220" w:hanging="220"/>
            </w:pPr>
            <w:r>
              <w:rPr>
                <w:rFonts w:ascii="Georgia" w:cs="Georgia" w:eastAsia="Georgia" w:hAnsi="Georgia"/>
                <w:color w:val="0B2C3A"/>
                <w:sz w:val="15"/>
                <w:szCs w:val="15"/>
              </w:rPr>
              <w:t xml:space="preserve">3.  Rates are firm and include packing. GST extra as shown; freight at actuals where indicated.</w:t>
            </w:r>
          </w:p>
          <w:p>
            <w:pPr>
              <w:spacing w:after="60" w:line="230" w:lineRule="auto"/>
              <w:ind w:left="220" w:hanging="220"/>
            </w:pPr>
            <w:r>
              <w:rPr>
                <w:rFonts w:ascii="Georgia" w:cs="Georgia" w:eastAsia="Georgia" w:hAnsi="Georgia"/>
                <w:color w:val="0B2C3A"/>
                <w:sz w:val="15"/>
                <w:szCs w:val="15"/>
              </w:rPr>
              <w:t xml:space="preserve">4.  A GST-compliant tax invoice quoting our GSTIN is required. Invoices without HSN / SAC codes will be returned.</w:t>
            </w:r>
          </w:p>
          <w:p>
            <w:pPr>
              <w:spacing w:after="60" w:line="230" w:lineRule="auto"/>
              <w:ind w:left="220" w:hanging="220"/>
            </w:pPr>
            <w:r>
              <w:rPr>
                <w:rFonts w:ascii="Georgia" w:cs="Georgia" w:eastAsia="Georgia" w:hAnsi="Georgia"/>
                <w:color w:val="0B2C3A"/>
                <w:sz w:val="15"/>
                <w:szCs w:val="15"/>
              </w:rPr>
              <w:t xml:space="preserve">5.  Deliver on or before the date stated. Intimate any delay in writing; we may cancel the balance without liability.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B2C3A"/>
                <w:sz w:val="18"/>
                <w:szCs w:val="18"/>
              </w:rPr>
              <w:t xml:space="preserve"/>
            </w:r>
          </w:p>
        </w:tc>
        <w:tc>
          <w:tcPr>
            <w:tcW w:type="dxa" w:w="51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pPr>
              <w:spacing w:after="60" w:line="230" w:lineRule="auto"/>
              <w:ind w:left="220" w:hanging="220"/>
            </w:pPr>
            <w:r>
              <w:rPr>
                <w:rFonts w:ascii="Georgia" w:cs="Georgia" w:eastAsia="Georgia" w:hAnsi="Georgia"/>
                <w:color w:val="0B2C3A"/>
                <w:sz w:val="15"/>
                <w:szCs w:val="15"/>
              </w:rPr>
              <w:t xml:space="preserve">6.  Material is accepted subject to inspection at our works. Rejections are returnable at your cost.</w:t>
            </w:r>
          </w:p>
          <w:p>
            <w:pPr>
              <w:spacing w:after="60" w:line="230" w:lineRule="auto"/>
              <w:ind w:left="220" w:hanging="220"/>
            </w:pPr>
            <w:r>
              <w:rPr>
                <w:rFonts w:ascii="Georgia" w:cs="Georgia" w:eastAsia="Georgia" w:hAnsi="Georgia"/>
                <w:color w:val="0B2C3A"/>
                <w:sz w:val="15"/>
                <w:szCs w:val="15"/>
              </w:rPr>
              <w:t xml:space="preserve">7.  Warranty twelve months from commissioning, unless your quotation offers longer.</w:t>
            </w:r>
          </w:p>
          <w:p>
            <w:pPr>
              <w:spacing w:after="60" w:line="230" w:lineRule="auto"/>
              <w:ind w:left="220" w:hanging="220"/>
            </w:pPr>
            <w:r>
              <w:rPr>
                <w:rFonts w:ascii="Georgia" w:cs="Georgia" w:eastAsia="Georgia" w:hAnsi="Georgia"/>
                <w:color w:val="0B2C3A"/>
                <w:sz w:val="15"/>
                <w:szCs w:val="15"/>
              </w:rPr>
              <w:t xml:space="preserve">8.  Test weights, labour and lifting equipment for on-site calibration will be arranged by us where agreed in advance.</w:t>
            </w:r>
          </w:p>
          <w:p>
            <w:pPr>
              <w:spacing w:after="60" w:line="230" w:lineRule="auto"/>
              <w:ind w:left="220" w:hanging="220"/>
            </w:pPr>
            <w:r>
              <w:rPr>
                <w:rFonts w:ascii="Georgia" w:cs="Georgia" w:eastAsia="Georgia" w:hAnsi="Georgia"/>
                <w:color w:val="0B2C3A"/>
                <w:sz w:val="15"/>
                <w:szCs w:val="15"/>
              </w:rPr>
              <w:t xml:space="preserve">9.  Payment as per the terms above, against material received in good condition and a correct invoice.</w:t>
            </w:r>
          </w:p>
          <w:p>
            <w:pPr>
              <w:spacing w:after="60" w:line="230" w:lineRule="auto"/>
              <w:ind w:left="220" w:hanging="220"/>
            </w:pPr>
            <w:r>
              <w:rPr>
                <w:rFonts w:ascii="Georgia" w:cs="Georgia" w:eastAsia="Georgia" w:hAnsi="Georgia"/>
                <w:color w:val="0B2C3A"/>
                <w:sz w:val="15"/>
                <w:szCs w:val="15"/>
              </w:rPr>
              <w:t xml:space="preserve">10.  Disputes are subject to the jurisdiction of the courts at Alappuzha, Kerala.</w:t>
            </w:r>
          </w:p>
        </w:tc>
      </w:tr>
    </w:tbl>
    <w:p>
      <w:pPr>
        <w:spacing w:after="180" w:before="0"/>
      </w:pPr>
    </w:p>
    <w:tbl>
      <w:tblPr>
        <w:tblW w:type="dxa" w:w="107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86"/>
        <w:gridCol w:w="1000"/>
        <w:gridCol w:w="4886"/>
      </w:tblGrid>
      <w:tr>
        <w:tc>
          <w:tcPr>
            <w:tcW w:type="dxa" w:w="4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B2C3A"/>
                <w:sz w:val="17"/>
                <w:szCs w:val="17"/>
              </w:rPr>
              <w:t xml:space="preserve">Supplier's acknowledgement</w:t>
            </w:r>
          </w:p>
          <w:p>
            <w:pPr>
              <w:spacing w:after="420" w:before="0"/>
            </w:pPr>
          </w:p>
          <w:p>
            <w:pPr>
              <w:pBdr>
                <w:top w:val="single" w:color="0B2C3A" w:sz="6"/>
              </w:pBd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E7C8B"/>
                <w:spacing w:val="24"/>
                <w:sz w:val="14"/>
                <w:szCs w:val="14"/>
              </w:rPr>
              <w:t xml:space="preserve">SIGNATURE, NAME &amp; DATE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B2C3A"/>
                <w:sz w:val="18"/>
                <w:szCs w:val="18"/>
              </w:rPr>
              <w:t xml:space="preserve"/>
            </w:r>
          </w:p>
        </w:tc>
        <w:tc>
          <w:tcPr>
            <w:tcW w:type="dxa" w:w="4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B2C3A"/>
                <w:sz w:val="17"/>
                <w:szCs w:val="17"/>
              </w:rPr>
              <w:t xml:space="preserve">For Premier Exports International</w:t>
            </w:r>
          </w:p>
          <w:p>
            <w:pPr>
              <w:spacing w:after="420" w:before="0"/>
            </w:pPr>
          </w:p>
          <w:p>
            <w:pPr>
              <w:pBdr>
                <w:top w:val="single" w:color="0B2C3A" w:sz="6"/>
              </w:pBd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E7C8B"/>
                <w:spacing w:val="24"/>
                <w:sz w:val="14"/>
                <w:szCs w:val="14"/>
              </w:rPr>
              <w:t xml:space="preserve">AUTHORISED SIGNATORY</w:t>
            </w:r>
          </w:p>
        </w:tc>
      </w:tr>
    </w:tbl>
    <w:p>
      <w:pPr>
        <w:pBdr>
          <w:top w:val="single" w:color="CBDFE8" w:sz="6"/>
        </w:pBdr>
        <w:spacing w:after="0" w:before="180"/>
      </w:pPr>
      <w:r>
        <w:rPr>
          <w:rFonts w:ascii="Arial" w:cs="Arial" w:eastAsia="Arial" w:hAnsi="Arial"/>
          <w:color w:val="5E7C8B"/>
          <w:sz w:val="15"/>
          <w:szCs w:val="15"/>
        </w:rPr>
        <w:t xml:space="preserve">Please return one signed copy as confirmation of acceptance.</w:t>
      </w:r>
    </w:p>
    <w:sectPr>
      <w:pgSz w:w="11906" w:h="16838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B2C3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19880278adc9ffb57c4aa7cfa66d4b9d601298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Purchase Order</dc:title>
  <dc:creator>Premier Exports International</dc:creator>
  <dc:description>Purchase order form</dc:description>
  <cp:lastModifiedBy>Un-named</cp:lastModifiedBy>
  <cp:revision>1</cp:revision>
  <dcterms:created xsi:type="dcterms:W3CDTF">2026-08-13T07:32:25.822Z</dcterms:created>
  <dcterms:modified xsi:type="dcterms:W3CDTF">2026-08-13T07:32:25.823Z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