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B3A6B"/>
          <w:sz w:val="40"/>
          <w:szCs w:val="40"/>
        </w:rPr>
        <w:t xml:space="preserve">THE NEW GREAT WALL AND DOME</w:t>
      </w:r>
    </w:p>
    <w:p>
      <w:pPr>
        <w:pBdr>
          <w:bottom w:val="single" w:color="B8860B" w:sz="8" w:space="6"/>
        </w:pBdr>
        <w:spacing w:after="80" w:before="0"/>
        <w:jc w:val="center"/>
      </w:pPr>
      <w:r>
        <w:rPr>
          <w:rFonts w:ascii="Arial" w:cs="Arial" w:eastAsia="Arial" w:hAnsi="Arial"/>
          <w:i/>
          <w:iCs/>
          <w:color w:val="444444"/>
          <w:sz w:val="26"/>
          <w:szCs w:val="26"/>
        </w:rPr>
        <w:t xml:space="preserve">A Power to Power Defensive Posture Agreement for Lebanese-Israeli Stabilization</w:t>
      </w:r>
    </w:p>
    <w:p>
      <w:pPr>
        <w:spacing w:after="80" w:before="80"/>
      </w:pPr>
      <w:r>
        <w:t xml:space="preserve"/>
      </w:r>
    </w:p>
    <w:p>
      <w:pPr>
        <w:spacing w:after="240" w:before="40"/>
        <w:jc w:val="center"/>
      </w:pPr>
      <w:r>
        <w:rPr>
          <w:rFonts w:ascii="Arial" w:cs="Arial" w:eastAsia="Arial" w:hAnsi="Arial"/>
          <w:color w:val="999999"/>
          <w:sz w:val="20"/>
          <w:szCs w:val="20"/>
        </w:rPr>
        <w:t xml:space="preserve">Mike Rizek  |  Policy Brief  |  June 2026</w:t>
      </w:r>
    </w:p>
    <w:p>
      <w:pPr>
        <w:pStyle w:val="Heading1"/>
        <w:pBdr>
          <w:bottom w:val="single" w:color="B8860B" w:sz="6" w:space="4"/>
        </w:pBdr>
        <w:spacing w:after="120" w:before="360"/>
      </w:pPr>
      <w:r>
        <w:rPr>
          <w:rFonts w:ascii="Arial" w:cs="Arial" w:eastAsia="Arial" w:hAnsi="Arial"/>
          <w:b/>
          <w:bCs/>
          <w:color w:val="1B3A6B"/>
          <w:sz w:val="28"/>
          <w:szCs w:val="28"/>
        </w:rPr>
        <w:t xml:space="preserve">I. Executive Summary</w:t>
      </w:r>
    </w:p>
    <w:p>
      <w:pPr>
        <w:spacing w:after="120" w:before="80"/>
        <w:jc w:val="both"/>
      </w:pPr>
      <w:r>
        <w:rPr>
          <w:rFonts w:ascii="Arial" w:cs="Arial" w:eastAsia="Arial" w:hAnsi="Arial"/>
          <w:b w:val="false"/>
          <w:bCs w:val="false"/>
          <w:i w:val="false"/>
          <w:iCs w:val="false"/>
          <w:sz w:val="22"/>
          <w:szCs w:val="22"/>
        </w:rPr>
        <w:t xml:space="preserve">Every prior security arrangement in Lebanon has failed for the same reason: it asked parties who do not trust each other to act as though they did. Ceasefires became paper. Guarantors lost interest. Enforcement was assigned to parties without the capacity or will to enforce. The result is a conflict now in its fourth decade of managed instability, consuming lives on every side with no structural path to resolution.</w:t>
      </w:r>
    </w:p>
    <w:p>
      <w:pPr>
        <w:spacing w:after="120" w:before="80"/>
        <w:jc w:val="both"/>
      </w:pPr>
      <w:r>
        <w:rPr>
          <w:rFonts w:ascii="Arial" w:cs="Arial" w:eastAsia="Arial" w:hAnsi="Arial"/>
          <w:b w:val="false"/>
          <w:bCs w:val="false"/>
          <w:i w:val="false"/>
          <w:iCs w:val="false"/>
          <w:sz w:val="22"/>
          <w:szCs w:val="22"/>
        </w:rPr>
        <w:t xml:space="preserve">The New Great Wall and Dome is a fundamentally different proposal. It is a power to power defensive posture agreement — sovereign powers committing sovereign resources, military presence, and financial backing to a defensive architecture that protects every party simultaneously. It does not ask Israel to trust Hezbollah, or Hezbollah to trust Israel, or Lebanon to trust any external guarantor. It replaces trust with structure — building the conditions for stabilization into the design of the arrangement itself, before any party is asked to move.</w:t>
      </w:r>
    </w:p>
    <w:p>
      <w:pPr>
        <w:pBdr>
          <w:left w:val="thick" w:color="B8860B" w:sz="12" w:space="8"/>
        </w:pBdr>
        <w:spacing w:after="160" w:before="160"/>
        <w:ind w:left="720" w:right="720"/>
      </w:pPr>
      <w:r>
        <w:rPr>
          <w:rFonts w:ascii="Arial" w:cs="Arial" w:eastAsia="Arial" w:hAnsi="Arial"/>
          <w:i/>
          <w:iCs/>
          <w:color w:val="444444"/>
          <w:sz w:val="22"/>
          <w:szCs w:val="22"/>
        </w:rPr>
        <w:t xml:space="preserve">The Wall stops what comes across the ground. The Dome stops what comes over it. Together they create the security architecture that makes Israeli withdrawal and Hezbollah disarmament simultaneously possible for the first time.</w:t>
      </w:r>
    </w:p>
    <w:p>
      <w:pPr>
        <w:spacing w:after="120" w:before="80"/>
        <w:jc w:val="both"/>
      </w:pPr>
      <w:r>
        <w:rPr>
          <w:rFonts w:ascii="Arial" w:cs="Arial" w:eastAsia="Arial" w:hAnsi="Arial"/>
          <w:b w:val="false"/>
          <w:bCs w:val="false"/>
          <w:i w:val="false"/>
          <w:iCs w:val="false"/>
          <w:sz w:val="22"/>
          <w:szCs w:val="22"/>
        </w:rPr>
        <w:t xml:space="preserve">The framework rests on five load-bearing pillars: Gulf sovereign financing, a two-layer defensive technology architecture, joint US-France-UK command physically embedded in safe zones, a neutral Cyprus coordination hub, and a reciprocal phased sequencing mechanism that protects every party throughout the transition. It is not a ceasefire. It is not a peace treaty. It is a managed structural transition — designed to be self-protecting, self-reinforcing, and resistant to the spoiler dynamics that have collapsed every prior arrangement.</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II. The Structural Failure of Prior Arrangements</w:t>
      </w:r>
    </w:p>
    <w:p>
      <w:pPr>
        <w:spacing w:after="120" w:before="80"/>
        <w:jc w:val="both"/>
      </w:pPr>
      <w:r>
        <w:rPr>
          <w:rFonts w:ascii="Arial" w:cs="Arial" w:eastAsia="Arial" w:hAnsi="Arial"/>
          <w:b w:val="false"/>
          <w:bCs w:val="false"/>
          <w:i w:val="false"/>
          <w:iCs w:val="false"/>
          <w:sz w:val="22"/>
          <w:szCs w:val="22"/>
        </w:rPr>
        <w:t xml:space="preserve">The Lebanon-Israel conflict is not primarily a border dispute. It is the accumulated consequence of a border protection deficiency that has existed since the lines were drawn — and the structural failure of every subsequent arrangement to address that deficiency rather than its symptoms.</w:t>
      </w:r>
    </w:p>
    <w:p>
      <w:pPr>
        <w:pStyle w:val="Heading2"/>
        <w:spacing w:after="80" w:before="280"/>
      </w:pPr>
      <w:r>
        <w:rPr>
          <w:rFonts w:ascii="Arial" w:cs="Arial" w:eastAsia="Arial" w:hAnsi="Arial"/>
          <w:b/>
          <w:bCs/>
          <w:color w:val="2E5496"/>
          <w:sz w:val="24"/>
          <w:szCs w:val="24"/>
        </w:rPr>
        <w:t xml:space="preserve">The Historical Foundation of the Deficiency</w:t>
      </w:r>
    </w:p>
    <w:p>
      <w:pPr>
        <w:spacing w:after="120" w:before="80"/>
        <w:jc w:val="both"/>
      </w:pPr>
      <w:r>
        <w:rPr>
          <w:rFonts w:ascii="Arial" w:cs="Arial" w:eastAsia="Arial" w:hAnsi="Arial"/>
          <w:b w:val="false"/>
          <w:bCs w:val="false"/>
          <w:i w:val="false"/>
          <w:iCs w:val="false"/>
          <w:sz w:val="22"/>
          <w:szCs w:val="22"/>
        </w:rPr>
        <w:t xml:space="preserve">The borders whose integrity the New Great Wall and Dome is designed to establish were not drawn by the peoples who live on either side of them. They were drawn by European powers — principally France and Britain — in the aftermath of the First World War, through agreements that divided the former Ottoman territories with primary regard for European strategic interests rather than the communal, religious, and ethnic realities of the populations affected. Lebanon's southern border, the frontier along which the Wall will be built, is the direct descendant of a line drawn in 1920 between French and British mandate territories.</w:t>
      </w:r>
    </w:p>
    <w:p>
      <w:pPr>
        <w:spacing w:after="120" w:before="80"/>
        <w:jc w:val="both"/>
      </w:pPr>
      <w:r>
        <w:rPr>
          <w:rFonts w:ascii="Arial" w:cs="Arial" w:eastAsia="Arial" w:hAnsi="Arial"/>
          <w:b w:val="false"/>
          <w:bCs w:val="false"/>
          <w:i w:val="false"/>
          <w:iCs w:val="false"/>
          <w:sz w:val="22"/>
          <w:szCs w:val="22"/>
        </w:rPr>
        <w:t xml:space="preserve">France and the United Kingdom, joined by the United States as the inheritor of post-war Western leadership, arrive in this framework not as neutral benefactors. They arrive as the inheritors of a structural accountability created by their predecessors' decisions a century ago. The great powers' technology is being tested here as a direct application to relieve border tensions whose origins lie in decisions made in London and Paris in 1916 and 1920.</w:t>
      </w:r>
    </w:p>
    <w:p>
      <w:pPr>
        <w:pBdr>
          <w:left w:val="thick" w:color="B8860B" w:sz="12" w:space="8"/>
        </w:pBdr>
        <w:spacing w:after="160" w:before="160"/>
        <w:ind w:left="720" w:right="720"/>
      </w:pPr>
      <w:r>
        <w:rPr>
          <w:rFonts w:ascii="Arial" w:cs="Arial" w:eastAsia="Arial" w:hAnsi="Arial"/>
          <w:i/>
          <w:iCs/>
          <w:color w:val="444444"/>
          <w:sz w:val="22"/>
          <w:szCs w:val="22"/>
        </w:rPr>
        <w:t xml:space="preserve">The powers that drew the lines bear structural accountability for the consequences of what they drew. The New Great Wall and Dome is the first arrangement in which those powers have committed to discharge that accountability with presence, technology, and sovereign skin in the game rather than paper guarantees and diplomatic distance.</w:t>
      </w:r>
    </w:p>
    <w:p>
      <w:pPr>
        <w:pStyle w:val="Heading2"/>
        <w:spacing w:after="80" w:before="280"/>
      </w:pPr>
      <w:r>
        <w:rPr>
          <w:rFonts w:ascii="Arial" w:cs="Arial" w:eastAsia="Arial" w:hAnsi="Arial"/>
          <w:b/>
          <w:bCs/>
          <w:color w:val="2E5496"/>
          <w:sz w:val="24"/>
          <w:szCs w:val="24"/>
        </w:rPr>
        <w:t xml:space="preserve">The Border Protection Deficiency and Its Consequences</w:t>
      </w:r>
    </w:p>
    <w:p>
      <w:pPr>
        <w:spacing w:after="120" w:before="80"/>
        <w:jc w:val="both"/>
      </w:pPr>
      <w:r>
        <w:rPr>
          <w:rFonts w:ascii="Arial" w:cs="Arial" w:eastAsia="Arial" w:hAnsi="Arial"/>
          <w:b w:val="false"/>
          <w:bCs w:val="false"/>
          <w:i w:val="false"/>
          <w:iCs w:val="false"/>
          <w:sz w:val="22"/>
          <w:szCs w:val="22"/>
        </w:rPr>
        <w:t xml:space="preserve">The border protection deficiency created by that cartographic inheritance has been the generative condition of the conflict that followed. The conflict must be named with precision: it is a conflict between Israeli forces and Hezbollah's military wing, conducted across and within Lebanese sovereign territory. Lebanon as a state is not a belligerent in this conflict. The Lebanese government has not been at war with Israel. The Lebanese Army has not been fighting Israeli forces. Lebanon has been its most consistent and least acknowledged victim — a sovereign state whose territory has been the site of others' conflict, whose civilian populations have borne the cost of operations they did not initiate, and whose institutions have been struck by military responses directed at an armed actor the Lebanese state lacked the architecture to govern or expel.</w:t>
      </w:r>
    </w:p>
    <w:p>
      <w:pPr>
        <w:spacing w:after="120" w:before="80"/>
        <w:jc w:val="both"/>
      </w:pPr>
      <w:r>
        <w:rPr>
          <w:rFonts w:ascii="Arial" w:cs="Arial" w:eastAsia="Arial" w:hAnsi="Arial"/>
          <w:b w:val="false"/>
          <w:bCs w:val="false"/>
          <w:i w:val="false"/>
          <w:iCs w:val="false"/>
          <w:sz w:val="22"/>
          <w:szCs w:val="22"/>
        </w:rPr>
        <w:t xml:space="preserve">The border protection deficiency produced two armed postures as rational responses to the same structural vacuum. Israeli forces — facing an armed actor operating from Lebanese territory and unable to rely on the Lebanese state to address that actor — responded with military operations and sustained occupation of southern Lebanese territory. Hezbollah's military wing — sustained by Iranian arms, filling the vacuum that legitimate border governance never filled — became the de facto armed actor in southern Lebanon, its Iranian supply relationship converting a Shia community movement with historically earned local legitimacy into a regional military instrument. Both postures are symptoms of the same deficiency. Only border integrity resolves it.</w:t>
      </w:r>
    </w:p>
    <w:p>
      <w:pPr>
        <w:pBdr>
          <w:left w:val="thick" w:color="B8860B" w:sz="12" w:space="8"/>
        </w:pBdr>
        <w:spacing w:after="160" w:before="160"/>
        <w:ind w:left="720" w:right="720"/>
      </w:pPr>
      <w:r>
        <w:rPr>
          <w:rFonts w:ascii="Arial" w:cs="Arial" w:eastAsia="Arial" w:hAnsi="Arial"/>
          <w:i/>
          <w:iCs/>
          <w:color w:val="444444"/>
          <w:sz w:val="22"/>
          <w:szCs w:val="22"/>
        </w:rPr>
        <w:t xml:space="preserve">The belligerency on both sides is not the cause of the border problem. It is the symptom of a border that has existed on paper since 1920 and never in fact. The New Great Wall and Dome does not address the belligerency. It addresses the deficiency that produced it.</w:t>
      </w:r>
    </w:p>
    <w:p>
      <w:pPr>
        <w:pStyle w:val="Heading2"/>
        <w:spacing w:after="80" w:before="280"/>
      </w:pPr>
      <w:r>
        <w:rPr>
          <w:rFonts w:ascii="Arial" w:cs="Arial" w:eastAsia="Arial" w:hAnsi="Arial"/>
          <w:b/>
          <w:bCs/>
          <w:color w:val="2E5496"/>
          <w:sz w:val="24"/>
          <w:szCs w:val="24"/>
        </w:rPr>
        <w:t xml:space="preserve">The Palestinian Dimension</w:t>
      </w:r>
    </w:p>
    <w:p>
      <w:pPr>
        <w:spacing w:after="120" w:before="80"/>
        <w:jc w:val="both"/>
      </w:pPr>
      <w:r>
        <w:rPr>
          <w:rFonts w:ascii="Arial" w:cs="Arial" w:eastAsia="Arial" w:hAnsi="Arial"/>
          <w:b w:val="false"/>
          <w:bCs w:val="false"/>
          <w:i w:val="false"/>
          <w:iCs w:val="false"/>
          <w:sz w:val="22"/>
          <w:szCs w:val="22"/>
        </w:rPr>
        <w:t xml:space="preserve">The spillover consequences of this deficiency extend to the Palestinian civilian populations caught within the same geographic and political vacuum. Lebanon hosts the largest stateless Palestinian refugee population in the region — communities whose political and humanitarian circumstances have remained unresolved for generations, partly because the absence of legitimate border governance in southern Lebanon created the space in which armed actors operated, military responses followed, and civilian populations on all sides bore the compounding cost. The border protection deficiency did not create the Palestinian question. But it has chronically denied the conditions of stability in which that question could begin to be addressed. The New Great Wall and Dome maintains its operational focus on restoring Lebanese sovereign border control and establishing Israeli security through a verified defensive architecture — while acknowledging that the border it is designed to protect has been the fault line along which the broader political inheritance of the twentieth century has most persistently expressed itself.</w:t>
      </w:r>
    </w:p>
    <w:p>
      <w:pPr>
        <w:pStyle w:val="Heading2"/>
        <w:spacing w:after="80" w:before="280"/>
      </w:pPr>
      <w:r>
        <w:rPr>
          <w:rFonts w:ascii="Arial" w:cs="Arial" w:eastAsia="Arial" w:hAnsi="Arial"/>
          <w:b/>
          <w:bCs/>
          <w:color w:val="2E5496"/>
          <w:sz w:val="24"/>
          <w:szCs w:val="24"/>
        </w:rPr>
        <w:t xml:space="preserve">The Four Failure Modes of Prior Arrangements</w:t>
      </w:r>
    </w:p>
    <w:p>
      <w:pPr>
        <w:spacing w:after="120" w:before="80"/>
        <w:jc w:val="both"/>
      </w:pPr>
      <w:r>
        <w:rPr>
          <w:rFonts w:ascii="Arial" w:cs="Arial" w:eastAsia="Arial" w:hAnsi="Arial"/>
          <w:b w:val="false"/>
          <w:bCs w:val="false"/>
          <w:i w:val="false"/>
          <w:iCs w:val="false"/>
          <w:sz w:val="22"/>
          <w:szCs w:val="22"/>
        </w:rPr>
        <w:t xml:space="preserve">Every prior security arrangement in Lebanon has failed to address the border protection deficiency — not because the deficiency was unrecognized, but because every arrangement was designed to manage the symptoms rather than resolve the cause:</w:t>
      </w:r>
    </w:p>
    <w:p>
      <w:pPr>
        <w:pStyle w:val="ListParagraph"/>
        <w:numPr>
          <w:ilvl w:val="0"/>
          <w:numId w:val="2"/>
        </w:numPr>
        <w:spacing w:after="60" w:before="60"/>
      </w:pPr>
      <w:r>
        <w:rPr>
          <w:rFonts w:ascii="Arial" w:cs="Arial" w:eastAsia="Arial" w:hAnsi="Arial"/>
          <w:sz w:val="22"/>
          <w:szCs w:val="22"/>
        </w:rPr>
        <w:t xml:space="preserve">Trust as prerequisite. Every arrangement assumed parties would act in good faith after signing. None built in structural incentives that made compliance more rational than violation — because none provided the border integrity that would have changed the structural conditions underlying each party's rational calculations.</w:t>
      </w:r>
    </w:p>
    <w:p>
      <w:pPr>
        <w:pStyle w:val="ListParagraph"/>
        <w:numPr>
          <w:ilvl w:val="0"/>
          <w:numId w:val="2"/>
        </w:numPr>
        <w:spacing w:after="60" w:before="60"/>
      </w:pPr>
      <w:r>
        <w:rPr>
          <w:rFonts w:ascii="Arial" w:cs="Arial" w:eastAsia="Arial" w:hAnsi="Arial"/>
          <w:sz w:val="22"/>
          <w:szCs w:val="22"/>
        </w:rPr>
        <w:t xml:space="preserve">Enforcement without enforcers. UN Security Council resolutions assigned enforcement to parties — UNIFIL, the Lebanese Army — without the capacity, authority, protective architecture, or political backing to enforce. Asking the Lebanese Army to govern the south without defensive coverage, great power backing, or resource parity with Hezbollah's social infrastructure is not enforcement. It is exposure.</w:t>
      </w:r>
    </w:p>
    <w:p>
      <w:pPr>
        <w:pStyle w:val="ListParagraph"/>
        <w:numPr>
          <w:ilvl w:val="0"/>
          <w:numId w:val="2"/>
        </w:numPr>
        <w:spacing w:after="60" w:before="60"/>
      </w:pPr>
      <w:r>
        <w:rPr>
          <w:rFonts w:ascii="Arial" w:cs="Arial" w:eastAsia="Arial" w:hAnsi="Arial"/>
          <w:sz w:val="22"/>
          <w:szCs w:val="22"/>
        </w:rPr>
        <w:t xml:space="preserve">Guarantors without stakes. External powers signed agreements but bore no personal cost if they collapsed. When enforcement became politically costly, guarantors withdrew. The border protection deficiency remained. The vacuum refilled. The cycle resumed.</w:t>
      </w:r>
    </w:p>
    <w:p>
      <w:pPr>
        <w:pStyle w:val="ListParagraph"/>
        <w:numPr>
          <w:ilvl w:val="0"/>
          <w:numId w:val="2"/>
        </w:numPr>
        <w:spacing w:after="60" w:before="60"/>
      </w:pPr>
      <w:r>
        <w:rPr>
          <w:rFonts w:ascii="Arial" w:cs="Arial" w:eastAsia="Arial" w:hAnsi="Arial"/>
          <w:sz w:val="22"/>
          <w:szCs w:val="22"/>
        </w:rPr>
        <w:t xml:space="preserve">Sequential demands. Every prior framework asked one party to move before the other — creating a first-mover vulnerability that no party was willing to accept, because no prior arrangement provided the verified border integrity that would have made movement safe.</w:t>
      </w:r>
    </w:p>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The United Nations framework has been the primary vehicle for these failed arrangements. UN Resolution 1701, signed in 2006, was designed to permanently resolve the Hezbollah-Israel confrontation. Nearly twenty years later its failure is definitive. The UN can ratify a deal. It cannot provide border integrity. What is required operates outside the UN's capacity — carrying great power weight without requiring great power consensus, and providing the technology-backed border integrity that paper resolutions never have and never can.</w:t>
      </w:r>
    </w:p>
    <w:p>
      <w:pPr>
        <w:pBdr>
          <w:left w:val="thick" w:color="B8860B" w:sz="12" w:space="8"/>
        </w:pBdr>
        <w:spacing w:after="160" w:before="160"/>
        <w:ind w:left="720" w:right="720"/>
      </w:pPr>
      <w:r>
        <w:rPr>
          <w:rFonts w:ascii="Arial" w:cs="Arial" w:eastAsia="Arial" w:hAnsi="Arial"/>
          <w:i/>
          <w:iCs/>
          <w:color w:val="444444"/>
          <w:sz w:val="22"/>
          <w:szCs w:val="22"/>
        </w:rPr>
        <w:t xml:space="preserve">The UN can ratify this framework once it is operational and demonstrably functioning. It cannot produce it. Border integrity first, established by the powers with the technology and sovereign commitment to make it real. Ratification follows from demonstrated function.</w:t>
      </w:r>
    </w:p>
    <w:p>
      <w:pPr>
        <w:pStyle w:val="Heading2"/>
        <w:spacing w:after="80" w:before="280"/>
      </w:pPr>
      <w:r>
        <w:rPr>
          <w:rFonts w:ascii="Arial" w:cs="Arial" w:eastAsia="Arial" w:hAnsi="Arial"/>
          <w:b/>
          <w:bCs/>
          <w:color w:val="2E5496"/>
          <w:sz w:val="24"/>
          <w:szCs w:val="24"/>
        </w:rPr>
        <w:t xml:space="preserve">What Justifies the Technology</w:t>
      </w:r>
    </w:p>
    <w:p>
      <w:pPr>
        <w:spacing w:after="120" w:before="80"/>
        <w:jc w:val="both"/>
      </w:pPr>
      <w:r>
        <w:rPr>
          <w:rFonts w:ascii="Arial" w:cs="Arial" w:eastAsia="Arial" w:hAnsi="Arial"/>
          <w:b w:val="false"/>
          <w:bCs w:val="false"/>
          <w:i w:val="false"/>
          <w:iCs w:val="false"/>
          <w:sz w:val="22"/>
          <w:szCs w:val="22"/>
        </w:rPr>
        <w:t xml:space="preserve">The historical facts and conditions established in this section are the justification for the technology the New Great Wall and Dome deploys. The border protection deficiency is a century old and has resisted every non-technological arrangement attempted in that time. Paper resolutions have failed. Observer missions have failed. Sequential ceasefire arrangements have failed. Diplomatic frameworks dependent on trust between parties with no reason to trust have failed. What has never been attempted is a technology-backed border integrity architecture — continuously monitored, jointly commanded, verified in real time, and operated by great powers with genuine skin in the game on both sides simultaneously. Section III describes precisely how it works.</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III. The New Great Wall and Dome Framework</w:t>
      </w:r>
    </w:p>
    <w:p>
      <w:pPr>
        <w:pStyle w:val="Heading2"/>
        <w:spacing w:after="80" w:before="280"/>
      </w:pPr>
      <w:r>
        <w:rPr>
          <w:rFonts w:ascii="Arial" w:cs="Arial" w:eastAsia="Arial" w:hAnsi="Arial"/>
          <w:b/>
          <w:bCs/>
          <w:color w:val="2E5496"/>
          <w:sz w:val="24"/>
          <w:szCs w:val="24"/>
        </w:rPr>
        <w:t xml:space="preserve">Founding Principle: Structure Replacing Trust</w:t>
      </w:r>
    </w:p>
    <w:p>
      <w:pPr>
        <w:spacing w:after="120" w:before="80"/>
        <w:jc w:val="both"/>
      </w:pPr>
      <w:r>
        <w:rPr>
          <w:rFonts w:ascii="Arial" w:cs="Arial" w:eastAsia="Arial" w:hAnsi="Arial"/>
          <w:b w:val="false"/>
          <w:bCs w:val="false"/>
          <w:i w:val="false"/>
          <w:iCs w:val="false"/>
          <w:sz w:val="22"/>
          <w:szCs w:val="22"/>
        </w:rPr>
        <w:t xml:space="preserve">The New Great Wall and Dome operates on a single foundational principle: the infrastructure of trust must precede the act of trusting. You do not ask parties to trust each other and then build systems to support that trust. You build the systems first — and stability becomes the rational output of a functioning architecture.</w:t>
      </w:r>
    </w:p>
    <w:p>
      <w:pPr>
        <w:spacing w:after="120" w:before="80"/>
        <w:jc w:val="both"/>
      </w:pPr>
      <w:r>
        <w:rPr>
          <w:rFonts w:ascii="Arial" w:cs="Arial" w:eastAsia="Arial" w:hAnsi="Arial"/>
          <w:b w:val="false"/>
          <w:bCs w:val="false"/>
          <w:i w:val="false"/>
          <w:iCs w:val="false"/>
          <w:sz w:val="22"/>
          <w:szCs w:val="22"/>
        </w:rPr>
        <w:t xml:space="preserve">The framework's technology is not the end. It is the enabler. What it enables is border integrity — the verified, monitored, and accountable boundary condition that makes everything else in the framework possible. The chain of consequence is precise:</w:t>
      </w:r>
    </w:p>
    <w:p>
      <w:pPr>
        <w:pStyle w:val="ListParagraph"/>
        <w:numPr>
          <w:ilvl w:val="0"/>
          <w:numId w:val="2"/>
        </w:numPr>
        <w:spacing w:after="60" w:before="60"/>
      </w:pPr>
      <w:r>
        <w:rPr>
          <w:rFonts w:ascii="Arial" w:cs="Arial" w:eastAsia="Arial" w:hAnsi="Arial"/>
          <w:sz w:val="22"/>
          <w:szCs w:val="22"/>
        </w:rPr>
        <w:t xml:space="preserve">Intelligent technology feeds the joint command a continuous, verified operational picture of every event in the boundary zone</w:t>
      </w:r>
    </w:p>
    <w:p>
      <w:pPr>
        <w:pStyle w:val="ListParagraph"/>
        <w:numPr>
          <w:ilvl w:val="0"/>
          <w:numId w:val="2"/>
        </w:numPr>
        <w:spacing w:after="60" w:before="60"/>
      </w:pPr>
      <w:r>
        <w:rPr>
          <w:rFonts w:ascii="Arial" w:cs="Arial" w:eastAsia="Arial" w:hAnsi="Arial"/>
          <w:sz w:val="22"/>
          <w:szCs w:val="22"/>
        </w:rPr>
        <w:t xml:space="preserve">The joint command — operating under human authority at all times — makes the decisions that the technology enables but never replaces</w:t>
      </w:r>
    </w:p>
    <w:p>
      <w:pPr>
        <w:pStyle w:val="ListParagraph"/>
        <w:numPr>
          <w:ilvl w:val="0"/>
          <w:numId w:val="2"/>
        </w:numPr>
        <w:spacing w:after="60" w:before="60"/>
      </w:pPr>
      <w:r>
        <w:rPr>
          <w:rFonts w:ascii="Arial" w:cs="Arial" w:eastAsia="Arial" w:hAnsi="Arial"/>
          <w:sz w:val="22"/>
          <w:szCs w:val="22"/>
        </w:rPr>
        <w:t xml:space="preserve">Command decisions authorize the protective responses and movement verifications that constitute border integrity in practice</w:t>
      </w:r>
    </w:p>
    <w:p>
      <w:pPr>
        <w:pStyle w:val="ListParagraph"/>
        <w:numPr>
          <w:ilvl w:val="0"/>
          <w:numId w:val="2"/>
        </w:numPr>
        <w:spacing w:after="60" w:before="60"/>
      </w:pPr>
      <w:r>
        <w:rPr>
          <w:rFonts w:ascii="Arial" w:cs="Arial" w:eastAsia="Arial" w:hAnsi="Arial"/>
          <w:sz w:val="22"/>
          <w:szCs w:val="22"/>
        </w:rPr>
        <w:t xml:space="preserve">Verified border integrity is the condition under which armies move, commanders advance, and the transition proceeds</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The technology classifies. The commanders decide. The decisions protect the movement. The movement achieves border integrity. Border integrity is the foundation on which every subsequent element of the framework rests.</w:t>
      </w:r>
    </w:p>
    <w:p>
      <w:pPr>
        <w:pStyle w:val="Heading2"/>
        <w:spacing w:after="80" w:before="280"/>
      </w:pPr>
      <w:r>
        <w:rPr>
          <w:rFonts w:ascii="Arial" w:cs="Arial" w:eastAsia="Arial" w:hAnsi="Arial"/>
          <w:b/>
          <w:bCs/>
          <w:color w:val="2E5496"/>
          <w:sz w:val="24"/>
          <w:szCs w:val="24"/>
        </w:rPr>
        <w:t xml:space="preserve">The Primary Operational Doctrine: Technology Weight Before Boots</w:t>
      </w:r>
    </w:p>
    <w:p>
      <w:pPr>
        <w:spacing w:after="120" w:before="80"/>
        <w:jc w:val="both"/>
      </w:pPr>
      <w:r>
        <w:rPr>
          <w:rFonts w:ascii="Arial" w:cs="Arial" w:eastAsia="Arial" w:hAnsi="Arial"/>
          <w:b w:val="false"/>
          <w:bCs w:val="false"/>
          <w:i w:val="false"/>
          <w:iCs w:val="false"/>
          <w:sz w:val="22"/>
          <w:szCs w:val="22"/>
        </w:rPr>
        <w:t xml:space="preserve">Every prior security arrangement in Lebanon has been boots-on-the-ground dependent — and has failed for boots-on-the-ground reasons. The New Great Wall and Dome inverts that logic entirely. Technology carries the detection, verification, monitoring, and alert weight — continuously, without fatigue, without fear, without political exposure, and without the human cost that frontier presence demands. Boots follow the technology. They do not precede it.</w:t>
      </w:r>
    </w:p>
    <w:p>
      <w:pPr>
        <w:spacing w:after="120" w:before="80"/>
        <w:jc w:val="both"/>
      </w:pPr>
      <w:r>
        <w:rPr>
          <w:rFonts w:ascii="Arial" w:cs="Arial" w:eastAsia="Arial" w:hAnsi="Arial"/>
          <w:b/>
          <w:bCs/>
          <w:i w:val="false"/>
          <w:iCs w:val="false"/>
          <w:sz w:val="22"/>
          <w:szCs w:val="22"/>
        </w:rPr>
        <w:t xml:space="preserve">Technology does what boots cannot. </w:t>
      </w:r>
      <w:r>
        <w:rPr>
          <w:rFonts w:ascii="Arial" w:cs="Arial" w:eastAsia="Arial" w:hAnsi="Arial"/>
          <w:b w:val="false"/>
          <w:bCs w:val="false"/>
          <w:i w:val="false"/>
          <w:iCs w:val="false"/>
          <w:sz w:val="22"/>
          <w:szCs w:val="22"/>
        </w:rPr>
        <w:t xml:space="preserve">Sensors see 360 degrees continuously without fatigue or fear. Satellite monitoring covers the entire theater simultaneously without a soldier in the field. High-altitude drone surveillance sees what no ground patrol can see without being seen. Intelligent threat classification processes thousands of simultaneous data points without the judgment errors that human stress and exhaustion produce.</w:t>
      </w:r>
    </w:p>
    <w:p>
      <w:pPr>
        <w:spacing w:after="120" w:before="80"/>
        <w:jc w:val="both"/>
      </w:pPr>
      <w:r>
        <w:rPr>
          <w:rFonts w:ascii="Arial" w:cs="Arial" w:eastAsia="Arial" w:hAnsi="Arial"/>
          <w:b/>
          <w:bCs/>
          <w:i w:val="false"/>
          <w:iCs w:val="false"/>
          <w:sz w:val="22"/>
          <w:szCs w:val="22"/>
        </w:rPr>
        <w:t xml:space="preserve">Boots do what technology cannot. </w:t>
      </w:r>
      <w:r>
        <w:rPr>
          <w:rFonts w:ascii="Arial" w:cs="Arial" w:eastAsia="Arial" w:hAnsi="Arial"/>
          <w:b w:val="false"/>
          <w:bCs w:val="false"/>
          <w:i w:val="false"/>
          <w:iCs w:val="false"/>
          <w:sz w:val="22"/>
          <w:szCs w:val="22"/>
        </w:rPr>
        <w:t xml:space="preserve">Exercise sovereign authority. Build community relationships. Make judgment calls in ambiguous human situations. Represent the Lebanese state's physical presence in its own territory. Signal the great powers' genuine commitment through the irreplaceable credibility of human presence. Boots are freed by the technology — freed from the frontier weight that prior arrangements required them to carry alone, and freed to perform the sovereign and human functions that only physical presence can provide.</w:t>
      </w:r>
    </w:p>
    <w:p>
      <w:pPr>
        <w:pBdr>
          <w:left w:val="thick" w:color="B8860B" w:sz="12" w:space="8"/>
        </w:pBdr>
        <w:spacing w:after="160" w:before="160"/>
        <w:ind w:left="720" w:right="720"/>
      </w:pPr>
      <w:r>
        <w:rPr>
          <w:rFonts w:ascii="Arial" w:cs="Arial" w:eastAsia="Arial" w:hAnsi="Arial"/>
          <w:i/>
          <w:iCs/>
          <w:color w:val="444444"/>
          <w:sz w:val="22"/>
          <w:szCs w:val="22"/>
        </w:rPr>
        <w:t xml:space="preserve">The boots don't create the security. They inhabit the security the technology has already established. That is the operational doctrine that separates the New Great Wall and Dome from every prior arrangement in Lebanon.</w:t>
      </w:r>
    </w:p>
    <w:p>
      <w:pPr>
        <w:pStyle w:val="Heading2"/>
        <w:spacing w:after="80" w:before="280"/>
      </w:pPr>
      <w:r>
        <w:rPr>
          <w:rFonts w:ascii="Arial" w:cs="Arial" w:eastAsia="Arial" w:hAnsi="Arial"/>
          <w:b/>
          <w:bCs/>
          <w:color w:val="2E5496"/>
          <w:sz w:val="24"/>
          <w:szCs w:val="24"/>
        </w:rPr>
        <w:t xml:space="preserve">The Non-Offensive Guarantee: Structural Impossibility, Not Policy Intent</w:t>
      </w:r>
    </w:p>
    <w:p>
      <w:pPr>
        <w:spacing w:after="120" w:before="80"/>
        <w:jc w:val="both"/>
      </w:pPr>
      <w:r>
        <w:rPr>
          <w:rFonts w:ascii="Arial" w:cs="Arial" w:eastAsia="Arial" w:hAnsi="Arial"/>
          <w:b w:val="false"/>
          <w:bCs w:val="false"/>
          <w:i w:val="false"/>
          <w:iCs w:val="false"/>
          <w:sz w:val="22"/>
          <w:szCs w:val="22"/>
        </w:rPr>
        <w:t xml:space="preserve">Every system deployed under the New Great Wall and Dome is designed, certified, and maintained as exclusively defensive in function. The technology cannot be reconfigured to become offensive in any way. This is not a policy commitment subject to future revision. It is a structural characteristic of the architecture — built into the design of each system, enforced through tripartite command authority, and verifiable by all parties at any time.</w:t>
      </w:r>
    </w:p>
    <w:p>
      <w:pPr>
        <w:spacing w:after="120" w:before="80"/>
        <w:jc w:val="both"/>
      </w:pPr>
      <w:r>
        <w:rPr>
          <w:rFonts w:ascii="Arial" w:cs="Arial" w:eastAsia="Arial" w:hAnsi="Arial"/>
          <w:b/>
          <w:bCs/>
          <w:i w:val="false"/>
          <w:iCs w:val="false"/>
          <w:sz w:val="22"/>
          <w:szCs w:val="22"/>
        </w:rPr>
        <w:t xml:space="preserve">Purpose-built single-use system design. </w:t>
      </w:r>
      <w:r>
        <w:rPr>
          <w:rFonts w:ascii="Arial" w:cs="Arial" w:eastAsia="Arial" w:hAnsi="Arial"/>
          <w:b w:val="false"/>
          <w:bCs w:val="false"/>
          <w:i w:val="false"/>
          <w:iCs w:val="false"/>
          <w:sz w:val="22"/>
          <w:szCs w:val="22"/>
        </w:rPr>
        <w:t xml:space="preserve">The Wall's sensor architecture produces detection and alert outputs only — no targeting data feed, no weapons integration, no strike-enabling output by design. The Dome's interception systems are inbound-threat-oriented by architecture. Offensive reconfiguration is a technical impossibility, not a prohibited option.</w:t>
      </w:r>
    </w:p>
    <w:p>
      <w:pPr>
        <w:spacing w:after="120" w:before="80"/>
        <w:jc w:val="both"/>
      </w:pPr>
      <w:r>
        <w:rPr>
          <w:rFonts w:ascii="Arial" w:cs="Arial" w:eastAsia="Arial" w:hAnsi="Arial"/>
          <w:b/>
          <w:bCs/>
          <w:i w:val="false"/>
          <w:iCs w:val="false"/>
          <w:sz w:val="22"/>
          <w:szCs w:val="22"/>
        </w:rPr>
        <w:t xml:space="preserve">Tripartite command authority as structural lock. </w:t>
      </w:r>
      <w:r>
        <w:rPr>
          <w:rFonts w:ascii="Arial" w:cs="Arial" w:eastAsia="Arial" w:hAnsi="Arial"/>
          <w:b w:val="false"/>
          <w:bCs w:val="false"/>
          <w:i w:val="false"/>
          <w:iCs w:val="false"/>
          <w:sz w:val="22"/>
          <w:szCs w:val="22"/>
        </w:rPr>
        <w:t xml:space="preserve">No single nation controls the Wall or Dome systems unilaterally. All three command nations hold independent operational access simultaneously. Unilateral offensive reconfiguration is structurally impossible — the operational equivalent of a three-key requirement.</w:t>
      </w:r>
    </w:p>
    <w:p>
      <w:pPr>
        <w:spacing w:after="120" w:before="80"/>
        <w:jc w:val="both"/>
      </w:pPr>
      <w:r>
        <w:rPr>
          <w:rFonts w:ascii="Arial" w:cs="Arial" w:eastAsia="Arial" w:hAnsi="Arial"/>
          <w:b/>
          <w:bCs/>
          <w:i w:val="false"/>
          <w:iCs w:val="false"/>
          <w:sz w:val="22"/>
          <w:szCs w:val="22"/>
        </w:rPr>
        <w:t xml:space="preserve">Independent technical access for all command nations. </w:t>
      </w:r>
      <w:r>
        <w:rPr>
          <w:rFonts w:ascii="Arial" w:cs="Arial" w:eastAsia="Arial" w:hAnsi="Arial"/>
          <w:b w:val="false"/>
          <w:bCs w:val="false"/>
          <w:i w:val="false"/>
          <w:iCs w:val="false"/>
          <w:sz w:val="22"/>
          <w:szCs w:val="22"/>
        </w:rPr>
        <w:t xml:space="preserve">Each of the three command nations maintains independent technical monitoring of system configurations at all times. No configuration change can be made without all three nations seeing it in their independent technical feeds.</w:t>
      </w:r>
    </w:p>
    <w:p>
      <w:pPr>
        <w:spacing w:after="120" w:before="80"/>
        <w:jc w:val="both"/>
      </w:pPr>
      <w:r>
        <w:rPr>
          <w:rFonts w:ascii="Arial" w:cs="Arial" w:eastAsia="Arial" w:hAnsi="Arial"/>
          <w:b/>
          <w:bCs/>
          <w:i w:val="false"/>
          <w:iCs w:val="false"/>
          <w:sz w:val="22"/>
          <w:szCs w:val="22"/>
        </w:rPr>
        <w:t xml:space="preserve">Verified inspection rights for Lebanon and Israel. </w:t>
      </w:r>
      <w:r>
        <w:rPr>
          <w:rFonts w:ascii="Arial" w:cs="Arial" w:eastAsia="Arial" w:hAnsi="Arial"/>
          <w:b w:val="false"/>
          <w:bCs w:val="false"/>
          <w:i w:val="false"/>
          <w:iCs w:val="false"/>
          <w:sz w:val="22"/>
          <w:szCs w:val="22"/>
        </w:rPr>
        <w:t xml:space="preserve">Both sovereign parties have the right to technical inspection of system configurations as a formal condition of the framework — analogous to IAEA inspection authority, converting the non-offensive guarantee from a stated commitment into a continuously monitored and independently verifiable condition.</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The technology cannot be reconfigured to become offensive in any way. This is not a promise. It is a structural characteristic of the architecture — enforced simultaneously by system design, tripartite command authority, independent technical monitoring, and sovereign inspection rights that all parties exercise continuously.</w:t>
      </w:r>
    </w:p>
    <w:p>
      <w:pPr>
        <w:pStyle w:val="Heading2"/>
        <w:spacing w:after="80" w:before="280"/>
      </w:pPr>
      <w:r>
        <w:rPr>
          <w:rFonts w:ascii="Arial" w:cs="Arial" w:eastAsia="Arial" w:hAnsi="Arial"/>
          <w:b/>
          <w:bCs/>
          <w:color w:val="2E5496"/>
          <w:sz w:val="24"/>
          <w:szCs w:val="24"/>
        </w:rPr>
        <w:t xml:space="preserve">Layer One: The New Great Wall — Ground Defense and Border Integrity</w:t>
      </w:r>
    </w:p>
    <w:p>
      <w:pPr>
        <w:spacing w:after="120" w:before="80"/>
        <w:jc w:val="both"/>
      </w:pPr>
      <w:r>
        <w:rPr>
          <w:rFonts w:ascii="Arial" w:cs="Arial" w:eastAsia="Arial" w:hAnsi="Arial"/>
          <w:b w:val="false"/>
          <w:bCs w:val="false"/>
          <w:i w:val="false"/>
          <w:iCs w:val="false"/>
          <w:sz w:val="22"/>
          <w:szCs w:val="22"/>
        </w:rPr>
        <w:t xml:space="preserve">The New Great Wall is a technologically integrated defensive system along the full length of the Lebanon-Israel frontier. It is a continuously operating intelligent architecture that detects, classifies, and presents to the joint command every ground-based event in the boundary zone — enabling commanders to maintain border integrity without requiring allied personnel to occupy the confrontation line.</w:t>
      </w:r>
    </w:p>
    <w:p>
      <w:pPr>
        <w:spacing w:after="120" w:before="80"/>
        <w:jc w:val="both"/>
      </w:pPr>
      <w:r>
        <w:rPr>
          <w:rFonts w:ascii="Arial" w:cs="Arial" w:eastAsia="Arial" w:hAnsi="Arial"/>
          <w:b w:val="false"/>
          <w:bCs w:val="false"/>
          <w:i w:val="false"/>
          <w:iCs w:val="false"/>
          <w:sz w:val="22"/>
          <w:szCs w:val="22"/>
        </w:rPr>
        <w:t xml:space="preserve">The Wall's systems are controlled and operated directly by the joint command — not monitored remotely by observers with no authority to act, but actively commanded by US, French, and UK officers whose governments stand behind every operational decision:</w:t>
      </w:r>
    </w:p>
    <w:p>
      <w:pPr>
        <w:spacing w:after="120" w:before="80"/>
        <w:jc w:val="both"/>
      </w:pPr>
      <w:r>
        <w:rPr>
          <w:rFonts w:ascii="Arial" w:cs="Arial" w:eastAsia="Arial" w:hAnsi="Arial"/>
          <w:b/>
          <w:bCs/>
          <w:i w:val="false"/>
          <w:iCs w:val="false"/>
          <w:sz w:val="22"/>
          <w:szCs w:val="22"/>
        </w:rPr>
        <w:t xml:space="preserve">Seismic and acoustic sensor arrays </w:t>
      </w:r>
      <w:r>
        <w:rPr>
          <w:rFonts w:ascii="Arial" w:cs="Arial" w:eastAsia="Arial" w:hAnsi="Arial"/>
          <w:b w:val="false"/>
          <w:bCs w:val="false"/>
          <w:i w:val="false"/>
          <w:iCs w:val="false"/>
          <w:sz w:val="22"/>
          <w:szCs w:val="22"/>
        </w:rPr>
        <w:t xml:space="preserve">detect subsurface ground movement and tunnel activity continuously, providing early warning before any physical crossing occurs.</w:t>
      </w:r>
    </w:p>
    <w:p>
      <w:pPr>
        <w:spacing w:after="120" w:before="80"/>
        <w:jc w:val="both"/>
      </w:pPr>
      <w:r>
        <w:rPr>
          <w:rFonts w:ascii="Arial" w:cs="Arial" w:eastAsia="Arial" w:hAnsi="Arial"/>
          <w:b/>
          <w:bCs/>
          <w:i w:val="false"/>
          <w:iCs w:val="false"/>
          <w:sz w:val="22"/>
          <w:szCs w:val="22"/>
        </w:rPr>
        <w:t xml:space="preserve">Infrared, optical, and radar tracking systems </w:t>
      </w:r>
      <w:r>
        <w:rPr>
          <w:rFonts w:ascii="Arial" w:cs="Arial" w:eastAsia="Arial" w:hAnsi="Arial"/>
          <w:b w:val="false"/>
          <w:bCs w:val="false"/>
          <w:i w:val="false"/>
          <w:iCs w:val="false"/>
          <w:sz w:val="22"/>
          <w:szCs w:val="22"/>
        </w:rPr>
        <w:t xml:space="preserve">maintain continuous situational awareness of troop and vehicle movement, transmitting a unified real-time picture to the Cyprus hub and both embedded command teams simultaneously.</w:t>
      </w:r>
    </w:p>
    <w:p>
      <w:pPr>
        <w:spacing w:after="120" w:before="80"/>
        <w:jc w:val="both"/>
      </w:pPr>
      <w:r>
        <w:rPr>
          <w:rFonts w:ascii="Arial" w:cs="Arial" w:eastAsia="Arial" w:hAnsi="Arial"/>
          <w:b/>
          <w:bCs/>
          <w:i w:val="false"/>
          <w:iCs w:val="false"/>
          <w:sz w:val="22"/>
          <w:szCs w:val="22"/>
        </w:rPr>
        <w:t xml:space="preserve">Ground-penetrating radar networks </w:t>
      </w:r>
      <w:r>
        <w:rPr>
          <w:rFonts w:ascii="Arial" w:cs="Arial" w:eastAsia="Arial" w:hAnsi="Arial"/>
          <w:b w:val="false"/>
          <w:bCs w:val="false"/>
          <w:i w:val="false"/>
          <w:iCs w:val="false"/>
          <w:sz w:val="22"/>
          <w:szCs w:val="22"/>
        </w:rPr>
        <w:t xml:space="preserve">map tunnel infrastructure comprehensively and continuously — closing the subterranean dimension of incursion that no prior surface-level arrangement has adequately addressed.</w:t>
      </w:r>
    </w:p>
    <w:p>
      <w:pPr>
        <w:spacing w:after="120" w:before="80"/>
        <w:jc w:val="both"/>
      </w:pPr>
      <w:r>
        <w:rPr>
          <w:rFonts w:ascii="Arial" w:cs="Arial" w:eastAsia="Arial" w:hAnsi="Arial"/>
          <w:b/>
          <w:bCs/>
          <w:i w:val="false"/>
          <w:iCs w:val="false"/>
          <w:sz w:val="22"/>
          <w:szCs w:val="22"/>
        </w:rPr>
        <w:t xml:space="preserve">High-altitude, acoustically neutral drone surveillance </w:t>
      </w:r>
      <w:r>
        <w:rPr>
          <w:rFonts w:ascii="Arial" w:cs="Arial" w:eastAsia="Arial" w:hAnsi="Arial"/>
          <w:b w:val="false"/>
          <w:bCs w:val="false"/>
          <w:i w:val="false"/>
          <w:iCs w:val="false"/>
          <w:sz w:val="22"/>
          <w:szCs w:val="22"/>
        </w:rPr>
        <w:t xml:space="preserve">provides continuous visual confirmation operating above civilian sensory awareness — no noise signature, no visible profile, no psychological imposition on the civilian populations the framework exists to protect. Acoustic and visual neutrality at altitude is not a technical preference. It is a civilian consent requirement built into the framework's design from the outset.</w:t>
      </w:r>
    </w:p>
    <w:p>
      <w:pPr>
        <w:spacing w:after="120" w:before="80"/>
        <w:jc w:val="both"/>
      </w:pPr>
      <w:r>
        <w:rPr>
          <w:rFonts w:ascii="Arial" w:cs="Arial" w:eastAsia="Arial" w:hAnsi="Arial"/>
          <w:b/>
          <w:bCs/>
          <w:i w:val="false"/>
          <w:iCs w:val="false"/>
          <w:sz w:val="22"/>
          <w:szCs w:val="22"/>
        </w:rPr>
        <w:t xml:space="preserve">Intelligent threat classification technology </w:t>
      </w:r>
      <w:r>
        <w:rPr>
          <w:rFonts w:ascii="Arial" w:cs="Arial" w:eastAsia="Arial" w:hAnsi="Arial"/>
          <w:b w:val="false"/>
          <w:bCs w:val="false"/>
          <w:i w:val="false"/>
          <w:iCs w:val="false"/>
          <w:sz w:val="22"/>
          <w:szCs w:val="22"/>
        </w:rPr>
        <w:t xml:space="preserve">processes the combined sensor feeds to distinguish civilian movement from armed incursion in real time — presenting verified assessments to the joint command for decision under human command authority at all times. The technology classifies. The commanders decide.</w:t>
      </w:r>
    </w:p>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The Wall does not fire. It does not advance. It does not occupy Lebanese or Israeli territory. It maintains a continuous intelligent picture of the boundary zone and presents that picture to commanders who use it to maintain border integrity.</w:t>
      </w:r>
    </w:p>
    <w:p>
      <w:pPr>
        <w:spacing w:after="80" w:before="80"/>
      </w:pPr>
      <w:r>
        <w:t xml:space="preserve"/>
      </w:r>
    </w:p>
    <w:p>
      <w:pPr>
        <w:spacing w:after="160" w:before="160"/>
        <w:jc w:val="center"/>
      </w:pPr>
      <w:r>
        <w:rPr>
          <w:rFonts w:ascii="Arial" w:cs="Arial" w:eastAsia="Arial" w:hAnsi="Arial"/>
          <w:b/>
          <w:bCs/>
          <w:color w:val="1B3A6B"/>
          <w:sz w:val="22"/>
          <w:szCs w:val="22"/>
        </w:rPr>
        <w:t xml:space="preserve">Threat Coverage Matrix</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33"/>
        <w:gridCol w:w="2933"/>
        <w:gridCol w:w="2934"/>
      </w:tblGrid>
      <w:tr>
        <w:tc>
          <w:tcPr>
            <w:tcW w:type="dxa" w:w="2933"/>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Threat Vector</w:t>
            </w:r>
          </w:p>
        </w:tc>
        <w:tc>
          <w:tcPr>
            <w:tcW w:type="dxa" w:w="2933"/>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Layer</w:t>
            </w:r>
          </w:p>
        </w:tc>
        <w:tc>
          <w:tcPr>
            <w:tcW w:type="dxa" w:w="2934"/>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Response Mechanism</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Ground infiltration</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New Great Wall</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Seismic/sensor detection; joint command alert</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Tunnel incursion</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New Great Wall</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Ground-penetrating radar; automated response</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Troop/vehicle movement</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New Great Wall</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Infrared/optical sensors; drone confirmation</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Rocket/missile attack</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New Great Dome</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Iron Dome-class interception systems</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Armed drone incursion</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New Great Dome</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Anti-drone detection and neutralization</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Surveillance drone</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New Great Dome</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Aerial sensor network; neutralization protocols</w:t>
            </w:r>
          </w:p>
        </w:tc>
      </w:tr>
    </w:tbl>
    <w:p>
      <w:pPr>
        <w:spacing w:after="80" w:before="80"/>
      </w:pPr>
      <w:r>
        <w:t xml:space="preserve"/>
      </w:r>
    </w:p>
    <w:p>
      <w:pPr>
        <w:pStyle w:val="Heading2"/>
        <w:spacing w:after="80" w:before="280"/>
      </w:pPr>
      <w:r>
        <w:rPr>
          <w:rFonts w:ascii="Arial" w:cs="Arial" w:eastAsia="Arial" w:hAnsi="Arial"/>
          <w:b/>
          <w:bCs/>
          <w:color w:val="2E5496"/>
          <w:sz w:val="24"/>
          <w:szCs w:val="24"/>
        </w:rPr>
        <w:t xml:space="preserve">Layer Two: The New Great Dome — Aerial Defense and Border Integrity</w:t>
      </w:r>
    </w:p>
    <w:p>
      <w:pPr>
        <w:spacing w:after="120" w:before="80"/>
        <w:jc w:val="both"/>
      </w:pPr>
      <w:r>
        <w:rPr>
          <w:rFonts w:ascii="Arial" w:cs="Arial" w:eastAsia="Arial" w:hAnsi="Arial"/>
          <w:b w:val="false"/>
          <w:bCs w:val="false"/>
          <w:i w:val="false"/>
          <w:iCs w:val="false"/>
          <w:sz w:val="22"/>
          <w:szCs w:val="22"/>
        </w:rPr>
        <w:t xml:space="preserve">The New Great Dome addresses the threat vector the Wall cannot reach: the aerial dimension that has defined this conflict's civilian toll on both sides. It extends Iron Dome's existing and operationally proven architecture into a jointly managed system operated under tripartite command authority, protecting civilian populations on both sides of the boundary equally.</w:t>
      </w:r>
    </w:p>
    <w:p>
      <w:pPr>
        <w:spacing w:after="120" w:before="80"/>
        <w:jc w:val="both"/>
      </w:pPr>
      <w:r>
        <w:rPr>
          <w:rFonts w:ascii="Arial" w:cs="Arial" w:eastAsia="Arial" w:hAnsi="Arial"/>
          <w:b/>
          <w:bCs/>
          <w:i w:val="false"/>
          <w:iCs w:val="false"/>
          <w:sz w:val="22"/>
          <w:szCs w:val="22"/>
        </w:rPr>
        <w:t xml:space="preserve">Iron Dome-class missile and rocket interception batteries </w:t>
      </w:r>
      <w:r>
        <w:rPr>
          <w:rFonts w:ascii="Arial" w:cs="Arial" w:eastAsia="Arial" w:hAnsi="Arial"/>
          <w:b w:val="false"/>
          <w:bCs w:val="false"/>
          <w:i w:val="false"/>
          <w:iCs w:val="false"/>
          <w:sz w:val="22"/>
          <w:szCs w:val="22"/>
        </w:rPr>
        <w:t xml:space="preserve">provide overlapping coverage across northern Israel and southern Lebanon simultaneously. The joint command controls engagement protocols. No government controls them unilaterally. Symmetric civilian protection is not rhetorical. It is operational.</w:t>
      </w:r>
    </w:p>
    <w:p>
      <w:pPr>
        <w:spacing w:after="120" w:before="80"/>
        <w:jc w:val="both"/>
      </w:pPr>
      <w:r>
        <w:rPr>
          <w:rFonts w:ascii="Arial" w:cs="Arial" w:eastAsia="Arial" w:hAnsi="Arial"/>
          <w:b/>
          <w:bCs/>
          <w:i w:val="false"/>
          <w:iCs w:val="false"/>
          <w:sz w:val="22"/>
          <w:szCs w:val="22"/>
        </w:rPr>
        <w:t xml:space="preserve">Anti-drone detection and neutralization systems </w:t>
      </w:r>
      <w:r>
        <w:rPr>
          <w:rFonts w:ascii="Arial" w:cs="Arial" w:eastAsia="Arial" w:hAnsi="Arial"/>
          <w:b w:val="false"/>
          <w:bCs w:val="false"/>
          <w:i w:val="false"/>
          <w:iCs w:val="false"/>
          <w:sz w:val="22"/>
          <w:szCs w:val="22"/>
        </w:rPr>
        <w:t xml:space="preserve">address the armed drone capability that has become central to Hezbollah's operational posture — the fastest-evolving threat dimension in this theater.</w:t>
      </w:r>
    </w:p>
    <w:p>
      <w:pPr>
        <w:spacing w:after="120" w:before="80"/>
        <w:jc w:val="both"/>
      </w:pPr>
      <w:r>
        <w:rPr>
          <w:rFonts w:ascii="Arial" w:cs="Arial" w:eastAsia="Arial" w:hAnsi="Arial"/>
          <w:b/>
          <w:bCs/>
          <w:i w:val="false"/>
          <w:iCs w:val="false"/>
          <w:sz w:val="22"/>
          <w:szCs w:val="22"/>
        </w:rPr>
        <w:t xml:space="preserve">Integrated aerial sensor networks </w:t>
      </w:r>
      <w:r>
        <w:rPr>
          <w:rFonts w:ascii="Arial" w:cs="Arial" w:eastAsia="Arial" w:hAnsi="Arial"/>
          <w:b w:val="false"/>
          <w:bCs w:val="false"/>
          <w:i w:val="false"/>
          <w:iCs w:val="false"/>
          <w:sz w:val="22"/>
          <w:szCs w:val="22"/>
        </w:rPr>
        <w:t xml:space="preserve">provide continuous coverage at altitude, feeding into the same unified operational picture that the Wall's ground sensors produce — so that the joint command sees both threat dimensions simultaneously through a single integrated picture.</w:t>
      </w:r>
    </w:p>
    <w:p>
      <w:pPr>
        <w:pStyle w:val="Heading2"/>
        <w:spacing w:after="80" w:before="280"/>
      </w:pPr>
      <w:r>
        <w:rPr>
          <w:rFonts w:ascii="Arial" w:cs="Arial" w:eastAsia="Arial" w:hAnsi="Arial"/>
          <w:b/>
          <w:bCs/>
          <w:color w:val="2E5496"/>
          <w:sz w:val="24"/>
          <w:szCs w:val="24"/>
        </w:rPr>
        <w:t xml:space="preserve">The Commanding Operation: How Technology Enables Border Integrity</w:t>
      </w:r>
    </w:p>
    <w:p>
      <w:pPr>
        <w:spacing w:after="120" w:before="80"/>
        <w:jc w:val="both"/>
      </w:pPr>
      <w:r>
        <w:rPr>
          <w:rFonts w:ascii="Arial" w:cs="Arial" w:eastAsia="Arial" w:hAnsi="Arial"/>
          <w:b w:val="false"/>
          <w:bCs w:val="false"/>
          <w:i w:val="false"/>
          <w:iCs w:val="false"/>
          <w:sz w:val="22"/>
          <w:szCs w:val="22"/>
        </w:rPr>
        <w:t xml:space="preserve">The Wall and Dome are two layers of a single integrated border integrity architecture, commanded by the same joint command, feeding the same operational picture, and enabling the same outcome: the verified, protected boundary condition that allows the transition to proceed.</w:t>
      </w:r>
    </w:p>
    <w:p>
      <w:pPr>
        <w:spacing w:after="80" w:before="80"/>
      </w:pPr>
      <w:r>
        <w:t xml:space="preserve"/>
      </w:r>
    </w:p>
    <w:p>
      <w:pPr>
        <w:spacing w:after="160" w:before="160"/>
        <w:jc w:val="center"/>
      </w:pPr>
      <w:r>
        <w:rPr>
          <w:rFonts w:ascii="Arial" w:cs="Arial" w:eastAsia="Arial" w:hAnsi="Arial"/>
          <w:b/>
          <w:bCs/>
          <w:color w:val="1B3A6B"/>
          <w:sz w:val="22"/>
          <w:szCs w:val="22"/>
        </w:rPr>
        <w:t xml:space="preserve">Intelligent Technology → Command → Border Integrity: The Operational Chain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Intelligent Technology</w:t>
            </w:r>
          </w:p>
        </w:tc>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Feeds</w:t>
            </w:r>
          </w:p>
        </w:tc>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Joint Command Action</w:t>
            </w:r>
          </w:p>
        </w:tc>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Enables</w:t>
            </w:r>
          </w:p>
        </w:tc>
      </w:tr>
      <w:tr>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Seismic/acoustic sensors detect ground movement</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Alert assessed; pre-authorized response triggered under agreed protocols</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Border integrity — ground incursion prevented before contact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Ground-penetrating radar maps tunnel activity</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Tunnel threat classified; Lebanese Army and Israeli forces notified simultaneously</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Border integrity — subterranean dimension closed</w:t>
            </w:r>
          </w:p>
        </w:tc>
      </w:tr>
      <w:tr>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High-altitude drone confirms visual picture</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Visual confirmation integrated with sensor data; command decision verified</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Border integrity — complete boundary awareness maintained</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Intelligent classification distinguishes civilian from armed movement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Response proportionate and pre-authorized; civilian movement unimpeded</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Border integrity — civilian consent preserved throughout</w:t>
            </w:r>
          </w:p>
        </w:tc>
      </w:tr>
      <w:tr>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Iron Dome-class systems detect aerial threat</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Interception authorized by joint command under symmetric civilian protection mandate</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Border integrity — aerial dimension closed; both populations protected</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Satellite monitoring provides sovereign verification layer</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All events timestamped, attributed, and reported; no act negotiable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Border integrity — verified record enables progressive military movement toward frontier</w:t>
            </w:r>
          </w:p>
        </w:tc>
      </w:tr>
    </w:tbl>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At no point does the intelligent technology authorize a response. At no point does a sensor system make a command decision. Every response flows from human command authority. The technology makes that command more informed, more rapid, and more precise than any prior arrangement has achieved. But the command is human. The accountability is sovereign. The decision is always made by commanders whose governments stand behind it.</w:t>
      </w:r>
    </w:p>
    <w:p>
      <w:pPr>
        <w:pBdr>
          <w:left w:val="thick" w:color="B8860B" w:sz="12" w:space="8"/>
        </w:pBdr>
        <w:spacing w:after="160" w:before="160"/>
        <w:ind w:left="720" w:right="720"/>
      </w:pPr>
      <w:r>
        <w:rPr>
          <w:rFonts w:ascii="Arial" w:cs="Arial" w:eastAsia="Arial" w:hAnsi="Arial"/>
          <w:i/>
          <w:iCs/>
          <w:color w:val="444444"/>
          <w:sz w:val="22"/>
          <w:szCs w:val="22"/>
        </w:rPr>
        <w:t xml:space="preserve">Intelligent technology in service of human command, in service of border integrity, in service of the movement that makes the transition possible. That is the operational logic of the New Great Wall and Dome — and it is the chain that no prior arrangement in Lebanon has ever had the architecture to complete.</w:t>
      </w:r>
    </w:p>
    <w:p>
      <w:pPr>
        <w:pStyle w:val="Heading2"/>
        <w:spacing w:after="80" w:before="280"/>
      </w:pPr>
      <w:r>
        <w:rPr>
          <w:rFonts w:ascii="Arial" w:cs="Arial" w:eastAsia="Arial" w:hAnsi="Arial"/>
          <w:b/>
          <w:bCs/>
          <w:color w:val="2E5496"/>
          <w:sz w:val="24"/>
          <w:szCs w:val="24"/>
        </w:rPr>
        <w:t xml:space="preserve">Satisfying Three Security Requirements Simultaneously</w:t>
      </w:r>
    </w:p>
    <w:p>
      <w:pPr>
        <w:spacing w:after="120" w:before="80"/>
        <w:jc w:val="both"/>
      </w:pPr>
      <w:r>
        <w:rPr>
          <w:rFonts w:ascii="Arial" w:cs="Arial" w:eastAsia="Arial" w:hAnsi="Arial"/>
          <w:b w:val="false"/>
          <w:bCs w:val="false"/>
          <w:i w:val="false"/>
          <w:iCs w:val="false"/>
          <w:sz w:val="22"/>
          <w:szCs w:val="22"/>
        </w:rPr>
        <w:t xml:space="preserve">The same technology architecture satisfies three distinct and previously irreconcilable security requirements simultaneously — enabling three movements that have never before been achievable at the same time.</w:t>
      </w:r>
    </w:p>
    <w:p>
      <w:pPr>
        <w:spacing w:after="120" w:before="80"/>
        <w:jc w:val="both"/>
      </w:pPr>
      <w:r>
        <w:rPr>
          <w:rFonts w:ascii="Arial" w:cs="Arial" w:eastAsia="Arial" w:hAnsi="Arial"/>
          <w:b/>
          <w:bCs/>
          <w:i w:val="false"/>
          <w:iCs w:val="false"/>
          <w:sz w:val="22"/>
          <w:szCs w:val="22"/>
        </w:rPr>
        <w:t xml:space="preserve">Israeli security during withdrawal. </w:t>
      </w:r>
      <w:r>
        <w:rPr>
          <w:rFonts w:ascii="Arial" w:cs="Arial" w:eastAsia="Arial" w:hAnsi="Arial"/>
          <w:b w:val="false"/>
          <w:bCs w:val="false"/>
          <w:i w:val="false"/>
          <w:iCs w:val="false"/>
          <w:sz w:val="22"/>
          <w:szCs w:val="22"/>
        </w:rPr>
        <w:t xml:space="preserve">The Wall's sensors see more of the boundary than forward troops can. The Dome covers aerial threats that forward troops cannot address. The joint command's verified daily picture gives Israeli security leadership continuous situational awareness that physical presence alone never provided. Israel does not withdraw from security. It withdraws from the physical frontier weight the technology now carries — and gains more comprehensive security in the exchange.</w:t>
      </w:r>
    </w:p>
    <w:p>
      <w:pPr>
        <w:spacing w:after="120" w:before="80"/>
        <w:jc w:val="both"/>
      </w:pPr>
      <w:r>
        <w:rPr>
          <w:rFonts w:ascii="Arial" w:cs="Arial" w:eastAsia="Arial" w:hAnsi="Arial"/>
          <w:b/>
          <w:bCs/>
          <w:i w:val="false"/>
          <w:iCs w:val="false"/>
          <w:sz w:val="22"/>
          <w:szCs w:val="22"/>
        </w:rPr>
        <w:t xml:space="preserve">Lebanese Army control of the southern border. </w:t>
      </w:r>
      <w:r>
        <w:rPr>
          <w:rFonts w:ascii="Arial" w:cs="Arial" w:eastAsia="Arial" w:hAnsi="Arial"/>
          <w:b w:val="false"/>
          <w:bCs w:val="false"/>
          <w:i w:val="false"/>
          <w:iCs w:val="false"/>
          <w:sz w:val="22"/>
          <w:szCs w:val="22"/>
        </w:rPr>
        <w:t xml:space="preserve">The Wall's sensor architecture provides Lebanese Army commanders a real-time operational picture of their own territory — tunnel activity, ground movement, aerial threats — that no Lebanese commander has ever previously had access to in the south. The Dome protects their deployment corridor throughout the movement. The technology gives the Lebanese Army what sovereign control actually requires: the ability to see, protect, and verify its own southern border.</w:t>
      </w:r>
    </w:p>
    <w:p>
      <w:pPr>
        <w:spacing w:after="120" w:before="80"/>
        <w:jc w:val="both"/>
      </w:pPr>
      <w:r>
        <w:rPr>
          <w:rFonts w:ascii="Arial" w:cs="Arial" w:eastAsia="Arial" w:hAnsi="Arial"/>
          <w:b/>
          <w:bCs/>
          <w:i w:val="false"/>
          <w:iCs w:val="false"/>
          <w:sz w:val="22"/>
          <w:szCs w:val="22"/>
        </w:rPr>
        <w:t xml:space="preserve">Hezbollah's relinquishment of Iranian arms as the Wall and Dome make them strategically redundant. </w:t>
      </w:r>
      <w:r>
        <w:rPr>
          <w:rFonts w:ascii="Arial" w:cs="Arial" w:eastAsia="Arial" w:hAnsi="Arial"/>
          <w:b w:val="false"/>
          <w:bCs w:val="false"/>
          <w:i w:val="false"/>
          <w:iCs w:val="false"/>
          <w:sz w:val="22"/>
          <w:szCs w:val="22"/>
        </w:rPr>
        <w:t xml:space="preserve">Hezbollah justified its arms on two grounds: deterrence against Israeli ground incursion and protection of Shia communities from aerial attack. The Wall eliminates the first justification. The Dome eliminates the second. The relinquishment of Iranian arms is not demanded. It is made rational by the changed structural conditions the technology produces.</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The same technology that satisfies Israeli security during withdrawal satisfies the Lebanese Army's requirement for border control during advance, and satisfies the conditions under which Hezbollah's Iranian arms become strategically redundant. Three movements. One architecture. Border integrity as the shared outcome.</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IV. Institutional Architecture</w:t>
      </w:r>
    </w:p>
    <w:p>
      <w:pPr>
        <w:pStyle w:val="Heading2"/>
        <w:spacing w:after="80" w:before="280"/>
      </w:pPr>
      <w:r>
        <w:rPr>
          <w:rFonts w:ascii="Arial" w:cs="Arial" w:eastAsia="Arial" w:hAnsi="Arial"/>
          <w:b/>
          <w:bCs/>
          <w:color w:val="2E5496"/>
          <w:sz w:val="24"/>
          <w:szCs w:val="24"/>
        </w:rPr>
        <w:t xml:space="preserve">Gulf Sovereign Financing</w:t>
      </w:r>
    </w:p>
    <w:p>
      <w:pPr>
        <w:spacing w:after="120" w:before="80"/>
        <w:jc w:val="both"/>
      </w:pPr>
      <w:r>
        <w:rPr>
          <w:rFonts w:ascii="Arial" w:cs="Arial" w:eastAsia="Arial" w:hAnsi="Arial"/>
          <w:b w:val="false"/>
          <w:bCs w:val="false"/>
          <w:i w:val="false"/>
          <w:iCs w:val="false"/>
          <w:sz w:val="22"/>
          <w:szCs w:val="22"/>
        </w:rPr>
        <w:t xml:space="preserve">The New Great Wall and Dome is financed by Gulf sovereign wealth — Saudi Arabia, UAE, and Qatar collectively providing the capital to build and sustain the Wall and Dome infrastructure, fund the Lebanese Army's southern deployment, and support the reconstruction investment that gives Lebanon's government competitive standing against Hezbollah's social service infrastructure in its Shia communities.</w:t>
      </w:r>
    </w:p>
    <w:p>
      <w:pPr>
        <w:pStyle w:val="ListParagraph"/>
        <w:numPr>
          <w:ilvl w:val="0"/>
          <w:numId w:val="2"/>
        </w:numPr>
        <w:spacing w:after="60" w:before="60"/>
      </w:pPr>
      <w:r>
        <w:rPr>
          <w:rFonts w:ascii="Arial" w:cs="Arial" w:eastAsia="Arial" w:hAnsi="Arial"/>
          <w:sz w:val="22"/>
          <w:szCs w:val="22"/>
        </w:rPr>
        <w:t xml:space="preserve">Removes US and European taxpayer exposure, reducing domestic political resistance in Washington, Paris, and London</w:t>
      </w:r>
    </w:p>
    <w:p>
      <w:pPr>
        <w:pStyle w:val="ListParagraph"/>
        <w:numPr>
          <w:ilvl w:val="0"/>
          <w:numId w:val="2"/>
        </w:numPr>
        <w:spacing w:after="60" w:before="60"/>
      </w:pPr>
      <w:r>
        <w:rPr>
          <w:rFonts w:ascii="Arial" w:cs="Arial" w:eastAsia="Arial" w:hAnsi="Arial"/>
          <w:sz w:val="22"/>
          <w:szCs w:val="22"/>
        </w:rPr>
        <w:t xml:space="preserve">Gives Gulf states active stakeholder status — they do not write large checks and accept failure passively</w:t>
      </w:r>
    </w:p>
    <w:p>
      <w:pPr>
        <w:pStyle w:val="ListParagraph"/>
        <w:numPr>
          <w:ilvl w:val="0"/>
          <w:numId w:val="2"/>
        </w:numPr>
        <w:spacing w:after="60" w:before="60"/>
      </w:pPr>
      <w:r>
        <w:rPr>
          <w:rFonts w:ascii="Arial" w:cs="Arial" w:eastAsia="Arial" w:hAnsi="Arial"/>
          <w:sz w:val="22"/>
          <w:szCs w:val="22"/>
        </w:rPr>
        <w:t xml:space="preserve">Provides Gulf states legitimate standing to demand Iranian cooperation through back-channels</w:t>
      </w:r>
    </w:p>
    <w:p>
      <w:pPr>
        <w:pStyle w:val="ListParagraph"/>
        <w:numPr>
          <w:ilvl w:val="0"/>
          <w:numId w:val="2"/>
        </w:numPr>
        <w:spacing w:after="60" w:before="60"/>
      </w:pPr>
      <w:r>
        <w:rPr>
          <w:rFonts w:ascii="Arial" w:cs="Arial" w:eastAsia="Arial" w:hAnsi="Arial"/>
          <w:sz w:val="22"/>
          <w:szCs w:val="22"/>
        </w:rPr>
        <w:t xml:space="preserve">Funds Lebanese reconstruction alongside military deployment — not after, but concurrent — shifting the political ground beneath Hezbollah by giving Beirut competitive institutional capacity</w:t>
      </w:r>
    </w:p>
    <w:p>
      <w:pPr>
        <w:pStyle w:val="ListParagraph"/>
        <w:numPr>
          <w:ilvl w:val="0"/>
          <w:numId w:val="2"/>
        </w:numPr>
        <w:spacing w:after="60" w:before="60"/>
      </w:pPr>
      <w:r>
        <w:rPr>
          <w:rFonts w:ascii="Arial" w:cs="Arial" w:eastAsia="Arial" w:hAnsi="Arial"/>
          <w:sz w:val="22"/>
          <w:szCs w:val="22"/>
        </w:rPr>
        <w:t xml:space="preserve">Creates a clean, auditable expenditure — technology infrastructure rather than troop deployment costs</w:t>
      </w:r>
    </w:p>
    <w:p>
      <w:pPr>
        <w:pStyle w:val="Heading2"/>
        <w:spacing w:after="80" w:before="280"/>
      </w:pPr>
      <w:r>
        <w:rPr>
          <w:rFonts w:ascii="Arial" w:cs="Arial" w:eastAsia="Arial" w:hAnsi="Arial"/>
          <w:b/>
          <w:bCs/>
          <w:color w:val="2E5496"/>
          <w:sz w:val="24"/>
          <w:szCs w:val="24"/>
        </w:rPr>
        <w:t xml:space="preserve">Joint US-France-UK Command</w:t>
      </w:r>
    </w:p>
    <w:p>
      <w:pPr>
        <w:spacing w:after="120" w:before="80"/>
        <w:jc w:val="both"/>
      </w:pPr>
      <w:r>
        <w:rPr>
          <w:rFonts w:ascii="Arial" w:cs="Arial" w:eastAsia="Arial" w:hAnsi="Arial"/>
          <w:b w:val="false"/>
          <w:bCs w:val="false"/>
          <w:i w:val="false"/>
          <w:iCs w:val="false"/>
          <w:sz w:val="22"/>
          <w:szCs w:val="22"/>
        </w:rPr>
        <w:t xml:space="preserve">The framework's human credibility layer is a tripartite joint command structure with US, French, and UK commanders physically embedded in Lebanese and Israeli safe zones — not at the boundary, but present in-country with full great power backing behind them. The command is equally present and equally distrusted on both sides. This is not a weakness. It is the framework's political architecture.</w:t>
      </w:r>
    </w:p>
    <w:p>
      <w:pPr>
        <w:spacing w:after="120" w:before="80"/>
        <w:jc w:val="both"/>
      </w:pPr>
      <w:r>
        <w:rPr>
          <w:rFonts w:ascii="Arial" w:cs="Arial" w:eastAsia="Arial" w:hAnsi="Arial"/>
          <w:b/>
          <w:bCs/>
          <w:i w:val="false"/>
          <w:iCs w:val="false"/>
          <w:sz w:val="22"/>
          <w:szCs w:val="22"/>
        </w:rPr>
        <w:t xml:space="preserve">United States: </w:t>
      </w:r>
      <w:r>
        <w:rPr>
          <w:rFonts w:ascii="Arial" w:cs="Arial" w:eastAsia="Arial" w:hAnsi="Arial"/>
          <w:b w:val="false"/>
          <w:bCs w:val="false"/>
          <w:i w:val="false"/>
          <w:iCs w:val="false"/>
          <w:sz w:val="22"/>
          <w:szCs w:val="22"/>
        </w:rPr>
        <w:t xml:space="preserve">Israeli trust, intelligence architecture, technical backbone of the Wall and Dome systems, and the political relationship with Iran's back-channel through Qatar.</w:t>
      </w:r>
    </w:p>
    <w:p>
      <w:pPr>
        <w:spacing w:after="120" w:before="80"/>
        <w:jc w:val="both"/>
      </w:pPr>
      <w:r>
        <w:rPr>
          <w:rFonts w:ascii="Arial" w:cs="Arial" w:eastAsia="Arial" w:hAnsi="Arial"/>
          <w:b/>
          <w:bCs/>
          <w:i w:val="false"/>
          <w:iCs w:val="false"/>
          <w:sz w:val="22"/>
          <w:szCs w:val="22"/>
        </w:rPr>
        <w:t xml:space="preserve">France: </w:t>
      </w:r>
      <w:r>
        <w:rPr>
          <w:rFonts w:ascii="Arial" w:cs="Arial" w:eastAsia="Arial" w:hAnsi="Arial"/>
          <w:b w:val="false"/>
          <w:bCs w:val="false"/>
          <w:i w:val="false"/>
          <w:iCs w:val="false"/>
          <w:sz w:val="22"/>
          <w:szCs w:val="22"/>
        </w:rPr>
        <w:t xml:space="preserve">Historical Lebanese legitimacy, EU diplomatic weight, Arabic-speaking military and intelligence capacity, and consistent pursuit of meaningful Lebanon engagement — now given real command authority.</w:t>
      </w:r>
    </w:p>
    <w:p>
      <w:pPr>
        <w:spacing w:after="120" w:before="80"/>
        <w:jc w:val="both"/>
      </w:pPr>
      <w:r>
        <w:rPr>
          <w:rFonts w:ascii="Arial" w:cs="Arial" w:eastAsia="Arial" w:hAnsi="Arial"/>
          <w:b/>
          <w:bCs/>
          <w:i w:val="false"/>
          <w:iCs w:val="false"/>
          <w:sz w:val="22"/>
          <w:szCs w:val="22"/>
        </w:rPr>
        <w:t xml:space="preserve">United Kingdom: </w:t>
      </w:r>
      <w:r>
        <w:rPr>
          <w:rFonts w:ascii="Arial" w:cs="Arial" w:eastAsia="Arial" w:hAnsi="Arial"/>
          <w:b w:val="false"/>
          <w:bCs w:val="false"/>
          <w:i w:val="false"/>
          <w:iCs w:val="false"/>
          <w:sz w:val="22"/>
          <w:szCs w:val="22"/>
        </w:rPr>
        <w:t xml:space="preserve">Special operations and human intelligence capacity, British sovereign territory in Cyprus providing the neutral coordination hub, NATO credibility, and Eastern Mediterranean naval presence.</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It is not the size of the units. It is the quality of intent — made structurally visible and impossible to misread. Allied commanders physically present in Lebanon and Israel make that intent legible to every actor who needs to read it correctly.</w:t>
      </w:r>
    </w:p>
    <w:p>
      <w:pPr>
        <w:pStyle w:val="Heading2"/>
        <w:spacing w:after="80" w:before="280"/>
      </w:pPr>
      <w:r>
        <w:rPr>
          <w:rFonts w:ascii="Arial" w:cs="Arial" w:eastAsia="Arial" w:hAnsi="Arial"/>
          <w:b/>
          <w:bCs/>
          <w:color w:val="2E5496"/>
          <w:sz w:val="24"/>
          <w:szCs w:val="24"/>
        </w:rPr>
        <w:t xml:space="preserve">The Lebanese Army and Diaspora Reinforcement</w:t>
      </w:r>
    </w:p>
    <w:p>
      <w:pPr>
        <w:spacing w:after="120" w:before="80"/>
        <w:jc w:val="both"/>
      </w:pPr>
      <w:r>
        <w:rPr>
          <w:rFonts w:ascii="Arial" w:cs="Arial" w:eastAsia="Arial" w:hAnsi="Arial"/>
          <w:b w:val="false"/>
          <w:bCs w:val="false"/>
          <w:i w:val="false"/>
          <w:iCs w:val="false"/>
          <w:sz w:val="22"/>
          <w:szCs w:val="22"/>
        </w:rPr>
        <w:t xml:space="preserve">The Lebanese Army's historical inability to assert authority in the south has not been primarily a question of courage or institutional will. It has been a question of structural exposure — asked repeatedly to operate in territory where it lacked defensive coverage, great power backing, resource parity against Hezbollah's embedded infrastructure, and the political protection that genuine allied presence provides. The Wall and Dome framework removes every one of those conditions before a single Lebanese Army unit moves south.</w:t>
      </w:r>
    </w:p>
    <w:p>
      <w:pPr>
        <w:pStyle w:val="ListParagraph"/>
        <w:numPr>
          <w:ilvl w:val="0"/>
          <w:numId w:val="2"/>
        </w:numPr>
        <w:spacing w:after="60" w:before="60"/>
      </w:pPr>
      <w:r>
        <w:rPr>
          <w:rFonts w:ascii="Arial" w:cs="Arial" w:eastAsia="Arial" w:hAnsi="Arial"/>
          <w:sz w:val="22"/>
          <w:szCs w:val="22"/>
        </w:rPr>
        <w:t xml:space="preserve">Defensive coverage never previously available — the Wall's sensor architecture gives Lebanese Army commanders a real-time operational picture of territory they are entering, including tunnel infrastructure, ground movement, and aerial threats</w:t>
      </w:r>
    </w:p>
    <w:p>
      <w:pPr>
        <w:pStyle w:val="ListParagraph"/>
        <w:numPr>
          <w:ilvl w:val="0"/>
          <w:numId w:val="2"/>
        </w:numPr>
        <w:spacing w:after="60" w:before="60"/>
      </w:pPr>
      <w:r>
        <w:rPr>
          <w:rFonts w:ascii="Arial" w:cs="Arial" w:eastAsia="Arial" w:hAnsi="Arial"/>
          <w:sz w:val="22"/>
          <w:szCs w:val="22"/>
        </w:rPr>
        <w:t xml:space="preserve">Joint command backing converting advisory relationships into operational leadership — Lebanese Army units deploy under the flags and direct operational guidance of US, French, and UK commanders with sovereign credibility behind every order</w:t>
      </w:r>
    </w:p>
    <w:p>
      <w:pPr>
        <w:pStyle w:val="ListParagraph"/>
        <w:numPr>
          <w:ilvl w:val="0"/>
          <w:numId w:val="2"/>
        </w:numPr>
        <w:spacing w:after="60" w:before="60"/>
      </w:pPr>
      <w:r>
        <w:rPr>
          <w:rFonts w:ascii="Arial" w:cs="Arial" w:eastAsia="Arial" w:hAnsi="Arial"/>
          <w:sz w:val="22"/>
          <w:szCs w:val="22"/>
        </w:rPr>
        <w:t xml:space="preserve">Gulf reconstruction financing flowing concurrent with deployment — not after the mission completes</w:t>
      </w:r>
    </w:p>
    <w:p>
      <w:pPr>
        <w:pStyle w:val="ListParagraph"/>
        <w:numPr>
          <w:ilvl w:val="0"/>
          <w:numId w:val="2"/>
        </w:numPr>
        <w:spacing w:after="60" w:before="60"/>
      </w:pPr>
      <w:r>
        <w:rPr>
          <w:rFonts w:ascii="Arial" w:cs="Arial" w:eastAsia="Arial" w:hAnsi="Arial"/>
          <w:sz w:val="22"/>
          <w:szCs w:val="22"/>
        </w:rPr>
        <w:t xml:space="preserve">Great power political protection insulating Lebanese Army operations from the domestic political interference that has historically constrained them</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Skin in the game runs through every layer of this deployment — Lebanese officers carrying their nation's sovereignty southward for the first time, allied commanders whose governments' credibility advances with every verified milestone, and Gulf financing partners whose investment compounds with every kilometer of Lebanese sovereign presence established.</w:t>
      </w:r>
    </w:p>
    <w:p>
      <w:pPr>
        <w:pStyle w:val="Heading3"/>
        <w:spacing w:after="80" w:before="220"/>
      </w:pPr>
      <w:r>
        <w:rPr>
          <w:rFonts w:ascii="Arial" w:cs="Arial" w:eastAsia="Arial" w:hAnsi="Arial"/>
          <w:b/>
          <w:bCs/>
          <w:color w:val="2E5496"/>
          <w:sz w:val="22"/>
          <w:szCs w:val="22"/>
        </w:rPr>
        <w:t xml:space="preserve">The Diaspora Volunteer Dimension</w:t>
      </w:r>
    </w:p>
    <w:p>
      <w:pPr>
        <w:spacing w:after="120" w:before="80"/>
        <w:jc w:val="both"/>
      </w:pPr>
      <w:r>
        <w:rPr>
          <w:rFonts w:ascii="Arial" w:cs="Arial" w:eastAsia="Arial" w:hAnsi="Arial"/>
          <w:b w:val="false"/>
          <w:bCs w:val="false"/>
          <w:i w:val="false"/>
          <w:iCs w:val="false"/>
          <w:sz w:val="22"/>
          <w:szCs w:val="22"/>
        </w:rPr>
        <w:t xml:space="preserve">The framework opens a formal volunteer channel for Lebanese and Israeli military personnel serving in armed forces around the world. Diaspora volunteers bring language, cultural fluency, community relationships, and personal stakes in their homelands' futures that no purely external force can replicate. They are screened, vetted, and integrated into the tripartite command structure — not as parallel national contingents but as part of the unified joint command.</w:t>
      </w:r>
    </w:p>
    <w:p>
      <w:pPr>
        <w:spacing w:after="120" w:before="80"/>
        <w:jc w:val="both"/>
      </w:pPr>
      <w:r>
        <w:rPr>
          <w:rFonts w:ascii="Arial" w:cs="Arial" w:eastAsia="Arial" w:hAnsi="Arial"/>
          <w:b w:val="false"/>
          <w:bCs w:val="false"/>
          <w:i w:val="false"/>
          <w:iCs w:val="false"/>
          <w:sz w:val="22"/>
          <w:szCs w:val="22"/>
        </w:rPr>
        <w:t xml:space="preserve">The volunteer structure operates across two sequential phases:</w:t>
      </w:r>
    </w:p>
    <w:p>
      <w:pPr>
        <w:spacing w:after="120" w:before="80"/>
        <w:jc w:val="both"/>
      </w:pPr>
      <w:r>
        <w:rPr>
          <w:rFonts w:ascii="Arial" w:cs="Arial" w:eastAsia="Arial" w:hAnsi="Arial"/>
          <w:b/>
          <w:bCs/>
          <w:i w:val="false"/>
          <w:iCs w:val="false"/>
          <w:sz w:val="22"/>
          <w:szCs w:val="22"/>
        </w:rPr>
        <w:t xml:space="preserve">Phase One — Technology Implementation. </w:t>
      </w:r>
      <w:r>
        <w:rPr>
          <w:rFonts w:ascii="Arial" w:cs="Arial" w:eastAsia="Arial" w:hAnsi="Arial"/>
          <w:b w:val="false"/>
          <w:bCs w:val="false"/>
          <w:i w:val="false"/>
          <w:iCs w:val="false"/>
          <w:sz w:val="22"/>
          <w:szCs w:val="22"/>
        </w:rPr>
        <w:t xml:space="preserve">Diaspora volunteers provide the military capacity, technical familiarity, and cultural fluency the Wall and Dome installation and initial operation requires. They bridge the language and cultural gap between joint command and local military institutions, provide rotation capacity for exhausted existing forces, and carry the personal commitment that quality of intent demands.</w:t>
      </w:r>
    </w:p>
    <w:p>
      <w:pPr>
        <w:spacing w:after="120" w:before="80"/>
        <w:jc w:val="both"/>
      </w:pPr>
      <w:r>
        <w:rPr>
          <w:rFonts w:ascii="Arial" w:cs="Arial" w:eastAsia="Arial" w:hAnsi="Arial"/>
          <w:b/>
          <w:bCs/>
          <w:i w:val="false"/>
          <w:iCs w:val="false"/>
          <w:sz w:val="22"/>
          <w:szCs w:val="22"/>
        </w:rPr>
        <w:t xml:space="preserve">Phase Two — Civilian Backfill. </w:t>
      </w:r>
      <w:r>
        <w:rPr>
          <w:rFonts w:ascii="Arial" w:cs="Arial" w:eastAsia="Arial" w:hAnsi="Arial"/>
          <w:b w:val="false"/>
          <w:bCs w:val="false"/>
          <w:i w:val="false"/>
          <w:iCs w:val="false"/>
          <w:sz w:val="22"/>
          <w:szCs w:val="22"/>
        </w:rPr>
        <w:t xml:space="preserve">As the technology architecture becomes self-sustaining under permanent joint command operation, volunteers who choose to remain transition into civilian reconstruction and community development roles on both sides of the boundary — serving the specific civilian needs of Lebanese Shia communities in the south and Israeli northern communities whose economic and social life was suspended by years of conflict.</w:t>
      </w:r>
    </w:p>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The volunteer transition closes the gap between security transition and civilian peace dividend organically. The people who built the security architecture remain to build the civilian one. Community relationships built during military implementation carry directly into reconstruction without the institutional reset that typically produces a gap in the delivery of visible benefit to civilian populations.</w:t>
      </w:r>
    </w:p>
    <w:p>
      <w:pPr>
        <w:pBdr>
          <w:left w:val="thick" w:color="B8860B" w:sz="12" w:space="8"/>
        </w:pBdr>
        <w:spacing w:after="160" w:before="160"/>
        <w:ind w:left="720" w:right="720"/>
      </w:pPr>
      <w:r>
        <w:rPr>
          <w:rFonts w:ascii="Arial" w:cs="Arial" w:eastAsia="Arial" w:hAnsi="Arial"/>
          <w:i/>
          <w:iCs/>
          <w:color w:val="444444"/>
          <w:sz w:val="22"/>
          <w:szCs w:val="22"/>
        </w:rPr>
        <w:t xml:space="preserve">The volunteer army's full significance: military implementation of the technology that makes the framework possible, followed by civilian backfill of the human needs that the framework's success creates. On both sides. Simultaneously. By people who chose to be there.</w:t>
      </w:r>
    </w:p>
    <w:p>
      <w:pPr>
        <w:pStyle w:val="Heading2"/>
        <w:spacing w:after="80" w:before="280"/>
      </w:pPr>
      <w:r>
        <w:rPr>
          <w:rFonts w:ascii="Arial" w:cs="Arial" w:eastAsia="Arial" w:hAnsi="Arial"/>
          <w:b/>
          <w:bCs/>
          <w:color w:val="2E5496"/>
          <w:sz w:val="24"/>
          <w:szCs w:val="24"/>
        </w:rPr>
        <w:t xml:space="preserve">The Exhaustion Dimension: Strategic Opening and Operational Necessity</w:t>
      </w:r>
    </w:p>
    <w:p>
      <w:pPr>
        <w:spacing w:after="120" w:before="80"/>
        <w:jc w:val="both"/>
      </w:pPr>
      <w:r>
        <w:rPr>
          <w:rFonts w:ascii="Arial" w:cs="Arial" w:eastAsia="Arial" w:hAnsi="Arial"/>
          <w:b w:val="false"/>
          <w:bCs w:val="false"/>
          <w:i w:val="false"/>
          <w:iCs w:val="false"/>
          <w:sz w:val="22"/>
          <w:szCs w:val="22"/>
        </w:rPr>
        <w:t xml:space="preserve">Any honest assessment must acknowledge what principals will not publicly state: military forces on all sides are operating at or near exhaustion. Israeli Defense Forces have sustained continuous multi-front high-intensity operations for more than three years. The Lebanese Army has maintained institutional coherence through state collapse and resource deprivation that would break most military institutions. Hezbollah's military wing has sustained casualties and weapons infrastructure destruction at a rate that the Iranian supply relationship has not been able to replace at previous scale.</w:t>
      </w:r>
    </w:p>
    <w:p>
      <w:pPr>
        <w:pBdr>
          <w:left w:val="thick" w:color="B8860B" w:sz="12" w:space="8"/>
        </w:pBdr>
        <w:spacing w:after="160" w:before="160"/>
        <w:ind w:left="720" w:right="720"/>
      </w:pPr>
      <w:r>
        <w:rPr>
          <w:rFonts w:ascii="Arial" w:cs="Arial" w:eastAsia="Arial" w:hAnsi="Arial"/>
          <w:i/>
          <w:iCs/>
          <w:color w:val="444444"/>
          <w:sz w:val="22"/>
          <w:szCs w:val="22"/>
        </w:rPr>
        <w:t xml:space="preserve">Parties exhausted enough to consider architectures they would have rejected from a position of strength are parties with genuine motivation to accept a structure that gives them something real in exchange for standing down. The New Great Wall and Dome arrives at the moment when the cost of continued conflict has never been higher and the value of a workable alternative has never been more apparent to every party simultaneously.</w:t>
      </w:r>
    </w:p>
    <w:p>
      <w:pPr>
        <w:spacing w:after="120" w:before="80"/>
        <w:jc w:val="both"/>
      </w:pPr>
      <w:r>
        <w:rPr>
          <w:rFonts w:ascii="Arial" w:cs="Arial" w:eastAsia="Arial" w:hAnsi="Arial"/>
          <w:b w:val="false"/>
          <w:bCs w:val="false"/>
          <w:i w:val="false"/>
          <w:iCs w:val="false"/>
          <w:sz w:val="22"/>
          <w:szCs w:val="22"/>
        </w:rPr>
        <w:t xml:space="preserve">The exhaustion dimension also creates an operational necessity the diaspora volunteer structure directly addresses. Fresh diaspora volunteers serving under joint command flags restore institutional morale, provide rotation capacity that allows depleted units to recover, and extend the framework's operational sustainability across the full transition timeline.</w:t>
      </w:r>
    </w:p>
    <w:p>
      <w:pPr>
        <w:pStyle w:val="Heading2"/>
        <w:spacing w:after="80" w:before="280"/>
      </w:pPr>
      <w:r>
        <w:rPr>
          <w:rFonts w:ascii="Arial" w:cs="Arial" w:eastAsia="Arial" w:hAnsi="Arial"/>
          <w:b/>
          <w:bCs/>
          <w:color w:val="2E5496"/>
          <w:sz w:val="24"/>
          <w:szCs w:val="24"/>
        </w:rPr>
        <w:t xml:space="preserve">Cyprus Coordination Hub</w:t>
      </w:r>
    </w:p>
    <w:p>
      <w:pPr>
        <w:spacing w:after="120" w:before="80"/>
        <w:jc w:val="both"/>
      </w:pPr>
      <w:r>
        <w:rPr>
          <w:rFonts w:ascii="Arial" w:cs="Arial" w:eastAsia="Arial" w:hAnsi="Arial"/>
          <w:b w:val="false"/>
          <w:bCs w:val="false"/>
          <w:i w:val="false"/>
          <w:iCs w:val="false"/>
          <w:sz w:val="22"/>
          <w:szCs w:val="22"/>
        </w:rPr>
        <w:t xml:space="preserve">The joint command strategic headquarters is established in Cyprus — British sovereign territory, NATO ground, outside both Lebanon and Israel, requiring neither party's permission to maintain. The Cyprus hub serves as the strategic coordination center connecting Beirut and Haifa command teams; the unified operations center synthesizing Wall and Dome sensor feeds into a single shared picture; the political interface for Gulf financing coordination; and the continuity anchor that sustains the framework regardless of conditions on the ground.</w:t>
      </w:r>
    </w:p>
    <w:p>
      <w:pPr>
        <w:pStyle w:val="Heading2"/>
        <w:spacing w:after="80" w:before="280"/>
      </w:pPr>
      <w:r>
        <w:rPr>
          <w:rFonts w:ascii="Arial" w:cs="Arial" w:eastAsia="Arial" w:hAnsi="Arial"/>
          <w:b/>
          <w:bCs/>
          <w:color w:val="2E5496"/>
          <w:sz w:val="24"/>
          <w:szCs w:val="24"/>
        </w:rPr>
        <w:t xml:space="preserve">The Iran Back-Channel</w:t>
      </w:r>
    </w:p>
    <w:p>
      <w:pPr>
        <w:spacing w:after="120" w:before="80"/>
        <w:jc w:val="both"/>
      </w:pPr>
      <w:r>
        <w:rPr>
          <w:rFonts w:ascii="Arial" w:cs="Arial" w:eastAsia="Arial" w:hAnsi="Arial"/>
          <w:b w:val="false"/>
          <w:bCs w:val="false"/>
          <w:i w:val="false"/>
          <w:iCs w:val="false"/>
          <w:sz w:val="22"/>
          <w:szCs w:val="22"/>
        </w:rPr>
        <w:t xml:space="preserve">Hezbollah's compliance cannot be secured without Iranian agreement. The framework addresses this through Qatar as the structured intermediary — formalized with a specific mandate. Iran is treated as a legitimate regional power — not a sanctioned outsider — in exchange for a commitment to restructure the external military supply relationship that converts Hezbollah from a Lebanese community movement into an Iranian military instrument. This is not a demand that Iran sever its political relationships within Lebanon. It is the removal of the specific supply pipeline that has repeatedly drawn Lebanese Shia communities into conflicts on Iranian strategic timelines — at enormous cost to the communities Hezbollah claims to represent. Iran receives recognition and structured economic reintegration. The framework receives the structural condition that makes Hezbollah's military transformation possible. That is a power to power trade.</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V. Reciprocal Phased Sequencing</w:t>
      </w:r>
    </w:p>
    <w:p>
      <w:pPr>
        <w:spacing w:after="120" w:before="80"/>
        <w:jc w:val="both"/>
      </w:pPr>
      <w:r>
        <w:rPr>
          <w:rFonts w:ascii="Arial" w:cs="Arial" w:eastAsia="Arial" w:hAnsi="Arial"/>
          <w:b w:val="false"/>
          <w:bCs w:val="false"/>
          <w:i w:val="false"/>
          <w:iCs w:val="false"/>
          <w:sz w:val="22"/>
          <w:szCs w:val="22"/>
        </w:rPr>
        <w:t xml:space="preserve">The framework's political mechanism solves the first-mover problem that has paralyzed every prior negotiation: nobody moves first, because everybody moves together. The Wall and Dome are operational before any party repositions — making the transition self-protecting from the outset.</w:t>
      </w:r>
    </w:p>
    <w:p>
      <w:pPr>
        <w:spacing w:after="80" w:before="8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Phase</w:t>
            </w:r>
          </w:p>
        </w:tc>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Action</w:t>
            </w:r>
          </w:p>
        </w:tc>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Mechanism</w:t>
            </w:r>
          </w:p>
        </w:tc>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Verification</w:t>
            </w:r>
          </w:p>
        </w:tc>
      </w:tr>
      <w:tr>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Phase 1
Foundation</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Wall &amp; Dome construction; Joint command established; Cyprus HQ activated</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Gulf financing deployed; Remote monitoring online; Safe zone commanders embedded</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Joint command confirms full operational status before Phase 2 trigger</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Phase 2
Repositioning</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Israeli ground forces withdraw northward behind the Wall</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Wall replaces forward troop presence; Dome provides aerial coverage throughout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Joint commanders on both sides confirm simultaneous movement</w:t>
            </w:r>
          </w:p>
        </w:tc>
      </w:tr>
      <w:tr>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Phase 3
Deployment</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Lebanese Army deploys southward under joint command guidance</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Wall provides situational awareness; Dome protects deployment corridor</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Joint command confirms Lebanese Army positioning at each milestone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Phase 4
Transformation</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Hezbollah disarmament begins in verified phases</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Lebanese Army provides security architecture; Joint command oversees process</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Phased verification by joint command; Each stage unlocks the next</w:t>
            </w:r>
          </w:p>
        </w:tc>
      </w:tr>
    </w:tbl>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The physical presence of joint commanders tracks the reciprocal sequencing. Neither side's embedded command team advances toward the boundary until the other does. Ground attacks during Israeli withdrawal are detected before contact. Aerial attacks during Lebanese Army deployment are intercepted before impact. The architecture protects the process that produces the outcome.</w:t>
      </w:r>
    </w:p>
    <w:p>
      <w:pPr>
        <w:pBdr>
          <w:left w:val="thick" w:color="B8860B" w:sz="12" w:space="8"/>
        </w:pBdr>
        <w:spacing w:after="160" w:before="160"/>
        <w:ind w:left="720" w:right="720"/>
      </w:pPr>
      <w:r>
        <w:rPr>
          <w:rFonts w:ascii="Arial" w:cs="Arial" w:eastAsia="Arial" w:hAnsi="Arial"/>
          <w:i/>
          <w:iCs/>
          <w:color w:val="444444"/>
          <w:sz w:val="22"/>
          <w:szCs w:val="22"/>
        </w:rPr>
        <w:t xml:space="preserve">The Wall and Dome are operational before anyone moves. Neither side is exposed during the reciprocal transition. The architecture protects the process that produces the outcome.</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VI. Political Viability</w:t>
      </w:r>
    </w:p>
    <w:p>
      <w:pPr>
        <w:pStyle w:val="Heading2"/>
        <w:spacing w:after="80" w:before="280"/>
      </w:pPr>
      <w:r>
        <w:rPr>
          <w:rFonts w:ascii="Arial" w:cs="Arial" w:eastAsia="Arial" w:hAnsi="Arial"/>
          <w:b/>
          <w:bCs/>
          <w:color w:val="2E5496"/>
          <w:sz w:val="24"/>
          <w:szCs w:val="24"/>
        </w:rPr>
        <w:t xml:space="preserve">Why Every Party Can Accept This</w:t>
      </w:r>
    </w:p>
    <w:p>
      <w:pPr>
        <w:spacing w:after="120" w:before="80"/>
        <w:jc w:val="both"/>
      </w:pPr>
      <w:r>
        <w:rPr>
          <w:rFonts w:ascii="Arial" w:cs="Arial" w:eastAsia="Arial" w:hAnsi="Arial"/>
          <w:b w:val="false"/>
          <w:bCs w:val="false"/>
          <w:i w:val="false"/>
          <w:iCs w:val="false"/>
          <w:sz w:val="22"/>
          <w:szCs w:val="22"/>
        </w:rPr>
        <w:t xml:space="preserve">The defensive posture specification is the political key that unlocks every door simultaneously:</w:t>
      </w:r>
    </w:p>
    <w:p>
      <w:pPr>
        <w:spacing w:after="120" w:before="80"/>
        <w:jc w:val="both"/>
      </w:pPr>
      <w:r>
        <w:rPr>
          <w:rFonts w:ascii="Arial" w:cs="Arial" w:eastAsia="Arial" w:hAnsi="Arial"/>
          <w:b/>
          <w:bCs/>
          <w:i w:val="false"/>
          <w:iCs w:val="false"/>
          <w:sz w:val="22"/>
          <w:szCs w:val="22"/>
        </w:rPr>
        <w:t xml:space="preserve">Israel: </w:t>
      </w:r>
      <w:r>
        <w:rPr>
          <w:rFonts w:ascii="Arial" w:cs="Arial" w:eastAsia="Arial" w:hAnsi="Arial"/>
          <w:b w:val="false"/>
          <w:bCs w:val="false"/>
          <w:i w:val="false"/>
          <w:iCs w:val="false"/>
          <w:sz w:val="22"/>
          <w:szCs w:val="22"/>
        </w:rPr>
        <w:t xml:space="preserve">Gains a more sophisticated security architecture than forward troop presence. The Wall sees more than soldiers do. The Dome covers aerial threats troops cannot address. The joint command's verified daily picture gives Israeli security leadership continuous situational awareness that physical presence alone never provided. Israel does not withdraw from security. It withdraws from the physical frontier weight the technology now carries — and gains a more comprehensive security architecture in the exchange.</w:t>
      </w:r>
    </w:p>
    <w:p>
      <w:pPr>
        <w:spacing w:after="120" w:before="80"/>
        <w:jc w:val="both"/>
      </w:pPr>
      <w:r>
        <w:rPr>
          <w:rFonts w:ascii="Arial" w:cs="Arial" w:eastAsia="Arial" w:hAnsi="Arial"/>
          <w:b/>
          <w:bCs/>
          <w:i w:val="false"/>
          <w:iCs w:val="false"/>
          <w:sz w:val="22"/>
          <w:szCs w:val="22"/>
        </w:rPr>
        <w:t xml:space="preserve">Lebanon: </w:t>
      </w:r>
      <w:r>
        <w:rPr>
          <w:rFonts w:ascii="Arial" w:cs="Arial" w:eastAsia="Arial" w:hAnsi="Arial"/>
          <w:b w:val="false"/>
          <w:bCs w:val="false"/>
          <w:i w:val="false"/>
          <w:iCs w:val="false"/>
          <w:sz w:val="22"/>
          <w:szCs w:val="22"/>
        </w:rPr>
        <w:t xml:space="preserve">Sovereignty is restored without requiring the Lebanese government to directly confront Hezbollah. Gulf financing gives Beirut competitive capacity against Hezbollah's social infrastructure for the first time. The Lebanese Army advances behind technology that has already established the security conditions in which sovereign authority can be exercised.</w:t>
      </w:r>
    </w:p>
    <w:p>
      <w:pPr>
        <w:spacing w:after="120" w:before="80"/>
        <w:jc w:val="both"/>
      </w:pPr>
      <w:r>
        <w:rPr>
          <w:rFonts w:ascii="Arial" w:cs="Arial" w:eastAsia="Arial" w:hAnsi="Arial"/>
          <w:b/>
          <w:bCs/>
          <w:i w:val="false"/>
          <w:iCs w:val="false"/>
          <w:sz w:val="22"/>
          <w:szCs w:val="22"/>
        </w:rPr>
        <w:t xml:space="preserve">Hezbollah: </w:t>
      </w:r>
      <w:r>
        <w:rPr>
          <w:rFonts w:ascii="Arial" w:cs="Arial" w:eastAsia="Arial" w:hAnsi="Arial"/>
          <w:b w:val="false"/>
          <w:bCs w:val="false"/>
          <w:i w:val="false"/>
          <w:iCs w:val="false"/>
          <w:sz w:val="22"/>
          <w:szCs w:val="22"/>
        </w:rPr>
        <w:t xml:space="preserve">The Wall replaces Israeli boots on Lebanese soil — the condition Hezbollah's military posture has long claimed to address. The defensive-only posture carries no offensive threat to Hezbollah's survival or its community standing. Hezbollah's deep integration into the social, political, and institutional life of Lebanon's Shia communities — its schools, hospitals, reconstruction networks, and political representation — is fully preserved. What changes is the external Iranian arms relationship that has repeatedly drawn those communities into devastating conflict on strategic timelines not of their choosing. The technology does not disarm Hezbollah. It makes Hezbollah's arms unnecessary — by providing better protection to the communities those arms claimed to defend, at a fraction of the cost those communities have paid for the conflicts the arms produced.</w:t>
      </w:r>
    </w:p>
    <w:p>
      <w:pPr>
        <w:spacing w:after="120" w:before="80"/>
        <w:jc w:val="both"/>
      </w:pPr>
      <w:r>
        <w:rPr>
          <w:rFonts w:ascii="Arial" w:cs="Arial" w:eastAsia="Arial" w:hAnsi="Arial"/>
          <w:b/>
          <w:bCs/>
          <w:i w:val="false"/>
          <w:iCs w:val="false"/>
          <w:sz w:val="22"/>
          <w:szCs w:val="22"/>
        </w:rPr>
        <w:t xml:space="preserve">Iran: </w:t>
      </w:r>
      <w:r>
        <w:rPr>
          <w:rFonts w:ascii="Arial" w:cs="Arial" w:eastAsia="Arial" w:hAnsi="Arial"/>
          <w:b w:val="false"/>
          <w:bCs w:val="false"/>
          <w:i w:val="false"/>
          <w:iCs w:val="false"/>
          <w:sz w:val="22"/>
          <w:szCs w:val="22"/>
        </w:rPr>
        <w:t xml:space="preserve">Treated as a legitimate regional power through the back-channel structure. Recognition and structured economic reintegration in exchange for restructuring the external military supply relationship — a rational trade for a regime whose primary goal is survival and regional standing.</w:t>
      </w:r>
    </w:p>
    <w:p>
      <w:pPr>
        <w:spacing w:after="120" w:before="80"/>
        <w:jc w:val="both"/>
      </w:pPr>
      <w:r>
        <w:rPr>
          <w:rFonts w:ascii="Arial" w:cs="Arial" w:eastAsia="Arial" w:hAnsi="Arial"/>
          <w:b/>
          <w:bCs/>
          <w:i w:val="false"/>
          <w:iCs w:val="false"/>
          <w:sz w:val="22"/>
          <w:szCs w:val="22"/>
        </w:rPr>
        <w:t xml:space="preserve">Gulf States: </w:t>
      </w:r>
      <w:r>
        <w:rPr>
          <w:rFonts w:ascii="Arial" w:cs="Arial" w:eastAsia="Arial" w:hAnsi="Arial"/>
          <w:b w:val="false"/>
          <w:bCs w:val="false"/>
          <w:i w:val="false"/>
          <w:iCs w:val="false"/>
          <w:sz w:val="22"/>
          <w:szCs w:val="22"/>
        </w:rPr>
        <w:t xml:space="preserve">Finance regional stability rather than perpetual emergency humanitarian response. A stable Lebanon and de-escalated northern front serves Saudi and UAE strategic interests decisively — converting emergency expenditure into sovereign investment with measurable returns.</w:t>
      </w:r>
    </w:p>
    <w:p>
      <w:pPr>
        <w:spacing w:after="120" w:before="80"/>
        <w:jc w:val="both"/>
      </w:pPr>
      <w:r>
        <w:rPr>
          <w:rFonts w:ascii="Arial" w:cs="Arial" w:eastAsia="Arial" w:hAnsi="Arial"/>
          <w:b/>
          <w:bCs/>
          <w:i w:val="false"/>
          <w:iCs w:val="false"/>
          <w:sz w:val="22"/>
          <w:szCs w:val="22"/>
        </w:rPr>
        <w:t xml:space="preserve">US, France, UK: </w:t>
      </w:r>
      <w:r>
        <w:rPr>
          <w:rFonts w:ascii="Arial" w:cs="Arial" w:eastAsia="Arial" w:hAnsi="Arial"/>
          <w:b w:val="false"/>
          <w:bCs w:val="false"/>
          <w:i w:val="false"/>
          <w:iCs w:val="false"/>
          <w:sz w:val="22"/>
          <w:szCs w:val="22"/>
        </w:rPr>
        <w:t xml:space="preserve">Physical presence is small — quality of intent, not size of force. No large troop deployments, but genuine great power commitment with genuine great power stakes. Discharging a century-old structural accountability through the technology that finally makes border integrity achievable.</w:t>
      </w:r>
    </w:p>
    <w:p>
      <w:pPr>
        <w:pStyle w:val="Heading2"/>
        <w:spacing w:after="80" w:before="280"/>
      </w:pPr>
      <w:r>
        <w:rPr>
          <w:rFonts w:ascii="Arial" w:cs="Arial" w:eastAsia="Arial" w:hAnsi="Arial"/>
          <w:b/>
          <w:bCs/>
          <w:color w:val="2E5496"/>
          <w:sz w:val="24"/>
          <w:szCs w:val="24"/>
        </w:rPr>
        <w:t xml:space="preserve">Territorial Expansion Concerns: A Forward-Looking Release Valve</w:t>
      </w:r>
    </w:p>
    <w:p>
      <w:pPr>
        <w:spacing w:after="120" w:before="80"/>
        <w:jc w:val="both"/>
      </w:pPr>
      <w:r>
        <w:rPr>
          <w:rFonts w:ascii="Arial" w:cs="Arial" w:eastAsia="Arial" w:hAnsi="Arial"/>
          <w:b w:val="false"/>
          <w:bCs w:val="false"/>
          <w:i w:val="false"/>
          <w:iCs w:val="false"/>
          <w:sz w:val="22"/>
          <w:szCs w:val="22"/>
        </w:rPr>
        <w:t xml:space="preserve">The framework's architecture directly addresses the expansionism anxiety that any arrangement involving Israeli military presence — even temporary, even defensive — risks becoming a mechanism for territorial consolidation rather than security transition. The non-offensive guarantee, the explicit Israeli withdrawal sequencing, the Lebanese Army's sovereign deployment into the south, and the joint command's equal presence on both sides are specifically designed to make territorial expansion structurally impossible within the framework's operation. Israel withdraws. Lebanon advances. The boundary becomes real. The framework's purpose is sovereign separation — not territorial consolidation by any party.</w:t>
      </w:r>
    </w:p>
    <w:p>
      <w:pPr>
        <w:spacing w:after="120" w:before="80"/>
        <w:jc w:val="both"/>
      </w:pPr>
      <w:r>
        <w:rPr>
          <w:rFonts w:ascii="Arial" w:cs="Arial" w:eastAsia="Arial" w:hAnsi="Arial"/>
          <w:b w:val="false"/>
          <w:bCs w:val="false"/>
          <w:i w:val="false"/>
          <w:iCs w:val="false"/>
          <w:sz w:val="22"/>
          <w:szCs w:val="22"/>
        </w:rPr>
        <w:t xml:space="preserve">But the brief would be incomplete if it addressed only the immediate expansionism concern without acknowledging the underlying territorial pressures that have driven expansionist behavior on all sides — and without offering a forward-looking mechanism through which those pressures can be legitimately addressed rather than indefinitely suppressed.</w:t>
      </w:r>
    </w:p>
    <w:p>
      <w:pPr>
        <w:spacing w:after="120" w:before="80"/>
        <w:jc w:val="both"/>
      </w:pPr>
      <w:r>
        <w:rPr>
          <w:rFonts w:ascii="Arial" w:cs="Arial" w:eastAsia="Arial" w:hAnsi="Arial"/>
          <w:b w:val="false"/>
          <w:bCs w:val="false"/>
          <w:i w:val="false"/>
          <w:iCs w:val="false"/>
          <w:sz w:val="22"/>
          <w:szCs w:val="22"/>
        </w:rPr>
        <w:t xml:space="preserve">Demographic growth, resource scarcity, and territorial pressure are real conditions that no security arrangement eliminates. What security arrangements can do is change the mechanism through which territorial needs are addressed — from military acquisition, which generates conflict, to legitimate sovereign negotiation, which generates stability. The New Great Wall and Dome framework creates the conditions for a forward-looking territorial release valve that has never previously been available in this region.</w:t>
      </w:r>
    </w:p>
    <w:p>
      <w:pPr>
        <w:pBdr>
          <w:left w:val="thick" w:color="B8860B" w:sz="12" w:space="8"/>
        </w:pBdr>
        <w:spacing w:after="160" w:before="160"/>
        <w:ind w:left="720" w:right="720"/>
      </w:pPr>
      <w:r>
        <w:rPr>
          <w:rFonts w:ascii="Arial" w:cs="Arial" w:eastAsia="Arial" w:hAnsi="Arial"/>
          <w:i/>
          <w:iCs/>
          <w:color w:val="444444"/>
          <w:sz w:val="22"/>
          <w:szCs w:val="22"/>
        </w:rPr>
        <w:t xml:space="preserve">The framework's ambition is not only to stop the conflict over existing territory. It is to create the conditions under which future territorial needs — on all sides — can be addressed through legitimate negotiation rather than military acquisition. That is the difference between a security arrangement that manages conflict and one that structurally reduces the conditions that produce it.</w:t>
      </w:r>
    </w:p>
    <w:p>
      <w:pPr>
        <w:pStyle w:val="Heading3"/>
        <w:spacing w:after="80" w:before="220"/>
      </w:pPr>
      <w:r>
        <w:rPr>
          <w:rFonts w:ascii="Arial" w:cs="Arial" w:eastAsia="Arial" w:hAnsi="Arial"/>
          <w:b/>
          <w:bCs/>
          <w:color w:val="2E5496"/>
          <w:sz w:val="22"/>
          <w:szCs w:val="22"/>
        </w:rPr>
        <w:t xml:space="preserve">The Three-Party Controlled Mechanism</w:t>
      </w:r>
    </w:p>
    <w:p>
      <w:pPr>
        <w:spacing w:after="120" w:before="80"/>
        <w:jc w:val="both"/>
      </w:pPr>
      <w:r>
        <w:rPr>
          <w:rFonts w:ascii="Arial" w:cs="Arial" w:eastAsia="Arial" w:hAnsi="Arial"/>
          <w:b w:val="false"/>
          <w:bCs w:val="false"/>
          <w:i w:val="false"/>
          <w:iCs w:val="false"/>
          <w:sz w:val="22"/>
          <w:szCs w:val="22"/>
        </w:rPr>
        <w:t xml:space="preserve">Under the joint oversight of the US, French, and UK command nations — the same tripartite authority that operates the Wall and Dome and verifies the transition — a forward-looking territorial mechanism can be established with three specific functions:</w:t>
      </w:r>
    </w:p>
    <w:p>
      <w:pPr>
        <w:spacing w:after="120" w:before="80"/>
        <w:jc w:val="both"/>
      </w:pPr>
      <w:r>
        <w:rPr>
          <w:rFonts w:ascii="Arial" w:cs="Arial" w:eastAsia="Arial" w:hAnsi="Arial"/>
          <w:b/>
          <w:bCs/>
          <w:i w:val="false"/>
          <w:iCs w:val="false"/>
          <w:sz w:val="22"/>
          <w:szCs w:val="22"/>
        </w:rPr>
        <w:t xml:space="preserve">Joint administration of buffer zones. </w:t>
      </w:r>
      <w:r>
        <w:rPr>
          <w:rFonts w:ascii="Arial" w:cs="Arial" w:eastAsia="Arial" w:hAnsi="Arial"/>
          <w:b w:val="false"/>
          <w:bCs w:val="false"/>
          <w:i w:val="false"/>
          <w:iCs w:val="false"/>
          <w:sz w:val="22"/>
          <w:szCs w:val="22"/>
        </w:rPr>
        <w:t xml:space="preserve">Disputed or underpopulated territory along contested frontiers — including areas currently subject to competing claims or military presence — can be designated as jointly administered zones under tripartite oversight. Neither party exercises unilateral sovereignty. Both parties benefit from the zone's economic development under joint management. The territory's status is resolved through negotiation rather than military fact-finding, with the joint command providing the neutral administrative authority that makes joint management credible.</w:t>
      </w:r>
    </w:p>
    <w:p>
      <w:pPr>
        <w:spacing w:after="120" w:before="80"/>
        <w:jc w:val="both"/>
      </w:pPr>
      <w:r>
        <w:rPr>
          <w:rFonts w:ascii="Arial" w:cs="Arial" w:eastAsia="Arial" w:hAnsi="Arial"/>
          <w:b/>
          <w:bCs/>
          <w:i w:val="false"/>
          <w:iCs w:val="false"/>
          <w:sz w:val="22"/>
          <w:szCs w:val="22"/>
        </w:rPr>
        <w:t xml:space="preserve">Negotiated sovereign purchase. </w:t>
      </w:r>
      <w:r>
        <w:rPr>
          <w:rFonts w:ascii="Arial" w:cs="Arial" w:eastAsia="Arial" w:hAnsi="Arial"/>
          <w:b w:val="false"/>
          <w:bCs w:val="false"/>
          <w:i w:val="false"/>
          <w:iCs w:val="false"/>
          <w:sz w:val="22"/>
          <w:szCs w:val="22"/>
        </w:rPr>
        <w:t xml:space="preserve">Legitimate land transactions between sovereign states — at market or negotiated value, with full international recognition and tripartite verification — provide a mechanism for territorial needs to be addressed through economic negotiation rather than military acquisition. Syria, whose economic circumstances have made territorial assets potentially more liquid than at any prior point in modern history, is the most natural counterparty. Sovereign purchase of Syrian territory by Israel or Lebanon — negotiated transparently, verified by the tripartite command, and recognized by the full framework's signatories — converts what has historically been a driver of military conflict into a driver of sovereign economic negotiation. The precedent is not without historical foundation: legitimate territorial purchases between states have resolved boundary disputes without conflict when the political conditions for negotiation exist.</w:t>
      </w:r>
    </w:p>
    <w:p>
      <w:pPr>
        <w:spacing w:after="120" w:before="80"/>
        <w:jc w:val="both"/>
      </w:pPr>
      <w:r>
        <w:rPr>
          <w:rFonts w:ascii="Arial" w:cs="Arial" w:eastAsia="Arial" w:hAnsi="Arial"/>
          <w:b/>
          <w:bCs/>
          <w:i w:val="false"/>
          <w:iCs w:val="false"/>
          <w:sz w:val="22"/>
          <w:szCs w:val="22"/>
        </w:rPr>
        <w:t xml:space="preserve">Regional territorial settlement framework. </w:t>
      </w:r>
      <w:r>
        <w:rPr>
          <w:rFonts w:ascii="Arial" w:cs="Arial" w:eastAsia="Arial" w:hAnsi="Arial"/>
          <w:b w:val="false"/>
          <w:bCs w:val="false"/>
          <w:i w:val="false"/>
          <w:iCs w:val="false"/>
          <w:sz w:val="22"/>
          <w:szCs w:val="22"/>
        </w:rPr>
        <w:t xml:space="preserve">The three commander nations, with Gulf state participation and broader regional involvement, can establish a formal framework through which outstanding territorial questions — the Golan Heights, Lebanese border ambiguities, Syrian frontier zones — are addressed through structured negotiation with verified outcomes rather than remaining as permanent sources of armed conflict. This framework does not predetermine outcomes. It provides the institutional architecture within which legitimate territorial settlement becomes achievable — replacing the current condition in which territorial disputes remain permanently unresolved because no legitimate resolution mechanism exists.</w:t>
      </w:r>
    </w:p>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The release valve logic is precise: when legitimate mechanisms for addressing territorial pressure exist, the incentive for military acquisition diminishes. A state that can negotiate territorial expansion through sovereign purchase has less reason to pursue it through military means — particularly when the military means are constrained by the Wall and Dome's defensive architecture and when the economic benefits of stability substantially exceed the territorial gains achievable through conflict.</w:t>
      </w:r>
    </w:p>
    <w:p>
      <w:pPr>
        <w:spacing w:after="120" w:before="80"/>
        <w:jc w:val="both"/>
      </w:pPr>
      <w:r>
        <w:rPr>
          <w:rFonts w:ascii="Arial" w:cs="Arial" w:eastAsia="Arial" w:hAnsi="Arial"/>
          <w:b w:val="false"/>
          <w:bCs w:val="false"/>
          <w:i w:val="false"/>
          <w:iCs w:val="false"/>
          <w:sz w:val="22"/>
          <w:szCs w:val="22"/>
        </w:rPr>
        <w:t xml:space="preserve">Syria's participation in this mechanism is significant and deserves acknowledgment. A Syria reintegrated into regional economic architecture — potentially generating sovereign revenue through territorial transactions that Damascus negotiates on its own terms, with international recognition and tripartite verification — is a Syria with economic incentives for regional stability rather than conflict. The mechanism does not exploit Syrian weakness. It offers Syrian sovereignty a legitimate economic dimension that conflict has denied it.</w:t>
      </w:r>
    </w:p>
    <w:p>
      <w:pPr>
        <w:pBdr>
          <w:left w:val="thick" w:color="B8860B" w:sz="12" w:space="8"/>
        </w:pBdr>
        <w:spacing w:after="160" w:before="160"/>
        <w:ind w:left="720" w:right="720"/>
      </w:pPr>
      <w:r>
        <w:rPr>
          <w:rFonts w:ascii="Arial" w:cs="Arial" w:eastAsia="Arial" w:hAnsi="Arial"/>
          <w:i/>
          <w:iCs/>
          <w:color w:val="444444"/>
          <w:sz w:val="22"/>
          <w:szCs w:val="22"/>
        </w:rPr>
        <w:t xml:space="preserve">The forward-looking territorial release valve converts expansion needs from a driver of military conflict into a driver of economic negotiation — controlled by the tripartite command nations, verified by the framework's full signatory table, and available to every party as a legitimate alternative to the military acquisition that has defined territorial change in this region for a century. This is not addressed in detail in the present framework. It is identified as a necessary forward element whose development follows the security transition the New Great Wall and Dome makes possible.</w:t>
      </w:r>
    </w:p>
    <w:p>
      <w:pPr>
        <w:pStyle w:val="Heading2"/>
        <w:spacing w:after="80" w:before="280"/>
      </w:pPr>
      <w:r>
        <w:rPr>
          <w:rFonts w:ascii="Arial" w:cs="Arial" w:eastAsia="Arial" w:hAnsi="Arial"/>
          <w:b/>
          <w:bCs/>
          <w:color w:val="2E5496"/>
          <w:sz w:val="24"/>
          <w:szCs w:val="24"/>
        </w:rPr>
        <w:t xml:space="preserve">Gulf Financing: Investment, Not Debt — Lebanon and Israel as Gateways to a New Middle East</w:t>
      </w:r>
    </w:p>
    <w:p>
      <w:pPr>
        <w:spacing w:after="120" w:before="80"/>
        <w:jc w:val="both"/>
      </w:pPr>
      <w:r>
        <w:rPr>
          <w:rFonts w:ascii="Arial" w:cs="Arial" w:eastAsia="Arial" w:hAnsi="Arial"/>
          <w:b w:val="false"/>
          <w:bCs w:val="false"/>
          <w:i w:val="false"/>
          <w:iCs w:val="false"/>
          <w:sz w:val="22"/>
          <w:szCs w:val="22"/>
        </w:rPr>
        <w:t xml:space="preserve">A critical clarification on the nature of Gulf financing: this financing creates no political debt. It imposes no sovereignty obligation on Lebanon or Israel. It does not position Gulf states as the creditors of nations that owe them future political deference in exchange for past financial support.</w:t>
      </w:r>
    </w:p>
    <w:p>
      <w:pPr>
        <w:spacing w:after="120" w:before="80"/>
        <w:jc w:val="both"/>
      </w:pPr>
      <w:r>
        <w:rPr>
          <w:rFonts w:ascii="Arial" w:cs="Arial" w:eastAsia="Arial" w:hAnsi="Arial"/>
          <w:b w:val="false"/>
          <w:bCs w:val="false"/>
          <w:i w:val="false"/>
          <w:iCs w:val="false"/>
          <w:sz w:val="22"/>
          <w:szCs w:val="22"/>
        </w:rPr>
        <w:t xml:space="preserve">Gulf financing of the New Great Wall and Dome is sovereign investment in regional infrastructure — structured on equity and returns logic, not aid and debt logic. Gulf sovereign wealth funds take participation stakes in the economic activity that Lebanese and Israeli stability generates. They receive returns from that economic activity. Lebanon and Israel generate economic growth from the investment. Every party benefits from the infrastructure's productivity. Neither owes the other a political debt that constrains its sovereign future.</w:t>
      </w:r>
    </w:p>
    <w:p>
      <w:pPr>
        <w:pBdr>
          <w:left w:val="thick" w:color="B8860B" w:sz="12" w:space="8"/>
        </w:pBdr>
        <w:spacing w:after="160" w:before="160"/>
        <w:ind w:left="720" w:right="720"/>
      </w:pPr>
      <w:r>
        <w:rPr>
          <w:rFonts w:ascii="Arial" w:cs="Arial" w:eastAsia="Arial" w:hAnsi="Arial"/>
          <w:i/>
          <w:iCs/>
          <w:color w:val="444444"/>
          <w:sz w:val="22"/>
          <w:szCs w:val="22"/>
        </w:rPr>
        <w:t xml:space="preserve">This is not the economics of foreign aid creating dependency. It is the economics of infrastructure investment creating shared prosperity — the same logic that financed the Suez Canal, the Gulf's own port and logistics networks, and the emerging regional economic corridors of Vision 2030. The investor benefits from the infrastructure's productivity. The host nation benefits from the investment and the economic activity it generates. Neither owes the other sovereignty.</w:t>
      </w:r>
    </w:p>
    <w:p>
      <w:pPr>
        <w:pStyle w:val="Heading3"/>
        <w:spacing w:after="80" w:before="220"/>
      </w:pPr>
      <w:r>
        <w:rPr>
          <w:rFonts w:ascii="Arial" w:cs="Arial" w:eastAsia="Arial" w:hAnsi="Arial"/>
          <w:b/>
          <w:bCs/>
          <w:color w:val="2E5496"/>
          <w:sz w:val="22"/>
          <w:szCs w:val="22"/>
        </w:rPr>
        <w:t xml:space="preserve">Why Gulf Involvement Is Structurally Necessary</w:t>
      </w:r>
    </w:p>
    <w:p>
      <w:pPr>
        <w:spacing w:after="120" w:before="80"/>
        <w:jc w:val="both"/>
      </w:pPr>
      <w:r>
        <w:rPr>
          <w:rFonts w:ascii="Arial" w:cs="Arial" w:eastAsia="Arial" w:hAnsi="Arial"/>
          <w:b w:val="false"/>
          <w:bCs w:val="false"/>
          <w:i w:val="false"/>
          <w:iCs w:val="false"/>
          <w:sz w:val="22"/>
          <w:szCs w:val="22"/>
        </w:rPr>
        <w:t xml:space="preserve">No other grouping of actors simultaneously possesses the financial capacity, the regional legitimacy, the Iranian back-channel leverage, and the direct economic stake in the outcome that makes the framework operationally viable.</w:t>
      </w:r>
    </w:p>
    <w:p>
      <w:pPr>
        <w:spacing w:after="120" w:before="80"/>
        <w:jc w:val="both"/>
      </w:pPr>
      <w:r>
        <w:rPr>
          <w:rFonts w:ascii="Arial" w:cs="Arial" w:eastAsia="Arial" w:hAnsi="Arial"/>
          <w:b/>
          <w:bCs/>
          <w:i w:val="false"/>
          <w:iCs w:val="false"/>
          <w:sz w:val="22"/>
          <w:szCs w:val="22"/>
        </w:rPr>
        <w:t xml:space="preserve">Financial capacity at the required scale. </w:t>
      </w:r>
      <w:r>
        <w:rPr>
          <w:rFonts w:ascii="Arial" w:cs="Arial" w:eastAsia="Arial" w:hAnsi="Arial"/>
          <w:b w:val="false"/>
          <w:bCs w:val="false"/>
          <w:i w:val="false"/>
          <w:iCs w:val="false"/>
          <w:sz w:val="22"/>
          <w:szCs w:val="22"/>
        </w:rPr>
        <w:t xml:space="preserve">Gulf sovereign wealth funds collectively manage over $3 trillion in assets. $15-30 billion is a manageable regional infrastructure investment at that scale. No other set of actors can finance this framework without creating the domestic political resistance that would constrain the commitment's durability.</w:t>
      </w:r>
    </w:p>
    <w:p>
      <w:pPr>
        <w:spacing w:after="120" w:before="80"/>
        <w:jc w:val="both"/>
      </w:pPr>
      <w:r>
        <w:rPr>
          <w:rFonts w:ascii="Arial" w:cs="Arial" w:eastAsia="Arial" w:hAnsi="Arial"/>
          <w:b/>
          <w:bCs/>
          <w:i w:val="false"/>
          <w:iCs w:val="false"/>
          <w:sz w:val="22"/>
          <w:szCs w:val="22"/>
        </w:rPr>
        <w:t xml:space="preserve">Regional legitimacy that Western powers lack. </w:t>
      </w:r>
      <w:r>
        <w:rPr>
          <w:rFonts w:ascii="Arial" w:cs="Arial" w:eastAsia="Arial" w:hAnsi="Arial"/>
          <w:b w:val="false"/>
          <w:bCs w:val="false"/>
          <w:i w:val="false"/>
          <w:iCs w:val="false"/>
          <w:sz w:val="22"/>
          <w:szCs w:val="22"/>
        </w:rPr>
        <w:t xml:space="preserve">Gulf financing changes the political character of the arrangement fundamentally. When Saudi Arabia, UAE, and Qatar invest in Lebanese reconstruction — specifically in the Shia communities of the south — the framework becomes a pan-Arab investment in Lebanese sovereignty rather than a Western imposition. That distinction determines whether Arab publics accept or resist the arrangement.</w:t>
      </w:r>
    </w:p>
    <w:p>
      <w:pPr>
        <w:spacing w:after="120" w:before="80"/>
        <w:jc w:val="both"/>
      </w:pPr>
      <w:r>
        <w:rPr>
          <w:rFonts w:ascii="Arial" w:cs="Arial" w:eastAsia="Arial" w:hAnsi="Arial"/>
          <w:b/>
          <w:bCs/>
          <w:i w:val="false"/>
          <w:iCs w:val="false"/>
          <w:sz w:val="22"/>
          <w:szCs w:val="22"/>
        </w:rPr>
        <w:t xml:space="preserve">Iranian back-channel leverage. </w:t>
      </w:r>
      <w:r>
        <w:rPr>
          <w:rFonts w:ascii="Arial" w:cs="Arial" w:eastAsia="Arial" w:hAnsi="Arial"/>
          <w:b w:val="false"/>
          <w:bCs w:val="false"/>
          <w:i w:val="false"/>
          <w:iCs w:val="false"/>
          <w:sz w:val="22"/>
          <w:szCs w:val="22"/>
        </w:rPr>
        <w:t xml:space="preserve">Gulf states can offer Iran the regional economic integration — trade, investment, energy cooperation — that sanctions relief enables, and can make it conditional on Iranian compliance with the framework's supply restructure commitment. That leverage is unavailable to the US or European powers acting alone.</w:t>
      </w:r>
    </w:p>
    <w:p>
      <w:pPr>
        <w:spacing w:after="120" w:before="80"/>
        <w:jc w:val="both"/>
      </w:pPr>
      <w:r>
        <w:rPr>
          <w:rFonts w:ascii="Arial" w:cs="Arial" w:eastAsia="Arial" w:hAnsi="Arial"/>
          <w:b/>
          <w:bCs/>
          <w:i w:val="false"/>
          <w:iCs w:val="false"/>
          <w:sz w:val="22"/>
          <w:szCs w:val="22"/>
        </w:rPr>
        <w:t xml:space="preserve">Direct stake in the outcome. </w:t>
      </w:r>
      <w:r>
        <w:rPr>
          <w:rFonts w:ascii="Arial" w:cs="Arial" w:eastAsia="Arial" w:hAnsi="Arial"/>
          <w:b w:val="false"/>
          <w:bCs w:val="false"/>
          <w:i w:val="false"/>
          <w:iCs w:val="false"/>
          <w:sz w:val="22"/>
          <w:szCs w:val="22"/>
        </w:rPr>
        <w:t xml:space="preserve">Lebanese refugee flows strain Gulf humanitarian budgets. Unconstrained Hezbollah arms are a security concern for Gulf states managing their own Shia populations and Iranian relationships. A nuclear-armed Iran is the most direct existential threat Gulf states face. Gulf sovereign wealth portfolios are directly exposed to the energy market volatility this conflict drives. Every Gulf state CFO can demonstrate that this investment generates better risk-adjusted returns than the continued conflict it replaces.</w:t>
      </w:r>
    </w:p>
    <w:p>
      <w:pPr>
        <w:pStyle w:val="Heading3"/>
        <w:spacing w:after="80" w:before="220"/>
      </w:pPr>
      <w:r>
        <w:rPr>
          <w:rFonts w:ascii="Arial" w:cs="Arial" w:eastAsia="Arial" w:hAnsi="Arial"/>
          <w:b/>
          <w:bCs/>
          <w:color w:val="2E5496"/>
          <w:sz w:val="22"/>
          <w:szCs w:val="22"/>
        </w:rPr>
        <w:t xml:space="preserve">The Sectarian Concern: Addressed by Design</w:t>
      </w:r>
    </w:p>
    <w:p>
      <w:pPr>
        <w:spacing w:after="120" w:before="80"/>
        <w:jc w:val="both"/>
      </w:pPr>
      <w:r>
        <w:rPr>
          <w:rFonts w:ascii="Arial" w:cs="Arial" w:eastAsia="Arial" w:hAnsi="Arial"/>
          <w:b w:val="false"/>
          <w:bCs w:val="false"/>
          <w:i w:val="false"/>
          <w:iCs w:val="false"/>
          <w:sz w:val="22"/>
          <w:szCs w:val="22"/>
        </w:rPr>
        <w:t xml:space="preserve">Gulf financing flows through the Lebanese government — through Lebanese state institutions, Lebanese reconstruction ministries, Lebanese infrastructure. It does not create alternative Sunni patronage networks competing with Hezbollah on sectarian terms. The message to the Shia communities of the south is not: here is a Gulf alternative to Hezbollah's services delivered through a Sunni political network. It is: here is the Lebanese state — finally resourced — delivering services through sovereign institutions rather than through a proxy network sustained by Iranian arms. That strengthens Lebanese state capacity across all communities rather than attempting to displace Hezbollah's community standing through sectarian competition.</w:t>
      </w:r>
    </w:p>
    <w:p>
      <w:pPr>
        <w:pStyle w:val="Heading2"/>
        <w:spacing w:after="80" w:before="280"/>
      </w:pPr>
      <w:r>
        <w:rPr>
          <w:rFonts w:ascii="Arial" w:cs="Arial" w:eastAsia="Arial" w:hAnsi="Arial"/>
          <w:b/>
          <w:bCs/>
          <w:color w:val="2E5496"/>
          <w:sz w:val="24"/>
          <w:szCs w:val="24"/>
        </w:rPr>
        <w:t xml:space="preserve">Lebanon and Israel as Gateways to a New Middle East</w:t>
      </w:r>
    </w:p>
    <w:p>
      <w:pPr>
        <w:spacing w:after="120" w:before="80"/>
        <w:jc w:val="both"/>
      </w:pPr>
      <w:r>
        <w:rPr>
          <w:rFonts w:ascii="Arial" w:cs="Arial" w:eastAsia="Arial" w:hAnsi="Arial"/>
          <w:b w:val="false"/>
          <w:bCs w:val="false"/>
          <w:i w:val="false"/>
          <w:iCs w:val="false"/>
          <w:sz w:val="22"/>
          <w:szCs w:val="22"/>
        </w:rPr>
        <w:t xml:space="preserve">Lebanon and Israel are not simply conflicts to be resolved. They are the gateway nodes through which a transformed Middle Eastern economic architecture becomes possible — and their stability is the precondition for that architecture generating value for every party in the region.</w:t>
      </w:r>
    </w:p>
    <w:p>
      <w:pPr>
        <w:pBdr>
          <w:left w:val="thick" w:color="B8860B" w:sz="12" w:space="8"/>
        </w:pBdr>
        <w:spacing w:after="160" w:before="160"/>
        <w:ind w:left="720" w:right="720"/>
      </w:pPr>
      <w:r>
        <w:rPr>
          <w:rFonts w:ascii="Arial" w:cs="Arial" w:eastAsia="Arial" w:hAnsi="Arial"/>
          <w:i/>
          <w:iCs/>
          <w:color w:val="444444"/>
          <w:sz w:val="22"/>
          <w:szCs w:val="22"/>
        </w:rPr>
        <w:t xml:space="preserve">The New Great Wall and Dome does not just end a conflict. It creates the entry conditions for a regional economic transformation whose total value — Eastern Mediterranean energy, Lebanon as financial and logistics hub, Israel as technology corridor, Gulf-Mediterranean connectivity — is measured in hundreds of billions of dollars of annual economic activity that currently does not exist because the conflict makes it impossible.</w:t>
      </w:r>
    </w:p>
    <w:p>
      <w:pPr>
        <w:spacing w:after="120" w:before="80"/>
        <w:jc w:val="both"/>
      </w:pPr>
      <w:r>
        <w:rPr>
          <w:rFonts w:ascii="Arial" w:cs="Arial" w:eastAsia="Arial" w:hAnsi="Arial"/>
          <w:b/>
          <w:bCs/>
          <w:i w:val="false"/>
          <w:iCs w:val="false"/>
          <w:sz w:val="22"/>
          <w:szCs w:val="22"/>
        </w:rPr>
        <w:t xml:space="preserve">Lebanon: Eastern Mediterranean energy corridor. </w:t>
      </w:r>
      <w:r>
        <w:rPr>
          <w:rFonts w:ascii="Arial" w:cs="Arial" w:eastAsia="Arial" w:hAnsi="Arial"/>
          <w:b w:val="false"/>
          <w:bCs w:val="false"/>
          <w:i w:val="false"/>
          <w:iCs w:val="false"/>
          <w:sz w:val="22"/>
          <w:szCs w:val="22"/>
        </w:rPr>
        <w:t xml:space="preserve">Lebanese offshore gas resources in Blocks 4 and 9 are among the most significant undeveloped reserves in the region. A stable Lebanon can develop those resources as part of a coordinated Eastern Mediterranean energy corridor connecting Lebanese, Israeli, and Cypriot offshore production to European markets hungry for non-Russian energy supply. Gulf equity in that corridor infrastructure generates energy transit and development returns. Lebanon generates resource revenues that fund its own reconstruction without external debt.</w:t>
      </w:r>
    </w:p>
    <w:p>
      <w:pPr>
        <w:spacing w:after="120" w:before="80"/>
        <w:jc w:val="both"/>
      </w:pPr>
      <w:r>
        <w:rPr>
          <w:rFonts w:ascii="Arial" w:cs="Arial" w:eastAsia="Arial" w:hAnsi="Arial"/>
          <w:b/>
          <w:bCs/>
          <w:i w:val="false"/>
          <w:iCs w:val="false"/>
          <w:sz w:val="22"/>
          <w:szCs w:val="22"/>
        </w:rPr>
        <w:t xml:space="preserve">Lebanon: Financial and logistics hub. </w:t>
      </w:r>
      <w:r>
        <w:rPr>
          <w:rFonts w:ascii="Arial" w:cs="Arial" w:eastAsia="Arial" w:hAnsi="Arial"/>
          <w:b w:val="false"/>
          <w:bCs w:val="false"/>
          <w:i w:val="false"/>
          <w:iCs w:val="false"/>
          <w:sz w:val="22"/>
          <w:szCs w:val="22"/>
        </w:rPr>
        <w:t xml:space="preserve">Pre-conflict Beirut was the Arab world's financial, legal, and professional services center. That capacity is recoverable with stability. Gulf equity investment in Beirut's financial infrastructure receives returns from Lebanon's recovery to its natural economic role — with no political obligation attached to the investment's financial return.</w:t>
      </w:r>
    </w:p>
    <w:p>
      <w:pPr>
        <w:spacing w:after="120" w:before="80"/>
        <w:jc w:val="both"/>
      </w:pPr>
      <w:r>
        <w:rPr>
          <w:rFonts w:ascii="Arial" w:cs="Arial" w:eastAsia="Arial" w:hAnsi="Arial"/>
          <w:b/>
          <w:bCs/>
          <w:i w:val="false"/>
          <w:iCs w:val="false"/>
          <w:sz w:val="22"/>
          <w:szCs w:val="22"/>
        </w:rPr>
        <w:t xml:space="preserve">Lebanon: Technology and diaspora gateway. </w:t>
      </w:r>
      <w:r>
        <w:rPr>
          <w:rFonts w:ascii="Arial" w:cs="Arial" w:eastAsia="Arial" w:hAnsi="Arial"/>
          <w:b w:val="false"/>
          <w:bCs w:val="false"/>
          <w:i w:val="false"/>
          <w:iCs w:val="false"/>
          <w:sz w:val="22"/>
          <w:szCs w:val="22"/>
        </w:rPr>
        <w:t xml:space="preserve">Lebanon has one of the highest concentrations of technically educated diaspora populations in the world. The diaspora volunteer structure that rebuilds security and civilian capacity also represents the talent pool for Lebanon's digital economy. Gulf sovereign wealth capital combined with Lebanese diaspora talent creates a technology hub that generates returns for Gulf investors while building Lebanese economic capacity independent of any external patron.</w:t>
      </w:r>
    </w:p>
    <w:p>
      <w:pPr>
        <w:spacing w:after="120" w:before="80"/>
        <w:jc w:val="both"/>
      </w:pPr>
      <w:r>
        <w:rPr>
          <w:rFonts w:ascii="Arial" w:cs="Arial" w:eastAsia="Arial" w:hAnsi="Arial"/>
          <w:b/>
          <w:bCs/>
          <w:i w:val="false"/>
          <w:iCs w:val="false"/>
          <w:sz w:val="22"/>
          <w:szCs w:val="22"/>
        </w:rPr>
        <w:t xml:space="preserve">Israel: Technology transfer and innovation corridor. </w:t>
      </w:r>
      <w:r>
        <w:rPr>
          <w:rFonts w:ascii="Arial" w:cs="Arial" w:eastAsia="Arial" w:hAnsi="Arial"/>
          <w:b w:val="false"/>
          <w:bCs w:val="false"/>
          <w:i w:val="false"/>
          <w:iCs w:val="false"/>
          <w:sz w:val="22"/>
          <w:szCs w:val="22"/>
        </w:rPr>
        <w:t xml:space="preserve">A stable northern frontier removes the primary risk premium constraining Gulf-Israel economic integration. Water management, precision agriculture, food technology, cybersecurity, and medical technology transfer from Israel to Gulf states addresses Gulf resource security needs while generating returns for both parties. The Wall and Dome's border integrity is the security precondition for that relationship reaching its natural scale.</w:t>
      </w:r>
    </w:p>
    <w:p>
      <w:pPr>
        <w:spacing w:after="120" w:before="80"/>
        <w:jc w:val="both"/>
      </w:pPr>
      <w:r>
        <w:rPr>
          <w:rFonts w:ascii="Arial" w:cs="Arial" w:eastAsia="Arial" w:hAnsi="Arial"/>
          <w:b/>
          <w:bCs/>
          <w:i w:val="false"/>
          <w:iCs w:val="false"/>
          <w:sz w:val="22"/>
          <w:szCs w:val="22"/>
        </w:rPr>
        <w:t xml:space="preserve">Israel: Eastern Mediterranean energy partnership. </w:t>
      </w:r>
      <w:r>
        <w:rPr>
          <w:rFonts w:ascii="Arial" w:cs="Arial" w:eastAsia="Arial" w:hAnsi="Arial"/>
          <w:b w:val="false"/>
          <w:bCs w:val="false"/>
          <w:i w:val="false"/>
          <w:iCs w:val="false"/>
          <w:sz w:val="22"/>
          <w:szCs w:val="22"/>
        </w:rPr>
        <w:t xml:space="preserve">Israel's Leviathan and Tamar gas fields already export to Egypt and Jordan. A stable Lebanon-Israel corridor opens coordinated Eastern Mediterranean energy export architecture serving European markets — with Gulf investment in that corridor generating returns from one of the most significant new energy corridors in a generation.</w:t>
      </w:r>
    </w:p>
    <w:p>
      <w:pPr>
        <w:spacing w:after="120" w:before="80"/>
        <w:jc w:val="both"/>
      </w:pPr>
      <w:r>
        <w:rPr>
          <w:rFonts w:ascii="Arial" w:cs="Arial" w:eastAsia="Arial" w:hAnsi="Arial"/>
          <w:b/>
          <w:bCs/>
          <w:i w:val="false"/>
          <w:iCs w:val="false"/>
          <w:sz w:val="22"/>
          <w:szCs w:val="22"/>
        </w:rPr>
        <w:t xml:space="preserve">The Lebanon-Israel corridor: Regional connectivity. </w:t>
      </w:r>
      <w:r>
        <w:rPr>
          <w:rFonts w:ascii="Arial" w:cs="Arial" w:eastAsia="Arial" w:hAnsi="Arial"/>
          <w:b w:val="false"/>
          <w:bCs w:val="false"/>
          <w:i w:val="false"/>
          <w:iCs w:val="false"/>
          <w:sz w:val="22"/>
          <w:szCs w:val="22"/>
        </w:rPr>
        <w:t xml:space="preserve">The stabilized corridor itself is gateway infrastructure of regional significance. Trade routes, energy corridors, digital infrastructure, and tourism flows denied by conflict become achievable when the Lebanon-Israel frontier is a verified, stable boundary. Gulf states investing in that corridor invest in the completion of a regional economic architecture connecting their own economies to Mediterranean markets through the most direct and historically natural route.</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Gulf financing of the New Great Wall and Dome is the entry price for participation in a regional economic architecture whose total annual value dwarfs the framework's cost. Lebanon and Israel are not the destinations of that investment. They are the gateways through which the new Middle East becomes economically accessible — to Gulf states, to European markets, to the Eastern Mediterranean's own populations who have been denied the prosperity that stability would generate for fifty years.</w:t>
      </w:r>
    </w:p>
    <w:p>
      <w:pPr>
        <w:spacing w:after="120" w:before="80"/>
        <w:jc w:val="both"/>
      </w:pPr>
      <w:r>
        <w:rPr>
          <w:rFonts w:ascii="Arial" w:cs="Arial" w:eastAsia="Arial" w:hAnsi="Arial"/>
          <w:b w:val="false"/>
          <w:bCs w:val="false"/>
          <w:i w:val="false"/>
          <w:iCs w:val="false"/>
          <w:sz w:val="22"/>
          <w:szCs w:val="22"/>
        </w:rPr>
        <w:t xml:space="preserve">Lebanon and Israel — stabilized by the Wall and Dome, resourced by Gulf investment, connected by a verified boundary that is finally real — are positioned to become gateway nodes in a regional architecture that serves every party's interests simultaneously. The New Great Wall and Dome does not create that transformation. It removes the obstacle that has prevented it. The investment that makes the Wall and Dome possible is, in that precise sense, an investment in the region's own suppressed economic potential.</w:t>
      </w:r>
    </w:p>
    <w:p>
      <w:pPr>
        <w:pBdr>
          <w:left w:val="thick" w:color="B8860B" w:sz="12" w:space="8"/>
        </w:pBdr>
        <w:spacing w:after="160" w:before="160"/>
        <w:ind w:left="720" w:right="720"/>
      </w:pPr>
      <w:r>
        <w:rPr>
          <w:rFonts w:ascii="Arial" w:cs="Arial" w:eastAsia="Arial" w:hAnsi="Arial"/>
          <w:i/>
          <w:iCs/>
          <w:color w:val="444444"/>
          <w:sz w:val="22"/>
          <w:szCs w:val="22"/>
        </w:rPr>
        <w:t xml:space="preserve">This is not debt. It is not aid. It is not political obligation. It is sovereign investment in the infrastructure of a new Middle East — with Lebanon and Israel as its gateways, the Gulf states as its investors, and every party in the region as a beneficiary of the stability and prosperity that the conflict's end finally makes possible.</w:t>
      </w:r>
    </w:p>
    <w:p>
      <w:pPr>
        <w:pStyle w:val="Heading2"/>
        <w:spacing w:after="80" w:before="280"/>
      </w:pPr>
      <w:r>
        <w:rPr>
          <w:rFonts w:ascii="Arial" w:cs="Arial" w:eastAsia="Arial" w:hAnsi="Arial"/>
          <w:b/>
          <w:bCs/>
          <w:color w:val="2E5496"/>
          <w:sz w:val="24"/>
          <w:szCs w:val="24"/>
        </w:rPr>
        <w:t xml:space="preserve">The Spoiler Problem: Addressed by Verification Architecture</w:t>
      </w:r>
    </w:p>
    <w:p>
      <w:pPr>
        <w:spacing w:after="120" w:before="80"/>
        <w:jc w:val="both"/>
      </w:pPr>
      <w:r>
        <w:rPr>
          <w:rFonts w:ascii="Arial" w:cs="Arial" w:eastAsia="Arial" w:hAnsi="Arial"/>
          <w:b w:val="false"/>
          <w:bCs w:val="false"/>
          <w:i w:val="false"/>
          <w:iCs w:val="false"/>
          <w:sz w:val="22"/>
          <w:szCs w:val="22"/>
        </w:rPr>
        <w:t xml:space="preserve">The framework's response to spoiler behavior — deliberate provocations by Hezbollah factions, Israeli hardliners, or IRGC units acting independently — is not a diplomatic protocol. It is an operational architecture. The three-layer verification system described in Section VII captures every spoiler attempt from independent simultaneous sources before any competing narrative forms. The daily commander report attributes it publicly and sovereignly before any government has constructed a response. Pre-authorized proportionate response protocols activate under joint command authority without requiring political negotiation. The sequencing pauses, not terminates. The cost of spoiler behavior — documented attribution before nine sovereign parties with collective stakes in the framework's success — escalates with every phase the framework has completed.</w:t>
      </w:r>
    </w:p>
    <w:p>
      <w:pPr>
        <w:pStyle w:val="Heading2"/>
        <w:spacing w:after="80" w:before="280"/>
      </w:pPr>
      <w:r>
        <w:rPr>
          <w:rFonts w:ascii="Arial" w:cs="Arial" w:eastAsia="Arial" w:hAnsi="Arial"/>
          <w:b/>
          <w:bCs/>
          <w:color w:val="2E5496"/>
          <w:sz w:val="24"/>
          <w:szCs w:val="24"/>
        </w:rPr>
        <w:t xml:space="preserve">The Personality vs Power Distinction</w:t>
      </w:r>
    </w:p>
    <w:p>
      <w:pPr>
        <w:spacing w:after="120" w:before="80"/>
        <w:jc w:val="both"/>
      </w:pPr>
      <w:r>
        <w:rPr>
          <w:rFonts w:ascii="Arial" w:cs="Arial" w:eastAsia="Arial" w:hAnsi="Arial"/>
          <w:b w:val="false"/>
          <w:bCs w:val="false"/>
          <w:i w:val="false"/>
          <w:iCs w:val="false"/>
          <w:sz w:val="22"/>
          <w:szCs w:val="22"/>
        </w:rPr>
        <w:t xml:space="preserve">Every prior Lebanon-Israel security arrangement has been hostage to personalities. The New Great Wall and Dome is not a personality to personality agreement. It operates at the sovereign institutional level, above the layer where domestic political personalities exercise their most effective obstruction.</w:t>
      </w:r>
    </w:p>
    <w:p>
      <w:pPr>
        <w:pStyle w:val="ListParagraph"/>
        <w:numPr>
          <w:ilvl w:val="0"/>
          <w:numId w:val="2"/>
        </w:numPr>
        <w:spacing w:after="60" w:before="60"/>
      </w:pPr>
      <w:r>
        <w:rPr>
          <w:rFonts w:ascii="Arial" w:cs="Arial" w:eastAsia="Arial" w:hAnsi="Arial"/>
          <w:sz w:val="22"/>
          <w:szCs w:val="22"/>
        </w:rPr>
        <w:t xml:space="preserve">The Wall operates regardless of who wins the next Israeli election — the technology is not subject to coalition vote</w:t>
      </w:r>
    </w:p>
    <w:p>
      <w:pPr>
        <w:pStyle w:val="ListParagraph"/>
        <w:numPr>
          <w:ilvl w:val="0"/>
          <w:numId w:val="2"/>
        </w:numPr>
        <w:spacing w:after="60" w:before="60"/>
      </w:pPr>
      <w:r>
        <w:rPr>
          <w:rFonts w:ascii="Arial" w:cs="Arial" w:eastAsia="Arial" w:hAnsi="Arial"/>
          <w:sz w:val="22"/>
          <w:szCs w:val="22"/>
        </w:rPr>
        <w:t xml:space="preserve">The Dome protects Lebanese civilians regardless of which political bloc holds the cabinet — the joint command mandate is sovereign, not ministerial</w:t>
      </w:r>
    </w:p>
    <w:p>
      <w:pPr>
        <w:pStyle w:val="ListParagraph"/>
        <w:numPr>
          <w:ilvl w:val="0"/>
          <w:numId w:val="2"/>
        </w:numPr>
        <w:spacing w:after="60" w:before="60"/>
      </w:pPr>
      <w:r>
        <w:rPr>
          <w:rFonts w:ascii="Arial" w:cs="Arial" w:eastAsia="Arial" w:hAnsi="Arial"/>
          <w:sz w:val="22"/>
          <w:szCs w:val="22"/>
        </w:rPr>
        <w:t xml:space="preserve">Gulf financing is structured against verified milestones — not subject to annual political appropriation</w:t>
      </w:r>
    </w:p>
    <w:p>
      <w:pPr>
        <w:pStyle w:val="ListParagraph"/>
        <w:numPr>
          <w:ilvl w:val="0"/>
          <w:numId w:val="2"/>
        </w:numPr>
        <w:spacing w:after="60" w:before="60"/>
      </w:pPr>
      <w:r>
        <w:rPr>
          <w:rFonts w:ascii="Arial" w:cs="Arial" w:eastAsia="Arial" w:hAnsi="Arial"/>
          <w:sz w:val="22"/>
          <w:szCs w:val="22"/>
        </w:rPr>
        <w:t xml:space="preserve">Joint command authority derives from the sovereign commitment of three nations — not the political survival of any individual leader</w:t>
      </w:r>
    </w:p>
    <w:p>
      <w:pPr>
        <w:pStyle w:val="ListParagraph"/>
        <w:numPr>
          <w:ilvl w:val="0"/>
          <w:numId w:val="2"/>
        </w:numPr>
        <w:spacing w:after="60" w:before="60"/>
      </w:pPr>
      <w:r>
        <w:rPr>
          <w:rFonts w:ascii="Arial" w:cs="Arial" w:eastAsia="Arial" w:hAnsi="Arial"/>
          <w:sz w:val="22"/>
          <w:szCs w:val="22"/>
        </w:rPr>
        <w:t xml:space="preserve">The daily verified report reaches civilian populations directly — no government filter, no political delay</w:t>
      </w:r>
    </w:p>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Personalities will exert influence. Some will delay. Some will test boundaries. Some will create incidents. Much like external powers who cannot veto what is already operationally deployed, domestic personalities cannot permanently obstruct an arrangement that is institutionally larger than them.</w:t>
      </w:r>
    </w:p>
    <w:p>
      <w:pPr>
        <w:pBdr>
          <w:left w:val="thick" w:color="B8860B" w:sz="12" w:space="8"/>
        </w:pBdr>
        <w:spacing w:after="160" w:before="160"/>
        <w:ind w:left="720" w:right="720"/>
      </w:pPr>
      <w:r>
        <w:rPr>
          <w:rFonts w:ascii="Arial" w:cs="Arial" w:eastAsia="Arial" w:hAnsi="Arial"/>
          <w:i/>
          <w:iCs/>
          <w:color w:val="444444"/>
          <w:sz w:val="22"/>
          <w:szCs w:val="22"/>
        </w:rPr>
        <w:t xml:space="preserve">The New Great Wall and Dome creates sovereign institutional facts that outlast the personalities who ratify them — and that become progressively more costly to reverse with every day of successful operation.</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VII. The Negotiating Architecture: Power to Power First</w:t>
      </w:r>
    </w:p>
    <w:p>
      <w:pPr>
        <w:spacing w:after="120" w:before="80"/>
        <w:jc w:val="both"/>
      </w:pPr>
      <w:r>
        <w:rPr>
          <w:rFonts w:ascii="Arial" w:cs="Arial" w:eastAsia="Arial" w:hAnsi="Arial"/>
          <w:b w:val="false"/>
          <w:bCs w:val="false"/>
          <w:i w:val="false"/>
          <w:iCs w:val="false"/>
          <w:sz w:val="22"/>
          <w:szCs w:val="22"/>
        </w:rPr>
        <w:t xml:space="preserve">The sequence in which negotiations occur is as consequential as the framework itself. Every prior multilateral arrangement in this conflict attempted to convene all parties simultaneously before the foundational power agreements were in place. The New Great Wall and Dome follows a deliberate three-layer negotiating sequence — building from the core power relationship outward.</w:t>
      </w:r>
    </w:p>
    <w:p>
      <w:pPr>
        <w:spacing w:after="80" w:before="80"/>
      </w:pPr>
      <w:r>
        <w:t xml:space="preserve"/>
      </w:r>
    </w:p>
    <w:p>
      <w:pPr>
        <w:spacing w:after="160" w:before="160"/>
        <w:jc w:val="center"/>
      </w:pPr>
      <w:r>
        <w:rPr>
          <w:rFonts w:ascii="Arial" w:cs="Arial" w:eastAsia="Arial" w:hAnsi="Arial"/>
          <w:b/>
          <w:bCs/>
          <w:color w:val="1B3A6B"/>
          <w:sz w:val="22"/>
          <w:szCs w:val="22"/>
        </w:rPr>
        <w:t xml:space="preserve">The Three-Layer Negotiating Sequence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400"/>
        <w:gridCol w:w="2200"/>
      </w:tblGrid>
      <w:tr>
        <w:tc>
          <w:tcPr>
            <w:tcW w:type="dxa" w:w="16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Layer</w:t>
            </w:r>
          </w:p>
        </w:tc>
        <w:tc>
          <w:tcPr>
            <w:tcW w:type="dxa" w:w="26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Parties</w:t>
            </w:r>
          </w:p>
        </w:tc>
        <w:tc>
          <w:tcPr>
            <w:tcW w:type="dxa" w:w="24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Primary Mandate</w:t>
            </w:r>
          </w:p>
        </w:tc>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Success Condition</w:t>
            </w:r>
          </w:p>
        </w:tc>
      </w:tr>
      <w:tr>
        <w:tc>
          <w:tcPr>
            <w:tcW w:type="dxa" w:w="16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Layer One</w:t>
            </w:r>
          </w:p>
        </w:tc>
        <w:tc>
          <w:tcPr>
            <w:tcW w:type="dxa" w:w="26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United States and Iran
(via Qatar intermediary)</w:t>
            </w:r>
          </w:p>
        </w:tc>
        <w:tc>
          <w:tcPr>
            <w:tcW w:type="dxa" w:w="24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Iranian military supply restructure in exchange for recognition and economic reintegration pathway</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Iranian commitment to restructure Hezbollah military supply relationship formally confirmed</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Layer Two</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Israel and Lebanon</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Withdrawal terms, Lebanese Army deployment conditions, Wall and Dome verification protocols, transition sequencing</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Sovereign parties agree phased transition terms backed by Layer One power agreement</w:t>
            </w:r>
          </w:p>
        </w:tc>
      </w:tr>
      <w:tr>
        <w:tc>
          <w:tcPr>
            <w:tcW w:type="dxa" w:w="16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Layer Three</w:t>
            </w:r>
          </w:p>
        </w:tc>
        <w:tc>
          <w:tcPr>
            <w:tcW w:type="dxa" w:w="26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Gulf States and Commander Nations
(US, France, UK, Saudi Arabia, UAE, Qatar)</w:t>
            </w:r>
          </w:p>
        </w:tc>
        <w:tc>
          <w:tcPr>
            <w:tcW w:type="dxa" w:w="24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Financial commitments, command mandates, rules of engagement, Cyprus headquarters, non-interference protocol</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All commitments formally structured, publicly declared, and institutionally anchored</w:t>
            </w:r>
          </w:p>
        </w:tc>
      </w:tr>
    </w:tbl>
    <w:p>
      <w:pPr>
        <w:spacing w:after="80" w:before="80"/>
      </w:pPr>
      <w:r>
        <w:t xml:space="preserve"/>
      </w:r>
    </w:p>
    <w:p>
      <w:pPr>
        <w:pStyle w:val="Heading2"/>
        <w:spacing w:after="80" w:before="280"/>
      </w:pPr>
      <w:r>
        <w:rPr>
          <w:rFonts w:ascii="Arial" w:cs="Arial" w:eastAsia="Arial" w:hAnsi="Arial"/>
          <w:b/>
          <w:bCs/>
          <w:color w:val="2E5496"/>
          <w:sz w:val="24"/>
          <w:szCs w:val="24"/>
        </w:rPr>
        <w:t xml:space="preserve">Layer One: United States and Iran — The Keystone Negotiation</w:t>
      </w:r>
    </w:p>
    <w:p>
      <w:pPr>
        <w:spacing w:after="120" w:before="80"/>
        <w:jc w:val="both"/>
      </w:pPr>
      <w:r>
        <w:rPr>
          <w:rFonts w:ascii="Arial" w:cs="Arial" w:eastAsia="Arial" w:hAnsi="Arial"/>
          <w:b w:val="false"/>
          <w:bCs w:val="false"/>
          <w:i w:val="false"/>
          <w:iCs w:val="false"/>
          <w:sz w:val="22"/>
          <w:szCs w:val="22"/>
        </w:rPr>
        <w:t xml:space="preserve">The foundational negotiation is bilateral — between Washington and Tehran, conducted through Qatar as the structured intermediary. Nothing in Layers Two or Three holds without it. The specific mandate is narrow and precise: the United States offers recognition and a structured pathway to economic reintegration. Iran commits to restructuring the external military supply relationship that has sustained Hezbollah's military capacity beyond what Lebanon's internal political economy alone would support.</w:t>
      </w:r>
    </w:p>
    <w:p>
      <w:pPr>
        <w:pStyle w:val="Heading3"/>
        <w:spacing w:after="80" w:before="220"/>
      </w:pPr>
      <w:r>
        <w:rPr>
          <w:rFonts w:ascii="Arial" w:cs="Arial" w:eastAsia="Arial" w:hAnsi="Arial"/>
          <w:b/>
          <w:bCs/>
          <w:color w:val="2E5496"/>
          <w:sz w:val="22"/>
          <w:szCs w:val="22"/>
        </w:rPr>
        <w:t xml:space="preserve">On Hezbollah's Role in the Framework</w:t>
      </w:r>
    </w:p>
    <w:p>
      <w:pPr>
        <w:spacing w:after="120" w:before="80"/>
        <w:jc w:val="both"/>
      </w:pPr>
      <w:r>
        <w:rPr>
          <w:rFonts w:ascii="Arial" w:cs="Arial" w:eastAsia="Arial" w:hAnsi="Arial"/>
          <w:b w:val="false"/>
          <w:bCs w:val="false"/>
          <w:i w:val="false"/>
          <w:iCs w:val="false"/>
          <w:sz w:val="22"/>
          <w:szCs w:val="22"/>
        </w:rPr>
        <w:t xml:space="preserve">Hezbollah is not an absent party requiring a separate negotiating track. Over decades of conflict, state failure, and Israeli occupation, Hezbollah became deeply integrated into the social, political, and institutional fabric of the Shia community of southern Lebanon and the Bekaa Valley — building the schools, hospitals, and reconstruction networks that neither the Lebanese state nor any other institution provided to that community, and earning the parliamentary seats and cabinet positions that reflect that specific and historically grounded loyalty. Lebanon's sovereign participation in Layer Two carries Hezbollah's political representation within it.</w:t>
      </w:r>
    </w:p>
    <w:p>
      <w:pPr>
        <w:spacing w:after="120" w:before="80"/>
        <w:jc w:val="both"/>
      </w:pPr>
      <w:r>
        <w:rPr>
          <w:rFonts w:ascii="Arial" w:cs="Arial" w:eastAsia="Arial" w:hAnsi="Arial"/>
          <w:b w:val="false"/>
          <w:bCs w:val="false"/>
          <w:i w:val="false"/>
          <w:iCs w:val="false"/>
          <w:sz w:val="22"/>
          <w:szCs w:val="22"/>
        </w:rPr>
        <w:t xml:space="preserve">It is precisely this legitimate standing that the acceptance of Iranian arms has placed under strain. The arms relationship with Tehran is the specific element that converts a Lebanese political and social movement into an Iranian military instrument — repeatedly drawing southern Lebanese territory into conflicts on Iranian strategic timelines, with the Shia communities of the south paying the highest price in lives, displacement, and destruction of the very infrastructure Hezbollah built its legitimacy upon.</w:t>
      </w:r>
    </w:p>
    <w:p>
      <w:pPr>
        <w:pBdr>
          <w:left w:val="thick" w:color="B8860B" w:sz="12" w:space="8"/>
        </w:pBdr>
        <w:spacing w:after="160" w:before="160"/>
        <w:ind w:left="720" w:right="720"/>
      </w:pPr>
      <w:r>
        <w:rPr>
          <w:rFonts w:ascii="Arial" w:cs="Arial" w:eastAsia="Arial" w:hAnsi="Arial"/>
          <w:i/>
          <w:iCs/>
          <w:color w:val="444444"/>
          <w:sz w:val="22"/>
          <w:szCs w:val="22"/>
        </w:rPr>
        <w:t xml:space="preserve">It is the acceptance of Iranian arms that delegitimizes Hezbollah's standing — not its social integration within the Shia community of the south, not its political representation, not its historically earned role as the provider of last resort for a community the Lebanese state neglected. The framework's purpose is not to extract Hezbollah from its community. It is to remove the one element that converts a community movement into an Iranian military instrument — and that has brought the cost of Iranian strategic interests down on the very people Hezbollah claims to protect.</w:t>
      </w:r>
    </w:p>
    <w:p>
      <w:pPr>
        <w:spacing w:after="120" w:before="80"/>
        <w:jc w:val="both"/>
      </w:pPr>
      <w:r>
        <w:rPr>
          <w:rFonts w:ascii="Arial" w:cs="Arial" w:eastAsia="Arial" w:hAnsi="Arial"/>
          <w:b w:val="false"/>
          <w:bCs w:val="false"/>
          <w:i w:val="false"/>
          <w:iCs w:val="false"/>
          <w:sz w:val="22"/>
          <w:szCs w:val="22"/>
        </w:rPr>
        <w:t xml:space="preserve">As the framework matures — Israeli occupation ended, Lebanese Army sovereign in the south, Gulf investment flowing directly into the Shia communities of the south and Bekaa Valley — Hezbollah's political identity as the representative of those specific communities reasserts itself as its primary expression of power, no longer dependent on an Iranian military supply chain to justify its standing.</w:t>
      </w:r>
    </w:p>
    <w:p>
      <w:pPr>
        <w:pStyle w:val="Heading2"/>
        <w:spacing w:after="80" w:before="280"/>
      </w:pPr>
      <w:r>
        <w:rPr>
          <w:rFonts w:ascii="Arial" w:cs="Arial" w:eastAsia="Arial" w:hAnsi="Arial"/>
          <w:b/>
          <w:bCs/>
          <w:color w:val="2E5496"/>
          <w:sz w:val="24"/>
          <w:szCs w:val="24"/>
        </w:rPr>
        <w:t xml:space="preserve">Layer Two: Israel and Lebanon — The Sovereign Parties</w:t>
      </w:r>
    </w:p>
    <w:p>
      <w:pPr>
        <w:spacing w:after="120" w:before="80"/>
        <w:jc w:val="both"/>
      </w:pPr>
      <w:r>
        <w:rPr>
          <w:rFonts w:ascii="Arial" w:cs="Arial" w:eastAsia="Arial" w:hAnsi="Arial"/>
          <w:b w:val="false"/>
          <w:bCs w:val="false"/>
          <w:i w:val="false"/>
          <w:iCs w:val="false"/>
          <w:sz w:val="22"/>
          <w:szCs w:val="22"/>
        </w:rPr>
        <w:t xml:space="preserve">Once the US-Iran Layer One agreement is formally concluded, Israel and Lebanon enter negotiation as the sovereign parties on whose territory the transition occurs. Layer Two opens only after Layer One is complete. The sequence is not optional.</w:t>
      </w:r>
    </w:p>
    <w:p>
      <w:pPr>
        <w:spacing w:after="120" w:before="80"/>
        <w:jc w:val="both"/>
      </w:pPr>
      <w:r>
        <w:rPr>
          <w:rFonts w:ascii="Arial" w:cs="Arial" w:eastAsia="Arial" w:hAnsi="Arial"/>
          <w:b w:val="false"/>
          <w:bCs w:val="false"/>
          <w:i w:val="false"/>
          <w:iCs w:val="false"/>
          <w:sz w:val="22"/>
          <w:szCs w:val="22"/>
        </w:rPr>
        <w:t xml:space="preserve">Domestic political pressures will be exerted on both sides throughout Layer Two. They are structurally symmetrical even if differently expressed. This framework does not depend on overcoming them. It operates above them. The Wall operates regardless of who wins the next Israeli election. The Dome protects civilians regardless of which political bloc holds the Lebanese cabinet. Personalities will exert influence — but they cannot permanently obstruct an arrangement that is institutionally larger than them.</w:t>
      </w:r>
    </w:p>
    <w:p>
      <w:pPr>
        <w:pStyle w:val="Heading2"/>
        <w:spacing w:after="80" w:before="280"/>
      </w:pPr>
      <w:r>
        <w:rPr>
          <w:rFonts w:ascii="Arial" w:cs="Arial" w:eastAsia="Arial" w:hAnsi="Arial"/>
          <w:b/>
          <w:bCs/>
          <w:color w:val="2E5496"/>
          <w:sz w:val="24"/>
          <w:szCs w:val="24"/>
        </w:rPr>
        <w:t xml:space="preserve">Layer Three: Gulf States and Commander Nations — Full Framework Commitment</w:t>
      </w:r>
    </w:p>
    <w:p>
      <w:pPr>
        <w:spacing w:after="120" w:before="80"/>
        <w:jc w:val="both"/>
      </w:pPr>
      <w:r>
        <w:rPr>
          <w:rFonts w:ascii="Arial" w:cs="Arial" w:eastAsia="Arial" w:hAnsi="Arial"/>
          <w:b w:val="false"/>
          <w:bCs w:val="false"/>
          <w:i w:val="false"/>
          <w:iCs w:val="false"/>
          <w:sz w:val="22"/>
          <w:szCs w:val="22"/>
        </w:rPr>
        <w:t xml:space="preserve">Layer Three formalizes all financial and military commitments, converting the framework from a bilateral security agreement into a fully resourced, institutionally structured arrangement. Every commitment is matched to a party with the capacity to fulfill it. Every financing obligation is scheduled and conditioned. Every command authority is publicly declared and legally grounded.</w:t>
      </w:r>
    </w:p>
    <w:p>
      <w:pPr>
        <w:pStyle w:val="Heading2"/>
        <w:spacing w:after="80" w:before="280"/>
      </w:pPr>
      <w:r>
        <w:rPr>
          <w:rFonts w:ascii="Arial" w:cs="Arial" w:eastAsia="Arial" w:hAnsi="Arial"/>
          <w:b/>
          <w:bCs/>
          <w:color w:val="2E5496"/>
          <w:sz w:val="24"/>
          <w:szCs w:val="24"/>
        </w:rPr>
        <w:t xml:space="preserve">The Full Table and UN Ratification</w:t>
      </w:r>
    </w:p>
    <w:p>
      <w:pPr>
        <w:spacing w:after="80" w:before="80"/>
      </w:pPr>
      <w:r>
        <w:t xml:space="preserve"/>
      </w:r>
    </w:p>
    <w:p>
      <w:pPr>
        <w:spacing w:after="160" w:before="160"/>
        <w:jc w:val="center"/>
      </w:pPr>
      <w:r>
        <w:rPr>
          <w:rFonts w:ascii="Arial" w:cs="Arial" w:eastAsia="Arial" w:hAnsi="Arial"/>
          <w:b/>
          <w:bCs/>
          <w:color w:val="1B3A6B"/>
          <w:sz w:val="22"/>
          <w:szCs w:val="22"/>
        </w:rPr>
        <w:t xml:space="preserve">Full Framework Signatories at Formal Adoption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33"/>
        <w:gridCol w:w="2933"/>
        <w:gridCol w:w="2934"/>
      </w:tblGrid>
      <w:tr>
        <w:tc>
          <w:tcPr>
            <w:tcW w:type="dxa" w:w="2933"/>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Party</w:t>
            </w:r>
          </w:p>
        </w:tc>
        <w:tc>
          <w:tcPr>
            <w:tcW w:type="dxa" w:w="2933"/>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Role in Framework</w:t>
            </w:r>
          </w:p>
        </w:tc>
        <w:tc>
          <w:tcPr>
            <w:tcW w:type="dxa" w:w="2934"/>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Primary Contribution</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United States</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Foundational bilateral; Commander Nation</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Layer One keystone; Wall and Dome technical backbone; Israeli trust relationship</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Iran</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Foundational bilateral back-channel</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Military supply restructure; Hezbollah transition authorization via Qatar channel</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Israel</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Sovereign party; territory of transition</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Withdrawal sequencing; northern defensive repositioning; verification acceptance</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Lebanon</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Sovereign party; territory of transition</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Lebanese Army southern deployment; reconstruction governance; Hezbollah political integration</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Saudi Arabia</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Gulf financing power</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Primary sovereign financing; Iranian back-channel leverage; reconstruction investment</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UAE</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Gulf financing power</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Co-financing; regional investment framework; diplomatic weight</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Qatar</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Gulf financing power; Intermediary</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US-Iran structured intermediary; co-financing; regional diplomatic facilitation</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France</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Commander Nation</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Lebanese command legitimacy; EU diplomatic weight; Arabic-speaking military capacity</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United Kingdom</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Commander Nation; Cyprus host</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Cyprus hub sovereign territory; special operations capacity; naval presence</w:t>
            </w:r>
          </w:p>
        </w:tc>
      </w:tr>
    </w:tbl>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This is not a United Nations process. It does not require Security Council authorization and is not subject to veto by any party outside the framework. Broader international ratification — including a Security Council vote — represents a natural subsequent step once the framework is established and demonstrably functioning. A working arrangement with daily verified reporting, civilian transparency, and great power physical presence is substantially more difficult to veto than a proposed arrangement on paper.</w:t>
      </w:r>
    </w:p>
    <w:p>
      <w:pPr>
        <w:pStyle w:val="Heading2"/>
        <w:spacing w:after="80" w:before="280"/>
      </w:pPr>
      <w:r>
        <w:rPr>
          <w:rFonts w:ascii="Arial" w:cs="Arial" w:eastAsia="Arial" w:hAnsi="Arial"/>
          <w:b/>
          <w:bCs/>
          <w:color w:val="2E5496"/>
          <w:sz w:val="24"/>
          <w:szCs w:val="24"/>
        </w:rPr>
        <w:t xml:space="preserve">On Civilian Representation</w:t>
      </w:r>
    </w:p>
    <w:p>
      <w:pPr>
        <w:spacing w:after="120" w:before="80"/>
        <w:jc w:val="both"/>
      </w:pPr>
      <w:r>
        <w:rPr>
          <w:rFonts w:ascii="Arial" w:cs="Arial" w:eastAsia="Arial" w:hAnsi="Arial"/>
          <w:b w:val="false"/>
          <w:bCs w:val="false"/>
          <w:i w:val="false"/>
          <w:iCs w:val="false"/>
          <w:sz w:val="22"/>
          <w:szCs w:val="22"/>
        </w:rPr>
        <w:t xml:space="preserve">The framework at this stage is a security architecture negotiated between sovereign powers and military commands. Civilian representation belongs to a subsequent phase of the peace process that the New Great Wall and Dome is specifically designed to make possible. This is not an exclusion of principle. It is a recognition of sequence. The security architecture must be established and demonstrated before civilian political processes can operate within it with genuine safety and legitimacy. The New Great Wall and Dome does not conclude the peace. It creates the conditions under which peace becomes negotiable. Civilian representation is not absent from this framework. It is protected by it.</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VIII. Verification, Accountability, and Daily Reporting</w:t>
      </w:r>
    </w:p>
    <w:p>
      <w:pPr>
        <w:spacing w:after="120" w:before="80"/>
        <w:jc w:val="both"/>
      </w:pPr>
      <w:r>
        <w:rPr>
          <w:rFonts w:ascii="Arial" w:cs="Arial" w:eastAsia="Arial" w:hAnsi="Arial"/>
          <w:b w:val="false"/>
          <w:bCs w:val="false"/>
          <w:i w:val="false"/>
          <w:iCs w:val="false"/>
          <w:sz w:val="22"/>
          <w:szCs w:val="22"/>
        </w:rPr>
        <w:t xml:space="preserve">A framework of this ambition will face deliberate tests. Sabotage attempts and ceasefire violations are not contingencies to be managed after the fact — they are certainties to be anticipated and structurally neutralized in advance through two interlocking mechanisms: a three-layer verification architecture that makes every act immediately attributable and non-negotiable, and a daily reporting structure that delivers the verified record simultaneously to every party — sovereign governments and civilian populations alike.</w:t>
      </w:r>
    </w:p>
    <w:p>
      <w:pPr>
        <w:pBdr>
          <w:left w:val="thick" w:color="B8860B" w:sz="12" w:space="8"/>
        </w:pBdr>
        <w:spacing w:after="160" w:before="160"/>
        <w:ind w:left="720" w:right="720"/>
      </w:pPr>
      <w:r>
        <w:rPr>
          <w:rFonts w:ascii="Arial" w:cs="Arial" w:eastAsia="Arial" w:hAnsi="Arial"/>
          <w:i/>
          <w:iCs/>
          <w:color w:val="444444"/>
          <w:sz w:val="22"/>
          <w:szCs w:val="22"/>
        </w:rPr>
        <w:t xml:space="preserve">The specific failure mode of every prior ceasefire arrangement in Lebanon was not the violation itself. It was the negotiation the violation produced — weeks of disputed accounts over seconds of incident. The three-layer verification architecture and daily reporting eliminate that failure mode structurally. No act becomes negotiable. The record speaks before anyone else does.</w:t>
      </w:r>
    </w:p>
    <w:p>
      <w:pPr>
        <w:pStyle w:val="Heading2"/>
        <w:spacing w:after="80" w:before="280"/>
      </w:pPr>
      <w:r>
        <w:rPr>
          <w:rFonts w:ascii="Arial" w:cs="Arial" w:eastAsia="Arial" w:hAnsi="Arial"/>
          <w:b/>
          <w:bCs/>
          <w:color w:val="2E5496"/>
          <w:sz w:val="24"/>
          <w:szCs w:val="24"/>
        </w:rPr>
        <w:t xml:space="preserve">The Three-Layer Verification Architecture</w:t>
      </w:r>
    </w:p>
    <w:p>
      <w:pPr>
        <w:spacing w:after="80" w:before="80"/>
      </w:pPr>
      <w:r>
        <w:t xml:space="preserve"/>
      </w:r>
    </w:p>
    <w:p>
      <w:pPr>
        <w:spacing w:after="160" w:before="160"/>
        <w:jc w:val="center"/>
      </w:pPr>
      <w:r>
        <w:rPr>
          <w:rFonts w:ascii="Arial" w:cs="Arial" w:eastAsia="Arial" w:hAnsi="Arial"/>
          <w:b/>
          <w:bCs/>
          <w:color w:val="1B3A6B"/>
          <w:sz w:val="22"/>
          <w:szCs w:val="22"/>
        </w:rPr>
        <w:t xml:space="preserve">Three-Layer Verification Architecture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200"/>
      </w:tblGrid>
      <w:tr>
        <w:tc>
          <w:tcPr>
            <w:tcW w:type="dxa" w:w="18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Layer</w:t>
            </w:r>
          </w:p>
        </w:tc>
        <w:tc>
          <w:tcPr>
            <w:tcW w:type="dxa" w:w="24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Technology</w:t>
            </w:r>
          </w:p>
        </w:tc>
        <w:tc>
          <w:tcPr>
            <w:tcW w:type="dxa" w:w="24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What It Captures</w:t>
            </w:r>
          </w:p>
        </w:tc>
        <w:tc>
          <w:tcPr>
            <w:tcW w:type="dxa" w:w="2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Why It Cannot Be Disputed</w:t>
            </w:r>
          </w:p>
        </w:tc>
      </w:tr>
      <w:tr>
        <w:tc>
          <w:tcPr>
            <w:tcW w:type="dxa" w:w="18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Layer One
Ground Sensors</w:t>
            </w:r>
          </w:p>
        </w:tc>
        <w:tc>
          <w:tcPr>
            <w:tcW w:type="dxa" w:w="24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Seismic, acoustic, infrared, radar, ground-penetrating radar arrays</w:t>
            </w:r>
          </w:p>
        </w:tc>
        <w:tc>
          <w:tcPr>
            <w:tcW w:type="dxa" w:w="24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Every ground-level event along the frontier — movement, tunnel activity, vehicle positioning — timestamped continuously</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Distributed network with no single point of failure; simultaneous capture across multiple sensor types at the same moment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Layer Two
Aerial Surveillance</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High-altitude acoustically neutral drone surveillance; aerial sensor networks; Dome monitoring systems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Every aerial event in the boundary zone — launches, drone incursions, surveillance activity — with visual and signals confirmation</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Multi-platform capture from altitude independent of ground conditions; visual record confirmable by all parties simultaneously</w:t>
            </w:r>
          </w:p>
        </w:tc>
      </w:tr>
      <w:tr>
        <w:tc>
          <w:tcPr>
            <w:tcW w:type="dxa" w:w="18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Layer Three
Satellite Monitoring</w:t>
            </w:r>
          </w:p>
        </w:tc>
        <w:tc>
          <w:tcPr>
            <w:tcW w:type="dxa" w:w="24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Sovereign satellite monitoring under joint command authority; independent of both parties</w:t>
            </w:r>
          </w:p>
        </w:tc>
        <w:tc>
          <w:tcPr>
            <w:tcW w:type="dxa" w:w="24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Complete theater-level record of all events — the verification layer no ground actor can interfere with, obscure, or deny</w:t>
            </w:r>
          </w:p>
        </w:tc>
        <w:tc>
          <w:tcPr>
            <w:tcW w:type="dxa" w:w="2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Sovereign independence from both parties; timestamped record accessible to joint command and available for international review; cannot be physically blocked or degraded by theater actors</w:t>
            </w:r>
          </w:p>
        </w:tc>
      </w:tr>
    </w:tbl>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A single source can be disputed. Three simultaneous independent sources — ground sensors, aerial surveillance, and satellite monitoring — operated by neutral commanders with sovereign accountability behind them, produce a verified record that no party in the theater can credibly contest. The technology classifies the event. The commanders attest to the record. The satellite confirms what cannot be denied.</w:t>
      </w:r>
    </w:p>
    <w:p>
      <w:pPr>
        <w:pStyle w:val="Heading3"/>
        <w:spacing w:after="80" w:before="220"/>
      </w:pPr>
      <w:r>
        <w:rPr>
          <w:rFonts w:ascii="Arial" w:cs="Arial" w:eastAsia="Arial" w:hAnsi="Arial"/>
          <w:b/>
          <w:bCs/>
          <w:color w:val="2E5496"/>
          <w:sz w:val="22"/>
          <w:szCs w:val="22"/>
        </w:rPr>
        <w:t xml:space="preserve">No Act Becomes Negotiable</w:t>
      </w:r>
    </w:p>
    <w:p>
      <w:pPr>
        <w:spacing w:after="120" w:before="80"/>
        <w:jc w:val="both"/>
      </w:pPr>
      <w:r>
        <w:rPr>
          <w:rFonts w:ascii="Arial" w:cs="Arial" w:eastAsia="Arial" w:hAnsi="Arial"/>
          <w:b w:val="false"/>
          <w:bCs w:val="false"/>
          <w:i w:val="false"/>
          <w:iCs w:val="false"/>
          <w:sz w:val="22"/>
          <w:szCs w:val="22"/>
        </w:rPr>
        <w:t xml:space="preserve">Under the New Great Wall and Dome, when a violation occurs the three-layer verification architecture captures it from independent simultaneous sources before any government has had the opportunity to construct a competing account. The response is pre-authorized and proportionate — triggered by verified evidence. The sequencing pauses when a violation is verified. It does not terminate. The party responsible for the pause is identified in the verified record before the diplomatic response begins.</w:t>
      </w:r>
    </w:p>
    <w:p>
      <w:pPr>
        <w:pStyle w:val="Heading2"/>
        <w:spacing w:after="80" w:before="280"/>
      </w:pPr>
      <w:r>
        <w:rPr>
          <w:rFonts w:ascii="Arial" w:cs="Arial" w:eastAsia="Arial" w:hAnsi="Arial"/>
          <w:b/>
          <w:bCs/>
          <w:color w:val="2E5496"/>
          <w:sz w:val="24"/>
          <w:szCs w:val="24"/>
        </w:rPr>
        <w:t xml:space="preserve">The Daily Commander Report</w:t>
      </w:r>
    </w:p>
    <w:p>
      <w:pPr>
        <w:spacing w:after="120" w:before="80"/>
        <w:jc w:val="both"/>
      </w:pPr>
      <w:r>
        <w:rPr>
          <w:rFonts w:ascii="Arial" w:cs="Arial" w:eastAsia="Arial" w:hAnsi="Arial"/>
          <w:b w:val="false"/>
          <w:bCs w:val="false"/>
          <w:i w:val="false"/>
          <w:iCs w:val="false"/>
          <w:sz w:val="22"/>
          <w:szCs w:val="22"/>
        </w:rPr>
        <w:t xml:space="preserve">Accountability under the New Great Wall and Dome is a daily operational practice. The joint command issues a verified daily report — authenticated under the sovereign authority of the senior commanders of all three contributing nations — to every party simultaneously. No party receives a different account than any other. No government stands between the commander report and the civilian populations on both sides.</w:t>
      </w:r>
    </w:p>
    <w:p>
      <w:pPr>
        <w:spacing w:after="80" w:before="80"/>
      </w:pPr>
      <w:r>
        <w:t xml:space="preserve"/>
      </w:r>
    </w:p>
    <w:p>
      <w:pPr>
        <w:spacing w:after="160" w:before="160"/>
        <w:jc w:val="center"/>
      </w:pPr>
      <w:r>
        <w:rPr>
          <w:rFonts w:ascii="Arial" w:cs="Arial" w:eastAsia="Arial" w:hAnsi="Arial"/>
          <w:b/>
          <w:bCs/>
          <w:color w:val="1B3A6B"/>
          <w:sz w:val="22"/>
          <w:szCs w:val="22"/>
        </w:rPr>
        <w:t xml:space="preserve">Daily Commander Report: Contents and Purpose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33"/>
        <w:gridCol w:w="2933"/>
        <w:gridCol w:w="2934"/>
      </w:tblGrid>
      <w:tr>
        <w:tc>
          <w:tcPr>
            <w:tcW w:type="dxa" w:w="2933"/>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Report Element</w:t>
            </w:r>
          </w:p>
        </w:tc>
        <w:tc>
          <w:tcPr>
            <w:tcW w:type="dxa" w:w="2933"/>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Content</w:t>
            </w:r>
          </w:p>
        </w:tc>
        <w:tc>
          <w:tcPr>
            <w:tcW w:type="dxa" w:w="2934"/>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Purpose</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Operational Status</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Wall and Dome system integrity confirmed; any technical issues identified and addressed; coverage continuity verified</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Confirms to all parties that the protective architecture is fully functional</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24-Hour Incident Log</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Every detected event in the theater during the previous 24 hours — classified by threat type, location, layer of detection, and verification status</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Provides the verified factual record that eliminates competing narratives before they form</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Sequencing Status</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Current position of Lebanese Army deployment, Israeli force repositioning, and Hezbollah disarmament against verified milestones</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Transparent progress accounting visible to every party simultaneously</w:t>
            </w:r>
          </w:p>
        </w:tc>
      </w:tr>
      <w:tr>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Violation Record</w:t>
            </w:r>
          </w:p>
        </w:tc>
        <w:tc>
          <w:tcPr>
            <w:tcW w:type="dxa" w:w="293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Where violations occurred: full three-layer verified record — what happened, when, where, by whom, and joint command response taken</w:t>
            </w:r>
          </w:p>
        </w:tc>
        <w:tc>
          <w:tcPr>
            <w:tcW w:type="dxa" w:w="2934"/>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Non-negotiable attribution; response accountability; spoiler identification</w:t>
            </w:r>
          </w:p>
        </w:tc>
      </w:tr>
      <w:tr>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Commander Attestation</w:t>
            </w:r>
          </w:p>
        </w:tc>
        <w:tc>
          <w:tcPr>
            <w:tcW w:type="dxa" w:w="2933"/>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Senior commanders of all three contributing nations sign the daily report under their sovereign authority</w:t>
            </w:r>
          </w:p>
        </w:tc>
        <w:tc>
          <w:tcPr>
            <w:tcW w:type="dxa" w:w="2934"/>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Converts the report from an administrative document into a sovereign attestation — the highest available standard of verified accountability</w:t>
            </w:r>
          </w:p>
        </w:tc>
      </w:tr>
    </w:tbl>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A Lebanese family in the south and an Israeli family in the north receive the same verified commander-attested account of what happened yesterday on the frontier — on the same morning it reaches the foreign ministers in Beirut and Jerusalem. No government filters it. No political calculation delays it. No competing narrative precedes it.</w:t>
      </w:r>
    </w:p>
    <w:p>
      <w:pPr>
        <w:pStyle w:val="Heading2"/>
        <w:spacing w:after="80" w:before="280"/>
      </w:pPr>
      <w:r>
        <w:rPr>
          <w:rFonts w:ascii="Arial" w:cs="Arial" w:eastAsia="Arial" w:hAnsi="Arial"/>
          <w:b/>
          <w:bCs/>
          <w:color w:val="2E5496"/>
          <w:sz w:val="24"/>
          <w:szCs w:val="24"/>
        </w:rPr>
        <w:t xml:space="preserve">Why Daily Reporting Serves Three Foundational Purposes</w:t>
      </w:r>
    </w:p>
    <w:p>
      <w:pPr>
        <w:spacing w:after="120" w:before="80"/>
        <w:jc w:val="both"/>
      </w:pPr>
      <w:r>
        <w:rPr>
          <w:rFonts w:ascii="Arial" w:cs="Arial" w:eastAsia="Arial" w:hAnsi="Arial"/>
          <w:b/>
          <w:bCs/>
          <w:i w:val="false"/>
          <w:iCs w:val="false"/>
          <w:sz w:val="22"/>
          <w:szCs w:val="22"/>
        </w:rPr>
        <w:t xml:space="preserve">Credibility. </w:t>
      </w:r>
      <w:r>
        <w:rPr>
          <w:rFonts w:ascii="Arial" w:cs="Arial" w:eastAsia="Arial" w:hAnsi="Arial"/>
          <w:b w:val="false"/>
          <w:bCs w:val="false"/>
          <w:i w:val="false"/>
          <w:iCs w:val="false"/>
          <w:sz w:val="22"/>
          <w:szCs w:val="22"/>
        </w:rPr>
        <w:t xml:space="preserve">The framework's claims are verified daily and publicly. Every accurate report compounds the framework's credibility with every party simultaneously. After thirty days the framework's operational integrity is not a claim — it is a demonstrated record.</w:t>
      </w:r>
    </w:p>
    <w:p>
      <w:pPr>
        <w:spacing w:after="120" w:before="80"/>
        <w:jc w:val="both"/>
      </w:pPr>
      <w:r>
        <w:rPr>
          <w:rFonts w:ascii="Arial" w:cs="Arial" w:eastAsia="Arial" w:hAnsi="Arial"/>
          <w:b/>
          <w:bCs/>
          <w:i w:val="false"/>
          <w:iCs w:val="false"/>
          <w:sz w:val="22"/>
          <w:szCs w:val="22"/>
        </w:rPr>
        <w:t xml:space="preserve">Legitimacy. </w:t>
      </w:r>
      <w:r>
        <w:rPr>
          <w:rFonts w:ascii="Arial" w:cs="Arial" w:eastAsia="Arial" w:hAnsi="Arial"/>
          <w:b w:val="false"/>
          <w:bCs w:val="false"/>
          <w:i w:val="false"/>
          <w:iCs w:val="false"/>
          <w:sz w:val="22"/>
          <w:szCs w:val="22"/>
        </w:rPr>
        <w:t xml:space="preserve">Civilian populations on both sides receive direct accountability access without government intermediary — the framework's most democratically significant element, reaching over the heads of governments directly to the people it exists to protect.</w:t>
      </w:r>
    </w:p>
    <w:p>
      <w:pPr>
        <w:spacing w:after="120" w:before="80"/>
        <w:jc w:val="both"/>
      </w:pPr>
      <w:r>
        <w:rPr>
          <w:rFonts w:ascii="Arial" w:cs="Arial" w:eastAsia="Arial" w:hAnsi="Arial"/>
          <w:b/>
          <w:bCs/>
          <w:i w:val="false"/>
          <w:iCs w:val="false"/>
          <w:sz w:val="22"/>
          <w:szCs w:val="22"/>
        </w:rPr>
        <w:t xml:space="preserve">Relations. </w:t>
      </w:r>
      <w:r>
        <w:rPr>
          <w:rFonts w:ascii="Arial" w:cs="Arial" w:eastAsia="Arial" w:hAnsi="Arial"/>
          <w:b w:val="false"/>
          <w:bCs w:val="false"/>
          <w:i w:val="false"/>
          <w:iCs w:val="false"/>
          <w:sz w:val="22"/>
          <w:szCs w:val="22"/>
        </w:rPr>
        <w:t xml:space="preserve">Lebanese and Israeli civilian communities receiving the same honest verified account on the same morning begin building — for the first time — a shared factual foundation for the human relationships that formal peace will eventually require.</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Credibility, legitimacy, and relations — the three foundational purposes the daily report serves — are the compounding outputs of a single daily operational practice that no prior arrangement in Lebanon has ever maintained.</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IX. Critical Questions: Installation Security</w:t>
      </w:r>
    </w:p>
    <w:p>
      <w:pPr>
        <w:spacing w:after="120" w:before="80"/>
        <w:jc w:val="both"/>
      </w:pPr>
      <w:r>
        <w:rPr>
          <w:rFonts w:ascii="Arial" w:cs="Arial" w:eastAsia="Arial" w:hAnsi="Arial"/>
          <w:b w:val="false"/>
          <w:bCs w:val="false"/>
          <w:i w:val="false"/>
          <w:iCs w:val="false"/>
          <w:sz w:val="22"/>
          <w:szCs w:val="22"/>
        </w:rPr>
        <w:t xml:space="preserve">The most immediate operational question: how do you move this equipment into place without sabotage? The answer is one of the framework's structural strengths, not a vulnerability. The core principle: transparency is the security. The installation moves as a declared sovereign military operation by the great powers — with full public commitment, phased sequencing, and a pre-negotiated non-interference agreement as a condition of entering the framework.</w:t>
      </w:r>
    </w:p>
    <w:p>
      <w:pPr>
        <w:spacing w:after="80" w:before="80"/>
      </w:pPr>
      <w:r>
        <w:t xml:space="preserve"/>
      </w:r>
    </w:p>
    <w:p>
      <w:pPr>
        <w:spacing w:after="160" w:before="160"/>
        <w:jc w:val="center"/>
      </w:pPr>
      <w:r>
        <w:rPr>
          <w:rFonts w:ascii="Arial" w:cs="Arial" w:eastAsia="Arial" w:hAnsi="Arial"/>
          <w:b/>
          <w:bCs/>
          <w:color w:val="1B3A6B"/>
          <w:sz w:val="22"/>
          <w:szCs w:val="22"/>
        </w:rPr>
        <w:t xml:space="preserve">Installation Security: Critical Questions and Answers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5600"/>
      </w:tblGrid>
      <w:tr>
        <w:tc>
          <w:tcPr>
            <w:tcW w:type="dxa" w:w="32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Critical Question</w:t>
            </w:r>
          </w:p>
        </w:tc>
        <w:tc>
          <w:tcPr>
            <w:tcW w:type="dxa" w:w="56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Framework Answer</w:t>
            </w:r>
          </w:p>
        </w:tc>
      </w:tr>
      <w:tr>
        <w:tc>
          <w:tcPr>
            <w:tcW w:type="dxa" w:w="3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How does equipment move safely?</w:t>
            </w:r>
          </w:p>
        </w:tc>
        <w:tc>
          <w:tcPr>
            <w:tcW w:type="dxa" w:w="56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Under declared great power military escort — US, French, UK. Any attack is an attack on NATO military assets, triggering responses no regional actor wants to provoke.</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What prevents Hezbollah sabotage?</w:t>
            </w:r>
          </w:p>
        </w:tc>
        <w:tc>
          <w:tcPr>
            <w:tcW w:type="dxa" w:w="5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Pre-negotiated non-interference protocol signed before a single piece of equipment moves. Sabotage becomes an act against every principal party simultaneously — including Iran, whose economic reintegration depends on the framework succeeding.</w:t>
            </w:r>
          </w:p>
        </w:tc>
      </w:tr>
      <w:tr>
        <w:tc>
          <w:tcPr>
            <w:tcW w:type="dxa" w:w="3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What about IRGC splinter action?</w:t>
            </w:r>
          </w:p>
        </w:tc>
        <w:tc>
          <w:tcPr>
            <w:tcW w:type="dxa" w:w="56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Iran is a back-channel signatory with economic reintegration on the table. Tehran has strong incentive to ensure hardline factions do not torpedo an arrangement that serves Iranian state interests.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bCs/>
                <w:sz w:val="20"/>
                <w:szCs w:val="20"/>
              </w:rPr>
              <w:t xml:space="preserve">What if one system is destroyed?</w:t>
            </w:r>
          </w:p>
        </w:tc>
        <w:tc>
          <w:tcPr>
            <w:tcW w:type="dxa" w:w="5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The architecture is distributed and redundant. No single point of failure. Destroying one node degrades but does not eliminate coverage. Any attempt triggers immediate joint command response under pre-agreed protocols.</w:t>
            </w:r>
          </w:p>
        </w:tc>
      </w:tr>
      <w:tr>
        <w:tc>
          <w:tcPr>
            <w:tcW w:type="dxa" w:w="32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Who secures Lebanese-side installation?</w:t>
            </w:r>
          </w:p>
        </w:tc>
        <w:tc>
          <w:tcPr>
            <w:tcW w:type="dxa" w:w="56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Installation follows the Lebanese Army southward — it does not precede it into unsecured territory. The army provides ground security; joint command provides oversight; Gulf financing covers Lebanese Army capacity building.</w:t>
            </w:r>
          </w:p>
        </w:tc>
      </w:tr>
    </w:tbl>
    <w:p>
      <w:pPr>
        <w:spacing w:after="80" w:before="80"/>
      </w:pPr>
      <w:r>
        <w:t xml:space="preserve"/>
      </w:r>
    </w:p>
    <w:p>
      <w:pPr>
        <w:pStyle w:val="Heading2"/>
        <w:spacing w:after="80" w:before="280"/>
      </w:pPr>
      <w:r>
        <w:rPr>
          <w:rFonts w:ascii="Arial" w:cs="Arial" w:eastAsia="Arial" w:hAnsi="Arial"/>
          <w:b/>
          <w:bCs/>
          <w:color w:val="2E5496"/>
          <w:sz w:val="24"/>
          <w:szCs w:val="24"/>
        </w:rPr>
        <w:t xml:space="preserve">The Phased Installation Sequence</w:t>
      </w:r>
    </w:p>
    <w:p>
      <w:pPr>
        <w:spacing w:after="120" w:before="80"/>
        <w:jc w:val="both"/>
      </w:pPr>
      <w:r>
        <w:rPr>
          <w:rFonts w:ascii="Arial" w:cs="Arial" w:eastAsia="Arial" w:hAnsi="Arial"/>
          <w:b w:val="false"/>
          <w:bCs w:val="false"/>
          <w:i w:val="false"/>
          <w:iCs w:val="false"/>
          <w:sz w:val="22"/>
          <w:szCs w:val="22"/>
        </w:rPr>
        <w:t xml:space="preserve">Installation proceeds from secured territory outward — never into unsecured ground:</w:t>
      </w:r>
    </w:p>
    <w:p>
      <w:pPr>
        <w:pStyle w:val="ListParagraph"/>
        <w:numPr>
          <w:ilvl w:val="0"/>
          <w:numId w:val="2"/>
        </w:numPr>
        <w:spacing w:after="60" w:before="60"/>
      </w:pPr>
      <w:r>
        <w:rPr>
          <w:rFonts w:ascii="Arial" w:cs="Arial" w:eastAsia="Arial" w:hAnsi="Arial"/>
          <w:sz w:val="22"/>
          <w:szCs w:val="22"/>
        </w:rPr>
        <w:t xml:space="preserve">Phase 1 — Cyprus hub: Entirely on NATO sovereign territory. Zero sabotage risk. Joint command operational before any equipment enters the theater.</w:t>
      </w:r>
    </w:p>
    <w:p>
      <w:pPr>
        <w:pStyle w:val="ListParagraph"/>
        <w:numPr>
          <w:ilvl w:val="0"/>
          <w:numId w:val="2"/>
        </w:numPr>
        <w:spacing w:after="60" w:before="60"/>
      </w:pPr>
      <w:r>
        <w:rPr>
          <w:rFonts w:ascii="Arial" w:cs="Arial" w:eastAsia="Arial" w:hAnsi="Arial"/>
          <w:sz w:val="22"/>
          <w:szCs w:val="22"/>
        </w:rPr>
        <w:t xml:space="preserve">Phase 2 — Israeli-side systems: Installed under IDF protection on Israeli sovereign territory. Dome and Wall eastern architecture fully operational before any movement begins.</w:t>
      </w:r>
    </w:p>
    <w:p>
      <w:pPr>
        <w:pStyle w:val="ListParagraph"/>
        <w:numPr>
          <w:ilvl w:val="0"/>
          <w:numId w:val="2"/>
        </w:numPr>
        <w:spacing w:after="60" w:before="60"/>
      </w:pPr>
      <w:r>
        <w:rPr>
          <w:rFonts w:ascii="Arial" w:cs="Arial" w:eastAsia="Arial" w:hAnsi="Arial"/>
          <w:sz w:val="22"/>
          <w:szCs w:val="22"/>
        </w:rPr>
        <w:t xml:space="preserve">Phase 3 — Lebanese-side systems: Installed in areas under Lebanese Army control, with joint command escort, moving progressively southward as Lebanese Army presence is established. Installation follows the army — never precedes it.</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Installation security is provided by the framework's own architecture. Equipment moves under declared great power military escort. A pre-negotiated non-interference protocol makes sabotage an act against every principal party simultaneously. The technology is distributed and redundant — no single point of failure. Transparency is the security.</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X. Global Stakes: The Cost of Not Acting</w:t>
      </w:r>
    </w:p>
    <w:p>
      <w:pPr>
        <w:spacing w:after="120" w:before="80"/>
        <w:jc w:val="both"/>
      </w:pPr>
      <w:r>
        <w:rPr>
          <w:rFonts w:ascii="Arial" w:cs="Arial" w:eastAsia="Arial" w:hAnsi="Arial"/>
          <w:b w:val="false"/>
          <w:bCs w:val="false"/>
          <w:i w:val="false"/>
          <w:iCs w:val="false"/>
          <w:sz w:val="22"/>
          <w:szCs w:val="22"/>
        </w:rPr>
        <w:t xml:space="preserve">The urgency this framework responds to is not adequately captured by the cost comparison between framework expenditure and continued conflict in the Lebanon-Israel theater. The continued failure to stabilize this conflict carries global implications that make every finance ministry, energy ministry, and foreign ministry in the world a stakeholder in this framework's success.</w:t>
      </w:r>
    </w:p>
    <w:p>
      <w:pPr>
        <w:pStyle w:val="Heading2"/>
        <w:spacing w:after="80" w:before="280"/>
      </w:pPr>
      <w:r>
        <w:rPr>
          <w:rFonts w:ascii="Arial" w:cs="Arial" w:eastAsia="Arial" w:hAnsi="Arial"/>
          <w:b/>
          <w:bCs/>
          <w:color w:val="2E5496"/>
          <w:sz w:val="24"/>
          <w:szCs w:val="24"/>
        </w:rPr>
        <w:t xml:space="preserve">Energy Markets and Global Economic Stability</w:t>
      </w:r>
    </w:p>
    <w:p>
      <w:pPr>
        <w:spacing w:after="120" w:before="80"/>
        <w:jc w:val="both"/>
      </w:pPr>
      <w:r>
        <w:rPr>
          <w:rFonts w:ascii="Arial" w:cs="Arial" w:eastAsia="Arial" w:hAnsi="Arial"/>
          <w:b w:val="false"/>
          <w:bCs w:val="false"/>
          <w:i w:val="false"/>
          <w:iCs w:val="false"/>
          <w:sz w:val="22"/>
          <w:szCs w:val="22"/>
        </w:rPr>
        <w:t xml:space="preserve">The 2026 Iran war has already destabilized global energy markets at a scale that affects every energy-importing nation. Strait of Hormuz disruption has driven energy price volatility that compounds inflationary pressure from Europe to East Asia. The Eastern Mediterranean — one of the world's most critical maritime trade corridors — remains disrupted. A framework that stabilizes the Eastern Mediterranean restores a global trade artery. Continued conflict keeps it compromised indefinitely.</w:t>
      </w:r>
    </w:p>
    <w:p>
      <w:pPr>
        <w:pStyle w:val="Heading2"/>
        <w:spacing w:after="80" w:before="280"/>
      </w:pPr>
      <w:r>
        <w:rPr>
          <w:rFonts w:ascii="Arial" w:cs="Arial" w:eastAsia="Arial" w:hAnsi="Arial"/>
          <w:b/>
          <w:bCs/>
          <w:color w:val="2E5496"/>
          <w:sz w:val="24"/>
          <w:szCs w:val="24"/>
        </w:rPr>
        <w:t xml:space="preserve">Nuclear Proliferation — The Civilizational Threshold</w:t>
      </w:r>
    </w:p>
    <w:p>
      <w:pPr>
        <w:spacing w:after="120" w:before="80"/>
        <w:jc w:val="both"/>
      </w:pPr>
      <w:r>
        <w:rPr>
          <w:rFonts w:ascii="Arial" w:cs="Arial" w:eastAsia="Arial" w:hAnsi="Arial"/>
          <w:b w:val="false"/>
          <w:bCs w:val="false"/>
          <w:i w:val="false"/>
          <w:iCs w:val="false"/>
          <w:sz w:val="22"/>
          <w:szCs w:val="22"/>
        </w:rPr>
        <w:t xml:space="preserve">The most consequential global implication. Continued conflict without a negotiated framework intensifies pressure on Iran's leadership toward nuclear deterrence as the only remaining guarantee of regime survival. A nuclear-armed Iran triggers proliferation cascades across the Middle East — Saudi Arabia, Turkey, Egypt calculating that their own survival requires nuclear capability in response. The Non-Proliferation Treaty's remaining authority collapses.</w:t>
      </w:r>
    </w:p>
    <w:p>
      <w:pPr>
        <w:pBdr>
          <w:left w:val="thick" w:color="B8860B" w:sz="12" w:space="8"/>
        </w:pBdr>
        <w:spacing w:after="160" w:before="160"/>
        <w:ind w:left="720" w:right="720"/>
      </w:pPr>
      <w:r>
        <w:rPr>
          <w:rFonts w:ascii="Arial" w:cs="Arial" w:eastAsia="Arial" w:hAnsi="Arial"/>
          <w:i/>
          <w:iCs/>
          <w:color w:val="444444"/>
          <w:sz w:val="22"/>
          <w:szCs w:val="22"/>
        </w:rPr>
        <w:t xml:space="preserve">The New Great Wall and Dome is the most cost-effective non-proliferation investment available to the international community — not because it is designed as a non-proliferation instrument, but because stabilizing the conflict that is currently driving Iran toward nuclear deterrence removes the pressure that makes proliferation rational.</w:t>
      </w:r>
    </w:p>
    <w:p>
      <w:pPr>
        <w:pStyle w:val="Heading2"/>
        <w:spacing w:after="80" w:before="280"/>
      </w:pPr>
      <w:r>
        <w:rPr>
          <w:rFonts w:ascii="Arial" w:cs="Arial" w:eastAsia="Arial" w:hAnsi="Arial"/>
          <w:b/>
          <w:bCs/>
          <w:color w:val="2E5496"/>
          <w:sz w:val="24"/>
          <w:szCs w:val="24"/>
        </w:rPr>
        <w:t xml:space="preserve">Refugee and Displacement Flows</w:t>
      </w:r>
    </w:p>
    <w:p>
      <w:pPr>
        <w:spacing w:after="120" w:before="80"/>
        <w:jc w:val="both"/>
      </w:pPr>
      <w:r>
        <w:rPr>
          <w:rFonts w:ascii="Arial" w:cs="Arial" w:eastAsia="Arial" w:hAnsi="Arial"/>
          <w:b w:val="false"/>
          <w:bCs w:val="false"/>
          <w:i w:val="false"/>
          <w:iCs w:val="false"/>
          <w:sz w:val="22"/>
          <w:szCs w:val="22"/>
        </w:rPr>
        <w:t xml:space="preserve">Over one million Lebanese are already displaced. Continued conflict generates refugee flows whose political and humanitarian consequences reach Europe, strain Gulf absorptive capacity, and create domestic political pressures that repeatedly reshape international politics in ways no single nation controls.</w:t>
      </w:r>
    </w:p>
    <w:p>
      <w:pPr>
        <w:pStyle w:val="Heading2"/>
        <w:spacing w:after="80" w:before="280"/>
      </w:pPr>
      <w:r>
        <w:rPr>
          <w:rFonts w:ascii="Arial" w:cs="Arial" w:eastAsia="Arial" w:hAnsi="Arial"/>
          <w:b/>
          <w:bCs/>
          <w:color w:val="2E5496"/>
          <w:sz w:val="24"/>
          <w:szCs w:val="24"/>
        </w:rPr>
        <w:t xml:space="preserve">The International Order's Remaining Credibility</w:t>
      </w:r>
    </w:p>
    <w:p>
      <w:pPr>
        <w:spacing w:after="120" w:before="80"/>
        <w:jc w:val="both"/>
      </w:pPr>
      <w:r>
        <w:rPr>
          <w:rFonts w:ascii="Arial" w:cs="Arial" w:eastAsia="Arial" w:hAnsi="Arial"/>
          <w:b w:val="false"/>
          <w:bCs w:val="false"/>
          <w:i w:val="false"/>
          <w:iCs w:val="false"/>
          <w:sz w:val="22"/>
          <w:szCs w:val="22"/>
        </w:rPr>
        <w:t xml:space="preserve">Every failed ceasefire, every collapsed UN resolution, every arrangement that great powers sign and then abandon — each erodes the credibility of the international system's capacity to resolve conflicts through anything other than military exhaustion. If the New Great Wall and Dome works, it demonstrates that a new category of arrangement is possible. If it fails — or is never attempted — it deepens the world's conviction that nothing works, and that military force is the only language conflicts ultimately speak.</w:t>
      </w:r>
    </w:p>
    <w:p>
      <w:pPr>
        <w:pBdr>
          <w:left w:val="thick" w:color="B8860B" w:sz="12" w:space="8"/>
        </w:pBdr>
        <w:spacing w:after="160" w:before="160"/>
        <w:ind w:left="720" w:right="720"/>
      </w:pPr>
      <w:r>
        <w:rPr>
          <w:rFonts w:ascii="Arial" w:cs="Arial" w:eastAsia="Arial" w:hAnsi="Arial"/>
          <w:i/>
          <w:iCs/>
          <w:color w:val="444444"/>
          <w:sz w:val="22"/>
          <w:szCs w:val="22"/>
        </w:rPr>
        <w:t xml:space="preserve">The cost of not doing this is not borne by Lebanon and Israel alone. It is borne by the global economy, by every nation whose energy security depends on stable Middle East production and transit, by the international non-proliferation architecture, and by the credibility of the international order itself. Every month of delay costs more than a month of this framework's operation.</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XI. The Cost Calculus: Doing This vs. Not</w:t>
      </w:r>
    </w:p>
    <w:p>
      <w:pPr>
        <w:spacing w:after="120" w:before="80"/>
        <w:jc w:val="both"/>
      </w:pPr>
      <w:r>
        <w:rPr>
          <w:rFonts w:ascii="Arial" w:cs="Arial" w:eastAsia="Arial" w:hAnsi="Arial"/>
          <w:b w:val="false"/>
          <w:bCs w:val="false"/>
          <w:i w:val="false"/>
          <w:iCs w:val="false"/>
          <w:sz w:val="22"/>
          <w:szCs w:val="22"/>
        </w:rPr>
        <w:t xml:space="preserve">The question that closes every skeptic in every finance ministry is not whether this framework is strategically sound. It is whether it is affordable. The answer requires an honest accounting of both sides of the ledger.</w:t>
      </w:r>
    </w:p>
    <w:p>
      <w:pPr>
        <w:pBdr>
          <w:left w:val="thick" w:color="B8860B" w:sz="12" w:space="8"/>
        </w:pBdr>
        <w:spacing w:after="160" w:before="160"/>
        <w:ind w:left="720" w:right="720"/>
      </w:pPr>
      <w:r>
        <w:rPr>
          <w:rFonts w:ascii="Arial" w:cs="Arial" w:eastAsia="Arial" w:hAnsi="Arial"/>
          <w:i/>
          <w:iCs/>
          <w:color w:val="444444"/>
          <w:sz w:val="22"/>
          <w:szCs w:val="22"/>
        </w:rPr>
        <w:t xml:space="preserve">The question is never whether we can afford stabilization. The question is always whether we can afford continued instability. The cost of not acting compounds daily — in lives, in treasure, in the radicalization of the next generation, and in the progressive degradation of every political condition that makes future settlement possible.</w:t>
      </w:r>
    </w:p>
    <w:p>
      <w:pPr>
        <w:pStyle w:val="Heading2"/>
        <w:spacing w:after="80" w:before="280"/>
      </w:pPr>
      <w:r>
        <w:rPr>
          <w:rFonts w:ascii="Arial" w:cs="Arial" w:eastAsia="Arial" w:hAnsi="Arial"/>
          <w:b/>
          <w:bCs/>
          <w:color w:val="2E5496"/>
          <w:sz w:val="24"/>
          <w:szCs w:val="24"/>
        </w:rPr>
        <w:t xml:space="preserve">The Cost of NOT Acting</w:t>
      </w:r>
    </w:p>
    <w:p>
      <w:pPr>
        <w:pStyle w:val="ListParagraph"/>
        <w:numPr>
          <w:ilvl w:val="0"/>
          <w:numId w:val="2"/>
        </w:numPr>
        <w:spacing w:after="60" w:before="60"/>
      </w:pPr>
      <w:r>
        <w:rPr>
          <w:rFonts w:ascii="Arial" w:cs="Arial" w:eastAsia="Arial" w:hAnsi="Arial"/>
          <w:sz w:val="22"/>
          <w:szCs w:val="22"/>
        </w:rPr>
        <w:t xml:space="preserve">US Eastern Mediterranean operations — carrier groups, air assets, logistics: estimated $200-400 million per month</w:t>
      </w:r>
    </w:p>
    <w:p>
      <w:pPr>
        <w:pStyle w:val="ListParagraph"/>
        <w:numPr>
          <w:ilvl w:val="0"/>
          <w:numId w:val="2"/>
        </w:numPr>
        <w:spacing w:after="60" w:before="60"/>
      </w:pPr>
      <w:r>
        <w:rPr>
          <w:rFonts w:ascii="Arial" w:cs="Arial" w:eastAsia="Arial" w:hAnsi="Arial"/>
          <w:sz w:val="22"/>
          <w:szCs w:val="22"/>
        </w:rPr>
        <w:t xml:space="preserve">Israeli military operations — ground forces, Iron Dome intercepts at $50,000-$100,000 per missile, sustained air campaign: estimated $500 million to $1 billion per month</w:t>
      </w:r>
    </w:p>
    <w:p>
      <w:pPr>
        <w:pStyle w:val="ListParagraph"/>
        <w:numPr>
          <w:ilvl w:val="0"/>
          <w:numId w:val="2"/>
        </w:numPr>
        <w:spacing w:after="60" w:before="60"/>
      </w:pPr>
      <w:r>
        <w:rPr>
          <w:rFonts w:ascii="Arial" w:cs="Arial" w:eastAsia="Arial" w:hAnsi="Arial"/>
          <w:sz w:val="22"/>
          <w:szCs w:val="22"/>
        </w:rPr>
        <w:t xml:space="preserve">UK and French naval and air presence: ongoing and real</w:t>
      </w:r>
    </w:p>
    <w:p>
      <w:pPr>
        <w:pStyle w:val="ListParagraph"/>
        <w:numPr>
          <w:ilvl w:val="0"/>
          <w:numId w:val="2"/>
        </w:numPr>
        <w:spacing w:after="60" w:before="60"/>
      </w:pPr>
      <w:r>
        <w:rPr>
          <w:rFonts w:ascii="Arial" w:cs="Arial" w:eastAsia="Arial" w:hAnsi="Arial"/>
          <w:sz w:val="22"/>
          <w:szCs w:val="22"/>
        </w:rPr>
        <w:t xml:space="preserve">Gulf state emergency humanitarian response for 1M+ displaced Lebanese: immediate and compounding</w:t>
      </w:r>
    </w:p>
    <w:p>
      <w:pPr>
        <w:spacing w:after="80" w:before="80"/>
      </w:pPr>
      <w:r>
        <w:t xml:space="preserve"/>
      </w:r>
    </w:p>
    <w:p>
      <w:pPr>
        <w:pStyle w:val="Heading2"/>
        <w:spacing w:after="80" w:before="280"/>
      </w:pPr>
      <w:r>
        <w:rPr>
          <w:rFonts w:ascii="Arial" w:cs="Arial" w:eastAsia="Arial" w:hAnsi="Arial"/>
          <w:b/>
          <w:bCs/>
          <w:color w:val="2E5496"/>
          <w:sz w:val="24"/>
          <w:szCs w:val="24"/>
        </w:rPr>
        <w:t xml:space="preserve">The Cost of the Framework</w:t>
      </w:r>
    </w:p>
    <w:p>
      <w:pPr>
        <w:pStyle w:val="ListParagraph"/>
        <w:numPr>
          <w:ilvl w:val="0"/>
          <w:numId w:val="2"/>
        </w:numPr>
        <w:spacing w:after="60" w:before="60"/>
      </w:pPr>
      <w:r>
        <w:rPr>
          <w:rFonts w:ascii="Arial" w:cs="Arial" w:eastAsia="Arial" w:hAnsi="Arial"/>
          <w:sz w:val="22"/>
          <w:szCs w:val="22"/>
        </w:rPr>
        <w:t xml:space="preserve">Wall and Dome technology infrastructure — full installation along approximately 120km of frontier, both sides: $3-5 billion one-time capital expenditure</w:t>
      </w:r>
    </w:p>
    <w:p>
      <w:pPr>
        <w:pStyle w:val="ListParagraph"/>
        <w:numPr>
          <w:ilvl w:val="0"/>
          <w:numId w:val="2"/>
        </w:numPr>
        <w:spacing w:after="60" w:before="60"/>
      </w:pPr>
      <w:r>
        <w:rPr>
          <w:rFonts w:ascii="Arial" w:cs="Arial" w:eastAsia="Arial" w:hAnsi="Arial"/>
          <w:sz w:val="22"/>
          <w:szCs w:val="22"/>
        </w:rPr>
        <w:t xml:space="preserve">Joint command infrastructure — Cyprus HQ, safe zone command posts, personnel, communications: $500 million to $1 billion annually</w:t>
      </w:r>
    </w:p>
    <w:p>
      <w:pPr>
        <w:pStyle w:val="ListParagraph"/>
        <w:numPr>
          <w:ilvl w:val="0"/>
          <w:numId w:val="2"/>
        </w:numPr>
        <w:spacing w:after="60" w:before="60"/>
      </w:pPr>
      <w:r>
        <w:rPr>
          <w:rFonts w:ascii="Arial" w:cs="Arial" w:eastAsia="Arial" w:hAnsi="Arial"/>
          <w:sz w:val="22"/>
          <w:szCs w:val="22"/>
        </w:rPr>
        <w:t xml:space="preserve">Lebanese Army capacity building — equipment, training, logistics: $2-3 billion over the transition period</w:t>
      </w:r>
    </w:p>
    <w:p>
      <w:pPr>
        <w:pStyle w:val="ListParagraph"/>
        <w:numPr>
          <w:ilvl w:val="0"/>
          <w:numId w:val="2"/>
        </w:numPr>
        <w:spacing w:after="60" w:before="60"/>
      </w:pPr>
      <w:r>
        <w:rPr>
          <w:rFonts w:ascii="Arial" w:cs="Arial" w:eastAsia="Arial" w:hAnsi="Arial"/>
          <w:sz w:val="22"/>
          <w:szCs w:val="22"/>
        </w:rPr>
        <w:t xml:space="preserve">Lebanese reconstruction investment — structured Gulf sovereign investment: $10-20 billion over five years</w:t>
      </w:r>
    </w:p>
    <w:p>
      <w:pPr>
        <w:spacing w:after="80" w:before="80"/>
      </w:pPr>
      <w:r>
        <w:t xml:space="preserve"/>
      </w:r>
    </w:p>
    <w:p>
      <w:pPr>
        <w:spacing w:after="120" w:before="80"/>
        <w:jc w:val="both"/>
      </w:pPr>
      <w:r>
        <w:rPr>
          <w:rFonts w:ascii="Arial" w:cs="Arial" w:eastAsia="Arial" w:hAnsi="Arial"/>
          <w:b/>
          <w:bCs/>
          <w:i w:val="false"/>
          <w:iCs w:val="false"/>
          <w:sz w:val="22"/>
          <w:szCs w:val="22"/>
        </w:rPr>
        <w:t xml:space="preserve">Total framework cost estimate: $15-30 billion over five years.</w:t>
      </w:r>
    </w:p>
    <w:p>
      <w:pPr>
        <w:spacing w:after="80" w:before="80"/>
      </w:pPr>
      <w:r>
        <w:t xml:space="preserve"/>
      </w:r>
    </w:p>
    <w:p>
      <w:pPr>
        <w:spacing w:after="160" w:before="160"/>
        <w:jc w:val="center"/>
      </w:pPr>
      <w:r>
        <w:rPr>
          <w:rFonts w:ascii="Arial" w:cs="Arial" w:eastAsia="Arial" w:hAnsi="Arial"/>
          <w:b/>
          <w:bCs/>
          <w:color w:val="1B3A6B"/>
          <w:sz w:val="22"/>
          <w:szCs w:val="22"/>
        </w:rPr>
        <w:t xml:space="preserve">Five-Year Cost Comparison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000"/>
      </w:tblGrid>
      <w:tr>
        <w:tc>
          <w:tcPr>
            <w:tcW w:type="dxa" w:w="28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Cost Category</w:t>
            </w:r>
          </w:p>
        </w:tc>
        <w:tc>
          <w:tcPr>
            <w:tcW w:type="dxa" w:w="30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Cost of NOT Acting</w:t>
            </w:r>
          </w:p>
        </w:tc>
        <w:tc>
          <w:tcPr>
            <w:tcW w:type="dxa" w:w="3000"/>
            <w:tcBorders>
              <w:top w:val="single" w:color="CCCCCC" w:sz="1"/>
              <w:left w:val="single" w:color="CCCCCC" w:sz="1"/>
              <w:bottom w:val="single" w:color="CCCCCC" w:sz="1"/>
              <w:right w:val="single" w:color="CCCCCC"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Cost of the Framework</w:t>
            </w:r>
          </w:p>
        </w:tc>
      </w:tr>
      <w:tr>
        <w:tc>
          <w:tcPr>
            <w:tcW w:type="dxa" w:w="28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Monthly military expenditure</w:t>
            </w:r>
          </w:p>
        </w:tc>
        <w:tc>
          <w:tcPr>
            <w:tcW w:type="dxa" w:w="30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$1-2 billion/month ongoing</w:t>
            </w:r>
          </w:p>
        </w:tc>
        <w:tc>
          <w:tcPr>
            <w:tcW w:type="dxa" w:w="30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Eliminated after transition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Five-year military cost at current rate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$60-120 billion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$0 — conflict ended</w:t>
            </w:r>
          </w:p>
        </w:tc>
      </w:tr>
      <w:tr>
        <w:tc>
          <w:tcPr>
            <w:tcW w:type="dxa" w:w="28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Lebanese reconstruction (conflict continues)</w:t>
            </w:r>
          </w:p>
        </w:tc>
        <w:tc>
          <w:tcPr>
            <w:tcW w:type="dxa" w:w="30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$80-120 billion unstructured</w:t>
            </w:r>
          </w:p>
        </w:tc>
        <w:tc>
          <w:tcPr>
            <w:tcW w:type="dxa" w:w="30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$10-20 billion structured investment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Regional economic disruption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Incalculable — energy, trade, markets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Substantially eliminated</w:t>
            </w:r>
          </w:p>
        </w:tc>
      </w:tr>
      <w:tr>
        <w:tc>
          <w:tcPr>
            <w:tcW w:type="dxa" w:w="28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Human displacement</w:t>
            </w:r>
          </w:p>
        </w:tc>
        <w:tc>
          <w:tcPr>
            <w:tcW w:type="dxa" w:w="30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1M+ ongoing with no endpoint</w:t>
            </w:r>
          </w:p>
        </w:tc>
        <w:tc>
          <w:tcPr>
            <w:tcW w:type="dxa" w:w="30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val="false"/>
                <w:bCs w:val="false"/>
                <w:sz w:val="20"/>
                <w:szCs w:val="20"/>
              </w:rPr>
              <w:t xml:space="preserve">Managed transition to return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Generational radicalization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Decades of compounding cost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sz w:val="20"/>
                <w:szCs w:val="20"/>
              </w:rPr>
              <w:t xml:space="preserve">Substantially reduced</w:t>
            </w:r>
          </w:p>
        </w:tc>
      </w:tr>
      <w:tr>
        <w:tc>
          <w:tcPr>
            <w:tcW w:type="dxa" w:w="28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Total five-year cost estimate</w:t>
            </w:r>
          </w:p>
        </w:tc>
        <w:tc>
          <w:tcPr>
            <w:tcW w:type="dxa" w:w="30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$150-250 billion minimum</w:t>
            </w:r>
          </w:p>
        </w:tc>
        <w:tc>
          <w:tcPr>
            <w:tcW w:type="dxa" w:w="3000"/>
            <w:tcBorders>
              <w:top w:val="single" w:color="CCCCCC" w:sz="1"/>
              <w:left w:val="single" w:color="CCCCCC" w:sz="1"/>
              <w:bottom w:val="single" w:color="CCCCCC" w:sz="1"/>
              <w:right w:val="single" w:color="CCCCCC" w:sz="1"/>
            </w:tcBorders>
            <w:shd w:fill="E8EFF8" w:val="clear"/>
            <w:tcMar>
              <w:top w:type="dxa" w:w="100"/>
              <w:left w:type="dxa" w:w="140"/>
              <w:bottom w:type="dxa" w:w="100"/>
              <w:right w:type="dxa" w:w="140"/>
            </w:tcMar>
          </w:tcPr>
          <w:p>
            <w:r>
              <w:rPr>
                <w:rFonts w:ascii="Arial" w:cs="Arial" w:eastAsia="Arial" w:hAnsi="Arial"/>
                <w:b/>
                <w:bCs/>
                <w:sz w:val="20"/>
                <w:szCs w:val="20"/>
              </w:rPr>
              <w:t xml:space="preserve">$15-30 billion</w:t>
            </w:r>
          </w:p>
        </w:tc>
      </w:tr>
    </w:tbl>
    <w:p>
      <w:pPr>
        <w:spacing w:after="80" w:before="80"/>
      </w:pPr>
      <w:r>
        <w:t xml:space="preserve"/>
      </w:r>
    </w:p>
    <w:p>
      <w:pPr>
        <w:spacing w:after="120" w:before="80"/>
        <w:jc w:val="both"/>
      </w:pPr>
      <w:r>
        <w:rPr>
          <w:rFonts w:ascii="Arial" w:cs="Arial" w:eastAsia="Arial" w:hAnsi="Arial"/>
          <w:b w:val="false"/>
          <w:bCs w:val="false"/>
          <w:i w:val="false"/>
          <w:iCs w:val="false"/>
          <w:sz w:val="22"/>
          <w:szCs w:val="22"/>
        </w:rPr>
        <w:t xml:space="preserve">The framework costs approximately one-fifth of continued conflict — conservatively. Unlike continued conflict, the framework's cost has a transition horizon after which the primary expenditure shifts from military operations to reconstruction investment with measurable economic returns.</w:t>
      </w:r>
    </w:p>
    <w:p>
      <w:pPr>
        <w:pStyle w:val="Heading2"/>
        <w:spacing w:after="80" w:before="280"/>
      </w:pPr>
      <w:r>
        <w:rPr>
          <w:rFonts w:ascii="Arial" w:cs="Arial" w:eastAsia="Arial" w:hAnsi="Arial"/>
          <w:b/>
          <w:bCs/>
          <w:color w:val="2E5496"/>
          <w:sz w:val="24"/>
          <w:szCs w:val="24"/>
        </w:rPr>
        <w:t xml:space="preserve">The Argument That Resonates in Each Room</w:t>
      </w:r>
    </w:p>
    <w:p>
      <w:pPr>
        <w:spacing w:after="120" w:before="80"/>
        <w:jc w:val="both"/>
      </w:pPr>
      <w:r>
        <w:rPr>
          <w:rFonts w:ascii="Arial" w:cs="Arial" w:eastAsia="Arial" w:hAnsi="Arial"/>
          <w:b/>
          <w:bCs/>
          <w:i w:val="false"/>
          <w:iCs w:val="false"/>
          <w:sz w:val="22"/>
          <w:szCs w:val="22"/>
        </w:rPr>
        <w:t xml:space="preserve">US Treasury and Pentagon: </w:t>
      </w:r>
      <w:r>
        <w:rPr>
          <w:rFonts w:ascii="Arial" w:cs="Arial" w:eastAsia="Arial" w:hAnsi="Arial"/>
          <w:b w:val="false"/>
          <w:bCs w:val="false"/>
          <w:i w:val="false"/>
          <w:iCs w:val="false"/>
          <w:sz w:val="22"/>
          <w:szCs w:val="22"/>
        </w:rPr>
        <w:t xml:space="preserve">Current Eastern Mediterranean operations cost more monthly than the framework's entire annual joint command budget. This is a reallocation from open-ended kinetic operations to stabilization infrastructure with a defined endpoint.</w:t>
      </w:r>
    </w:p>
    <w:p>
      <w:pPr>
        <w:spacing w:after="120" w:before="80"/>
        <w:jc w:val="both"/>
      </w:pPr>
      <w:r>
        <w:rPr>
          <w:rFonts w:ascii="Arial" w:cs="Arial" w:eastAsia="Arial" w:hAnsi="Arial"/>
          <w:b/>
          <w:bCs/>
          <w:i w:val="false"/>
          <w:iCs w:val="false"/>
          <w:sz w:val="22"/>
          <w:szCs w:val="22"/>
        </w:rPr>
        <w:t xml:space="preserve">Gulf sovereign wealth offices: </w:t>
      </w:r>
      <w:r>
        <w:rPr>
          <w:rFonts w:ascii="Arial" w:cs="Arial" w:eastAsia="Arial" w:hAnsi="Arial"/>
          <w:b w:val="false"/>
          <w:bCs w:val="false"/>
          <w:i w:val="false"/>
          <w:iCs w:val="false"/>
          <w:sz w:val="22"/>
          <w:szCs w:val="22"/>
        </w:rPr>
        <w:t xml:space="preserve">$15-30 billion structured as regional investment, not emergency aid. A stable Lebanon becomes a Gulf trade and tourism asset.</w:t>
      </w:r>
    </w:p>
    <w:p>
      <w:pPr>
        <w:spacing w:after="120" w:before="80"/>
        <w:jc w:val="both"/>
      </w:pPr>
      <w:r>
        <w:rPr>
          <w:rFonts w:ascii="Arial" w:cs="Arial" w:eastAsia="Arial" w:hAnsi="Arial"/>
          <w:b/>
          <w:bCs/>
          <w:i w:val="false"/>
          <w:iCs w:val="false"/>
          <w:sz w:val="22"/>
          <w:szCs w:val="22"/>
        </w:rPr>
        <w:t xml:space="preserve">French and UK foreign ministries: </w:t>
      </w:r>
      <w:r>
        <w:rPr>
          <w:rFonts w:ascii="Arial" w:cs="Arial" w:eastAsia="Arial" w:hAnsi="Arial"/>
          <w:b w:val="false"/>
          <w:bCs w:val="false"/>
          <w:i w:val="false"/>
          <w:iCs w:val="false"/>
          <w:sz w:val="22"/>
          <w:szCs w:val="22"/>
        </w:rPr>
        <w:t xml:space="preserve">Small units of high-quality personnel with genuine authority — annual joint command cost is a fraction of current sustained naval and air presence in the Eastern Mediterranean.</w:t>
      </w:r>
    </w:p>
    <w:p>
      <w:pPr>
        <w:spacing w:after="120" w:before="80"/>
        <w:jc w:val="both"/>
      </w:pPr>
      <w:r>
        <w:rPr>
          <w:rFonts w:ascii="Arial" w:cs="Arial" w:eastAsia="Arial" w:hAnsi="Arial"/>
          <w:b/>
          <w:bCs/>
          <w:i w:val="false"/>
          <w:iCs w:val="false"/>
          <w:sz w:val="22"/>
          <w:szCs w:val="22"/>
        </w:rPr>
        <w:t xml:space="preserve">Israeli cabinet: </w:t>
      </w:r>
      <w:r>
        <w:rPr>
          <w:rFonts w:ascii="Arial" w:cs="Arial" w:eastAsia="Arial" w:hAnsi="Arial"/>
          <w:b w:val="false"/>
          <w:bCs w:val="false"/>
          <w:i w:val="false"/>
          <w:iCs w:val="false"/>
          <w:sz w:val="22"/>
          <w:szCs w:val="22"/>
        </w:rPr>
        <w:t xml:space="preserve">The Wall and Dome provides more comprehensive security than forward troop presence — at lower human cost, with a defined withdrawal pathway the current posture entirely lacks.</w:t>
      </w:r>
    </w:p>
    <w:p>
      <w:pPr>
        <w:spacing w:after="120" w:before="80"/>
        <w:jc w:val="both"/>
      </w:pPr>
      <w:r>
        <w:rPr>
          <w:rFonts w:ascii="Arial" w:cs="Arial" w:eastAsia="Arial" w:hAnsi="Arial"/>
          <w:b/>
          <w:bCs/>
          <w:i w:val="false"/>
          <w:iCs w:val="false"/>
          <w:sz w:val="22"/>
          <w:szCs w:val="22"/>
        </w:rPr>
        <w:t xml:space="preserve">Lebanese government: </w:t>
      </w:r>
      <w:r>
        <w:rPr>
          <w:rFonts w:ascii="Arial" w:cs="Arial" w:eastAsia="Arial" w:hAnsi="Arial"/>
          <w:b w:val="false"/>
          <w:bCs w:val="false"/>
          <w:i w:val="false"/>
          <w:iCs w:val="false"/>
          <w:sz w:val="22"/>
          <w:szCs w:val="22"/>
        </w:rPr>
        <w:t xml:space="preserve">$10-20 billion in structured Gulf investment is the only realistic path to a Lebanese state capable of governing its own territory.</w:t>
      </w:r>
    </w:p>
    <w:p>
      <w:pPr>
        <w:spacing w:after="80" w:before="80"/>
      </w:pPr>
      <w:r>
        <w:t xml:space="preserve"/>
      </w:r>
    </w:p>
    <w:p>
      <w:pPr>
        <w:pBdr>
          <w:left w:val="thick" w:color="B8860B" w:sz="12" w:space="8"/>
        </w:pBdr>
        <w:spacing w:after="160" w:before="160"/>
        <w:ind w:left="720" w:right="720"/>
      </w:pPr>
      <w:r>
        <w:rPr>
          <w:rFonts w:ascii="Arial" w:cs="Arial" w:eastAsia="Arial" w:hAnsi="Arial"/>
          <w:i/>
          <w:iCs/>
          <w:color w:val="444444"/>
          <w:sz w:val="22"/>
          <w:szCs w:val="22"/>
        </w:rPr>
        <w:t xml:space="preserve">The New Great Wall and Dome is not an expense. It is the least costly path to an outcome that every party privately wants but none has yet found the architecture to achieve.</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XII. Conclusion: The Founding Principle</w:t>
      </w:r>
    </w:p>
    <w:p>
      <w:pPr>
        <w:spacing w:after="120" w:before="80"/>
        <w:jc w:val="both"/>
      </w:pPr>
      <w:r>
        <w:rPr>
          <w:rFonts w:ascii="Arial" w:cs="Arial" w:eastAsia="Arial" w:hAnsi="Arial"/>
          <w:b w:val="false"/>
          <w:bCs w:val="false"/>
          <w:i w:val="false"/>
          <w:iCs w:val="false"/>
          <w:sz w:val="22"/>
          <w:szCs w:val="22"/>
        </w:rPr>
        <w:t xml:space="preserve">The New Great Wall and Dome succeeds where prior arrangements have failed because it replaces promises with presence. It does not ask parties to trust each other. It builds the architecture that makes trust unnecessary as a prerequisite — and makes stability the rational outcome for every actor simultaneously.</w:t>
      </w:r>
    </w:p>
    <w:p>
      <w:pPr>
        <w:spacing w:after="120" w:before="80"/>
        <w:jc w:val="both"/>
      </w:pPr>
      <w:r>
        <w:rPr>
          <w:rFonts w:ascii="Arial" w:cs="Arial" w:eastAsia="Arial" w:hAnsi="Arial"/>
          <w:b w:val="false"/>
          <w:bCs w:val="false"/>
          <w:i w:val="false"/>
          <w:iCs w:val="false"/>
          <w:sz w:val="22"/>
          <w:szCs w:val="22"/>
        </w:rPr>
        <w:t xml:space="preserve">Every prior Lebanon arrangement has been an afterthought layered on top of an unresolved structural problem. This framework is different in kind, not just in degree. It addresses the border protection deficiency that created the conflict, not the belligerent postures the deficiency produced. It justifies its technology with historical facts — the lines drawn a century ago, the vacuum they created, the armed postures that filled it. And it closes that deficiency with the only instrument that can actually close it: verified, continuously monitored, jointly commanded border integrity backed by great powers with genuine skin in the game on both sides simultaneously.</w:t>
      </w:r>
    </w:p>
    <w:p>
      <w:pPr>
        <w:spacing w:after="120" w:before="80"/>
        <w:jc w:val="both"/>
      </w:pPr>
      <w:r>
        <w:rPr>
          <w:rFonts w:ascii="Arial" w:cs="Arial" w:eastAsia="Arial" w:hAnsi="Arial"/>
          <w:b w:val="false"/>
          <w:bCs w:val="false"/>
          <w:i w:val="false"/>
          <w:iCs w:val="false"/>
          <w:sz w:val="22"/>
          <w:szCs w:val="22"/>
        </w:rPr>
        <w:t xml:space="preserve">The New Great Wall and Dome establishes more than a security arrangement for Lebanon and Israel. It establishes a replicable doctrine — that verified defensive architecture, jointly commanded, technologically maintained, and backed by great power physical presence, can resolve the border protection deficiencies that have generated conflict wherever they have existed. The five elements that make this framework viable are geography-neutral and conflict-agnostic. The international community has spent a century attempting to manage the symptoms of border protection deficiencies with paper arrangements and under-resourced observer missions. The technology of 2026 makes a fundamentally different approach achievable.</w:t>
      </w:r>
    </w:p>
    <w:p>
      <w:pPr>
        <w:pBdr>
          <w:left w:val="thick" w:color="B8860B" w:sz="12" w:space="8"/>
        </w:pBdr>
        <w:spacing w:after="160" w:before="160"/>
        <w:ind w:left="720" w:right="720"/>
      </w:pPr>
      <w:r>
        <w:rPr>
          <w:rFonts w:ascii="Arial" w:cs="Arial" w:eastAsia="Arial" w:hAnsi="Arial"/>
          <w:i/>
          <w:iCs/>
          <w:color w:val="444444"/>
          <w:sz w:val="22"/>
          <w:szCs w:val="22"/>
        </w:rPr>
        <w:t xml:space="preserve">This is the good arms race — every state competing to build verified defensive architecture rather than offensive capability, producing a race whose every participant's gain compounds every other participant's security rather than threatening it. The New Great Wall and Dome is its first implementation. The proof of concept that makes the doctrine available to the world.</w:t>
      </w:r>
    </w:p>
    <w:p>
      <w:pPr>
        <w:spacing w:after="120" w:before="80"/>
        <w:jc w:val="both"/>
      </w:pPr>
      <w:r>
        <w:rPr>
          <w:rFonts w:ascii="Arial" w:cs="Arial" w:eastAsia="Arial" w:hAnsi="Arial"/>
          <w:b w:val="false"/>
          <w:bCs w:val="false"/>
          <w:i w:val="false"/>
          <w:iCs w:val="false"/>
          <w:sz w:val="22"/>
          <w:szCs w:val="22"/>
        </w:rPr>
        <w:t xml:space="preserve">The cost of this framework is approximately one-fifth of continued conflict. Every day without it produces casualties that harden positions, delay reconstruction, and compound the political difficulty of any eventual settlement. The moment when all parties are exhausted enough to consider architectures they previously dismissed may be closer now than at any point since 2006. That moment should not be met with another ceasefire. It should be met with this.</w:t>
      </w:r>
    </w:p>
    <w:p>
      <w:pPr>
        <w:pBdr>
          <w:left w:val="thick" w:color="B8860B" w:sz="12" w:space="8"/>
        </w:pBdr>
        <w:spacing w:after="160" w:before="160"/>
        <w:ind w:left="720" w:right="720"/>
      </w:pPr>
      <w:r>
        <w:rPr>
          <w:rFonts w:ascii="Arial" w:cs="Arial" w:eastAsia="Arial" w:hAnsi="Arial"/>
          <w:i/>
          <w:iCs/>
          <w:color w:val="444444"/>
          <w:sz w:val="22"/>
          <w:szCs w:val="22"/>
        </w:rPr>
        <w:t xml:space="preserve">The New Great Wall and Dome is a power to power defensive posture agreement. Sovereign powers committing sovereign resources. Military presence that carries genuine stakes. A defensive architecture that protects every party simultaneously. Technology that carries the frontier weight before boots are asked to move. For the first time, the great powers do not just sign the arrangement. They live inside it.</w:t>
      </w:r>
    </w:p>
    <w:p>
      <w:pPr>
        <w:pBdr>
          <w:bottom w:val="single" w:color="CCCCCC" w:sz="2" w:space="1"/>
        </w:pBdr>
        <w:spacing w:after="120" w:before="120"/>
      </w:pPr>
      <w:r>
        <w:t xml:space="preserve"/>
      </w:r>
    </w:p>
    <w:p>
      <w:pPr>
        <w:pStyle w:val="Heading1"/>
        <w:pBdr>
          <w:bottom w:val="single" w:color="B8860B" w:sz="6" w:space="4"/>
        </w:pBdr>
        <w:spacing w:after="120" w:before="360"/>
      </w:pPr>
      <w:r>
        <w:rPr>
          <w:rFonts w:ascii="Arial" w:cs="Arial" w:eastAsia="Arial" w:hAnsi="Arial"/>
          <w:b/>
          <w:bCs/>
          <w:color w:val="1B3A6B"/>
          <w:sz w:val="28"/>
          <w:szCs w:val="28"/>
        </w:rPr>
        <w:t xml:space="preserve">Framework at a Glance</w:t>
      </w:r>
    </w:p>
    <w:p>
      <w:pPr>
        <w:pStyle w:val="ListParagraph"/>
        <w:numPr>
          <w:ilvl w:val="0"/>
          <w:numId w:val="2"/>
        </w:numPr>
        <w:spacing w:after="60" w:before="60"/>
      </w:pPr>
      <w:r>
        <w:rPr>
          <w:rFonts w:ascii="Arial" w:cs="Arial" w:eastAsia="Arial" w:hAnsi="Arial"/>
          <w:sz w:val="22"/>
          <w:szCs w:val="22"/>
        </w:rPr>
        <w:t xml:space="preserve">Technology weight before boots — Wall and Dome carry the frontier detection, verification, and protection weight before any soldier moves; boots follow into space the technology has already secured</w:t>
      </w:r>
    </w:p>
    <w:p>
      <w:pPr>
        <w:pStyle w:val="ListParagraph"/>
        <w:numPr>
          <w:ilvl w:val="0"/>
          <w:numId w:val="2"/>
        </w:numPr>
        <w:spacing w:after="60" w:before="60"/>
      </w:pPr>
      <w:r>
        <w:rPr>
          <w:rFonts w:ascii="Arial" w:cs="Arial" w:eastAsia="Arial" w:hAnsi="Arial"/>
          <w:sz w:val="22"/>
          <w:szCs w:val="22"/>
        </w:rPr>
        <w:t xml:space="preserve">Gulf sovereign financing — equity investment not debt; no political obligation created; Lebanon and Israel as gateway nodes of a new Middle Eastern economic architecture generating returns for all parties through Eastern Mediterranean energy, financial services, technology, and regional connectivity</w:t>
      </w:r>
    </w:p>
    <w:p>
      <w:pPr>
        <w:pStyle w:val="ListParagraph"/>
        <w:numPr>
          <w:ilvl w:val="0"/>
          <w:numId w:val="2"/>
        </w:numPr>
        <w:spacing w:after="60" w:before="60"/>
      </w:pPr>
      <w:r>
        <w:rPr>
          <w:rFonts w:ascii="Arial" w:cs="Arial" w:eastAsia="Arial" w:hAnsi="Arial"/>
          <w:sz w:val="22"/>
          <w:szCs w:val="22"/>
        </w:rPr>
        <w:t xml:space="preserve">New Great Wall — ground incursion defense; sensor architecture; sterile boundary zone; border integrity</w:t>
      </w:r>
    </w:p>
    <w:p>
      <w:pPr>
        <w:pStyle w:val="ListParagraph"/>
        <w:numPr>
          <w:ilvl w:val="0"/>
          <w:numId w:val="2"/>
        </w:numPr>
        <w:spacing w:after="60" w:before="60"/>
      </w:pPr>
      <w:r>
        <w:rPr>
          <w:rFonts w:ascii="Arial" w:cs="Arial" w:eastAsia="Arial" w:hAnsi="Arial"/>
          <w:sz w:val="22"/>
          <w:szCs w:val="22"/>
        </w:rPr>
        <w:t xml:space="preserve">New Great Dome — aerial incursion defense; Iron Dome-class coverage; symmetric civilian protection</w:t>
      </w:r>
    </w:p>
    <w:p>
      <w:pPr>
        <w:pStyle w:val="ListParagraph"/>
        <w:numPr>
          <w:ilvl w:val="0"/>
          <w:numId w:val="2"/>
        </w:numPr>
        <w:spacing w:after="60" w:before="60"/>
      </w:pPr>
      <w:r>
        <w:rPr>
          <w:rFonts w:ascii="Arial" w:cs="Arial" w:eastAsia="Arial" w:hAnsi="Arial"/>
          <w:sz w:val="22"/>
          <w:szCs w:val="22"/>
        </w:rPr>
        <w:t xml:space="preserve">Non-offensive guarantee — structural impossibility by design, tripartite lock, inspection rights; cannot be reconfigured to become offensive in any way</w:t>
      </w:r>
    </w:p>
    <w:p>
      <w:pPr>
        <w:pStyle w:val="ListParagraph"/>
        <w:numPr>
          <w:ilvl w:val="0"/>
          <w:numId w:val="2"/>
        </w:numPr>
        <w:spacing w:after="60" w:before="60"/>
      </w:pPr>
      <w:r>
        <w:rPr>
          <w:rFonts w:ascii="Arial" w:cs="Arial" w:eastAsia="Arial" w:hAnsi="Arial"/>
          <w:sz w:val="22"/>
          <w:szCs w:val="22"/>
        </w:rPr>
        <w:t xml:space="preserve">Remote joint monitoring — Cyprus hub; shared operational picture; pre-agreed response protocols</w:t>
      </w:r>
    </w:p>
    <w:p>
      <w:pPr>
        <w:pStyle w:val="ListParagraph"/>
        <w:numPr>
          <w:ilvl w:val="0"/>
          <w:numId w:val="2"/>
        </w:numPr>
        <w:spacing w:after="60" w:before="60"/>
      </w:pPr>
      <w:r>
        <w:rPr>
          <w:rFonts w:ascii="Arial" w:cs="Arial" w:eastAsia="Arial" w:hAnsi="Arial"/>
          <w:sz w:val="22"/>
          <w:szCs w:val="22"/>
        </w:rPr>
        <w:t xml:space="preserve">Joint US-France-UK command — physically embedded in Lebanese and Israeli safe zones; equally present, equally distrusted</w:t>
      </w:r>
    </w:p>
    <w:p>
      <w:pPr>
        <w:pStyle w:val="ListParagraph"/>
        <w:numPr>
          <w:ilvl w:val="0"/>
          <w:numId w:val="2"/>
        </w:numPr>
        <w:spacing w:after="60" w:before="60"/>
      </w:pPr>
      <w:r>
        <w:rPr>
          <w:rFonts w:ascii="Arial" w:cs="Arial" w:eastAsia="Arial" w:hAnsi="Arial"/>
          <w:sz w:val="22"/>
          <w:szCs w:val="22"/>
        </w:rPr>
        <w:t xml:space="preserve">Lebanese Army under allied flags — structural conditions changed; Wall and Dome coverage before first unit moves south</w:t>
      </w:r>
    </w:p>
    <w:p>
      <w:pPr>
        <w:pStyle w:val="ListParagraph"/>
        <w:numPr>
          <w:ilvl w:val="0"/>
          <w:numId w:val="2"/>
        </w:numPr>
        <w:spacing w:after="60" w:before="60"/>
      </w:pPr>
      <w:r>
        <w:rPr>
          <w:rFonts w:ascii="Arial" w:cs="Arial" w:eastAsia="Arial" w:hAnsi="Arial"/>
          <w:sz w:val="22"/>
          <w:szCs w:val="22"/>
        </w:rPr>
        <w:t xml:space="preserve">Diaspora volunteer force — Phase One: technology implementation; Phase Two: civilian backfill on both sides</w:t>
      </w:r>
    </w:p>
    <w:p>
      <w:pPr>
        <w:pStyle w:val="ListParagraph"/>
        <w:numPr>
          <w:ilvl w:val="0"/>
          <w:numId w:val="2"/>
        </w:numPr>
        <w:spacing w:after="60" w:before="60"/>
      </w:pPr>
      <w:r>
        <w:rPr>
          <w:rFonts w:ascii="Arial" w:cs="Arial" w:eastAsia="Arial" w:hAnsi="Arial"/>
          <w:sz w:val="22"/>
          <w:szCs w:val="22"/>
        </w:rPr>
        <w:t xml:space="preserve">Reciprocal phased sequencing — protected by Wall and Dome throughout; no first-mover vulnerability</w:t>
      </w:r>
    </w:p>
    <w:p>
      <w:pPr>
        <w:pStyle w:val="ListParagraph"/>
        <w:numPr>
          <w:ilvl w:val="0"/>
          <w:numId w:val="2"/>
        </w:numPr>
        <w:spacing w:after="60" w:before="60"/>
      </w:pPr>
      <w:r>
        <w:rPr>
          <w:rFonts w:ascii="Arial" w:cs="Arial" w:eastAsia="Arial" w:hAnsi="Arial"/>
          <w:sz w:val="22"/>
          <w:szCs w:val="22"/>
        </w:rPr>
        <w:t xml:space="preserve">Three-layer verification — ground sensors, aerial surveillance, satellite monitoring; no act becomes negotiable</w:t>
      </w:r>
    </w:p>
    <w:p>
      <w:pPr>
        <w:pStyle w:val="ListParagraph"/>
        <w:numPr>
          <w:ilvl w:val="0"/>
          <w:numId w:val="2"/>
        </w:numPr>
        <w:spacing w:after="60" w:before="60"/>
      </w:pPr>
      <w:r>
        <w:rPr>
          <w:rFonts w:ascii="Arial" w:cs="Arial" w:eastAsia="Arial" w:hAnsi="Arial"/>
          <w:sz w:val="22"/>
          <w:szCs w:val="22"/>
        </w:rPr>
        <w:t xml:space="preserve">Daily commander reports — sovereign attestation to all parties including civilians; credibility, legitimacy, relations</w:t>
      </w:r>
    </w:p>
    <w:p>
      <w:pPr>
        <w:pStyle w:val="ListParagraph"/>
        <w:numPr>
          <w:ilvl w:val="0"/>
          <w:numId w:val="2"/>
        </w:numPr>
        <w:spacing w:after="60" w:before="60"/>
      </w:pPr>
      <w:r>
        <w:rPr>
          <w:rFonts w:ascii="Arial" w:cs="Arial" w:eastAsia="Arial" w:hAnsi="Arial"/>
          <w:sz w:val="22"/>
          <w:szCs w:val="22"/>
        </w:rPr>
        <w:t xml:space="preserve">Iran back-channel — Qatar-mediated; recognition in exchange for restructuring the external military supply relationship</w:t>
      </w:r>
    </w:p>
    <w:p>
      <w:pPr>
        <w:pStyle w:val="ListParagraph"/>
        <w:numPr>
          <w:ilvl w:val="0"/>
          <w:numId w:val="2"/>
        </w:numPr>
        <w:spacing w:after="60" w:before="60"/>
      </w:pPr>
      <w:r>
        <w:rPr>
          <w:rFonts w:ascii="Arial" w:cs="Arial" w:eastAsia="Arial" w:hAnsi="Arial"/>
          <w:sz w:val="22"/>
          <w:szCs w:val="22"/>
        </w:rPr>
        <w:t xml:space="preserve">Power to power negotiating sequence — US-Iran first, then Israel-Lebanon, then Gulf states and commander nations</w:t>
      </w:r>
    </w:p>
    <w:p>
      <w:pPr>
        <w:pStyle w:val="ListParagraph"/>
        <w:numPr>
          <w:ilvl w:val="0"/>
          <w:numId w:val="2"/>
        </w:numPr>
        <w:spacing w:after="60" w:before="60"/>
      </w:pPr>
      <w:r>
        <w:rPr>
          <w:rFonts w:ascii="Arial" w:cs="Arial" w:eastAsia="Arial" w:hAnsi="Arial"/>
          <w:sz w:val="22"/>
          <w:szCs w:val="22"/>
        </w:rPr>
        <w:t xml:space="preserve">Personality vs power — sovereign institutional commitments that outlast any political configuration</w:t>
      </w:r>
    </w:p>
    <w:p>
      <w:pPr>
        <w:pStyle w:val="ListParagraph"/>
        <w:numPr>
          <w:ilvl w:val="0"/>
          <w:numId w:val="2"/>
        </w:numPr>
        <w:spacing w:after="60" w:before="60"/>
      </w:pPr>
      <w:r>
        <w:rPr>
          <w:rFonts w:ascii="Arial" w:cs="Arial" w:eastAsia="Arial" w:hAnsi="Arial"/>
          <w:sz w:val="22"/>
          <w:szCs w:val="22"/>
        </w:rPr>
        <w:t xml:space="preserve">Global stakes — energy markets, nuclear non-proliferation, refugee flows, international order credibility</w:t>
      </w:r>
    </w:p>
    <w:p>
      <w:pPr>
        <w:pStyle w:val="ListParagraph"/>
        <w:numPr>
          <w:ilvl w:val="0"/>
          <w:numId w:val="2"/>
        </w:numPr>
        <w:spacing w:after="60" w:before="60"/>
      </w:pPr>
      <w:r>
        <w:rPr>
          <w:rFonts w:ascii="Arial" w:cs="Arial" w:eastAsia="Arial" w:hAnsi="Arial"/>
          <w:sz w:val="22"/>
          <w:szCs w:val="22"/>
        </w:rPr>
        <w:t xml:space="preserve">Cost advantage — $15-30 billion over five years vs. $150-250 billion minimum cost of continued conflict</w:t>
      </w:r>
    </w:p>
    <w:p>
      <w:pPr>
        <w:pStyle w:val="ListParagraph"/>
        <w:numPr>
          <w:ilvl w:val="0"/>
          <w:numId w:val="2"/>
        </w:numPr>
        <w:spacing w:after="60" w:before="60"/>
      </w:pPr>
      <w:r>
        <w:rPr>
          <w:rFonts w:ascii="Arial" w:cs="Arial" w:eastAsia="Arial" w:hAnsi="Arial"/>
          <w:sz w:val="22"/>
          <w:szCs w:val="22"/>
        </w:rPr>
        <w:t xml:space="preserve">Replicable doctrine — the good arms race; geography-neutral; available wherever border protection deficiency exists</w:t>
      </w:r>
    </w:p>
    <w:p>
      <w:pPr>
        <w:pStyle w:val="ListParagraph"/>
        <w:numPr>
          <w:ilvl w:val="0"/>
          <w:numId w:val="2"/>
        </w:numPr>
        <w:spacing w:after="60" w:before="60"/>
      </w:pPr>
      <w:r>
        <w:rPr>
          <w:rFonts w:ascii="Arial" w:cs="Arial" w:eastAsia="Arial" w:hAnsi="Arial"/>
          <w:sz w:val="22"/>
          <w:szCs w:val="22"/>
        </w:rPr>
        <w:t xml:space="preserve">Forward-looking territorial release valve — joint administration of buffer zones, negotiated sovereign purchase, and regional territorial settlement framework controlled by tripartite command; converting expansion pressure from driver of military conflict to driver of legitimate sovereign negotiation</w:t>
      </w:r>
    </w:p>
    <w:p>
      <w:pPr>
        <w:spacing w:after="80" w:before="80"/>
      </w:pPr>
      <w:r>
        <w:t xml:space="preserve"/>
      </w:r>
    </w:p>
    <w:p>
      <w:pPr>
        <w:spacing w:after="80" w:before="240"/>
        <w:jc w:val="center"/>
      </w:pPr>
      <w:r>
        <w:rPr>
          <w:rFonts w:ascii="Arial" w:cs="Arial" w:eastAsia="Arial" w:hAnsi="Arial"/>
          <w:color w:val="999999"/>
          <w:sz w:val="18"/>
          <w:szCs w:val="18"/>
        </w:rPr>
        <w:t xml:space="preserve">— END OF BRIEF —</w:t>
      </w:r>
    </w:p>
    <w:p>
      <w:pPr>
        <w:spacing w:after="40" w:before="40"/>
        <w:jc w:val="center"/>
      </w:pPr>
      <w:r>
        <w:rPr>
          <w:rFonts w:ascii="Arial" w:cs="Arial" w:eastAsia="Arial" w:hAnsi="Arial"/>
          <w:i/>
          <w:iCs/>
          <w:color w:val="999999"/>
          <w:sz w:val="18"/>
          <w:szCs w:val="18"/>
        </w:rPr>
        <w:t xml:space="preserve">Mike Rizek  |  June 2026</w:t>
      </w:r>
    </w:p>
    <w:sectPr>
      <w:footerReference w:type="default" r:id="rId7"/>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The New Great Wall and Dome  |  Mike Rizek  |  June 2026     </w:t>
    </w:r>
    <w:fldSimple w:instr=" PAGE ">
      <w:r>
        <w:rPr>
          <w:rFonts w:ascii="Arial" w:cs="Arial" w:eastAsia="Arial" w:hAnsi="Arial"/>
          <w:color w:val="999999"/>
          <w:sz w:val="18"/>
          <w:szCs w:val="18"/>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28"/>
      <w:szCs w:val="28"/>
    </w:rPr>
  </w:style>
  <w:style w:type="paragraph" w:styleId="Heading2">
    <w:name w:val="Heading 2"/>
    <w:basedOn w:val="Normal"/>
    <w:next w:val="Normal"/>
    <w:qFormat/>
    <w:pPr>
      <w:spacing w:after="80" w:before="280"/>
      <w:outlineLvl w:val="1"/>
    </w:pPr>
    <w:rPr>
      <w:rFonts w:ascii="Arial" w:cs="Arial" w:eastAsia="Arial" w:hAnsi="Arial"/>
      <w:b/>
      <w:bCs/>
      <w:color w:val="2E5496"/>
      <w:sz w:val="24"/>
      <w:szCs w:val="24"/>
    </w:rPr>
  </w:style>
  <w:style w:type="paragraph" w:styleId="Heading3">
    <w:name w:val="Heading 3"/>
    <w:basedOn w:val="Normal"/>
    <w:next w:val="Normal"/>
    <w:qFormat/>
    <w:pPr>
      <w:spacing w:after="80" w:before="22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2026-06-21T15:15:34.919Z</dcterms:created>
  <dcterms:modified xsi:type="dcterms:W3CDTF">2026-06-21T15:15:34.919Z</dcterms:modified>
</cp:coreProperties>
</file>

<file path=docProps/custom.xml><?xml version="1.0" encoding="utf-8"?>
<Properties xmlns="http://schemas.openxmlformats.org/officeDocument/2006/custom-properties" xmlns:vt="http://schemas.openxmlformats.org/officeDocument/2006/docPropsVTypes"/>
</file>