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olor w:val="1B3A6B"/>
          <w:sz w:val="36"/>
          <w:szCs w:val="36"/>
        </w:rPr>
        <w:t xml:space="preserve">THE NEW GREAT WALL AND DOME</w:t>
      </w:r>
    </w:p>
    <w:p>
      <w:pPr>
        <w:pBdr>
          <w:bottom w:val="single" w:color="B8860B" w:sz="8" w:space="6"/>
        </w:pBdr>
        <w:spacing w:after="60" w:before="0"/>
        <w:jc w:val="center"/>
      </w:pPr>
      <w:r>
        <w:rPr>
          <w:rFonts w:ascii="Arial" w:cs="Arial" w:eastAsia="Arial" w:hAnsi="Arial"/>
          <w:i/>
          <w:iCs/>
          <w:color w:val="444444"/>
          <w:sz w:val="22"/>
          <w:szCs w:val="22"/>
        </w:rPr>
        <w:t xml:space="preserve">A Power to Power Defensive Posture Agreement for Lebanese-Israeli Stabilization</w:t>
      </w:r>
    </w:p>
    <w:p>
      <w:pPr>
        <w:spacing w:after="60" w:before="60"/>
      </w:pPr>
      <w:r>
        <w:t xml:space="preserve"/>
      </w:r>
    </w:p>
    <w:p>
      <w:pPr>
        <w:spacing w:after="200" w:before="40"/>
        <w:jc w:val="center"/>
      </w:pPr>
      <w:r>
        <w:rPr>
          <w:rFonts w:ascii="Arial" w:cs="Arial" w:eastAsia="Arial" w:hAnsi="Arial"/>
          <w:color w:val="999999"/>
          <w:sz w:val="19"/>
          <w:szCs w:val="19"/>
        </w:rPr>
        <w:t xml:space="preserve">Mike Rizek  |  Policy Brief  |  June 2026</w:t>
      </w:r>
    </w:p>
    <w:p>
      <w:pPr>
        <w:pStyle w:val="Heading1"/>
        <w:pBdr>
          <w:bottom w:val="single" w:color="B8860B" w:sz="6" w:space="4"/>
        </w:pBdr>
        <w:spacing w:after="100" w:before="320"/>
      </w:pPr>
      <w:r>
        <w:rPr>
          <w:rFonts w:ascii="Arial" w:cs="Arial" w:eastAsia="Arial" w:hAnsi="Arial"/>
          <w:b/>
          <w:bCs/>
          <w:color w:val="1B3A6B"/>
          <w:sz w:val="26"/>
          <w:szCs w:val="26"/>
        </w:rPr>
        <w:t xml:space="preserve">I. Executive Summary</w:t>
      </w:r>
    </w:p>
    <w:p>
      <w:pPr>
        <w:spacing w:after="80" w:before="60"/>
        <w:jc w:val="both"/>
      </w:pPr>
      <w:r>
        <w:rPr>
          <w:rFonts w:ascii="Arial" w:cs="Arial" w:eastAsia="Arial" w:hAnsi="Arial"/>
          <w:b w:val="false"/>
          <w:bCs w:val="false"/>
          <w:i w:val="false"/>
          <w:iCs w:val="false"/>
          <w:sz w:val="21"/>
          <w:szCs w:val="21"/>
        </w:rPr>
        <w:t xml:space="preserve">Every prior security arrangement in Lebanon has failed for the same reason: it asked parties who do not trust each other to act as though they did. Ceasefires became paper. Guarantors lost interest. Enforcement was assigned to parties without the capacity or will to enforce. The result is a conflict now in its fourth decade of managed instability, consuming lives on every side with no structural path to resolution.</w:t>
      </w:r>
    </w:p>
    <w:p>
      <w:pPr>
        <w:spacing w:after="80" w:before="60"/>
        <w:jc w:val="both"/>
      </w:pPr>
      <w:r>
        <w:rPr>
          <w:rFonts w:ascii="Arial" w:cs="Arial" w:eastAsia="Arial" w:hAnsi="Arial"/>
          <w:b w:val="false"/>
          <w:bCs w:val="false"/>
          <w:i w:val="false"/>
          <w:iCs w:val="false"/>
          <w:sz w:val="21"/>
          <w:szCs w:val="21"/>
        </w:rPr>
        <w:t xml:space="preserve">The New Great Wall and Dome is a fundamentally different proposal. It is a power to power defensive posture agreement — sovereign powers committing sovereign resources, military presence, and financial backing to a defensive architecture that protects every party simultaneously. It replaces trust with structure — building the conditions for stabilization into the design of the arrangement itself, before any party is asked to move.</w:t>
      </w:r>
    </w:p>
    <w:p>
      <w:pPr>
        <w:pBdr>
          <w:left w:val="thick" w:color="B8860B" w:sz="12" w:space="8"/>
        </w:pBdr>
        <w:spacing w:after="120" w:before="120"/>
        <w:ind w:left="600" w:right="600"/>
      </w:pPr>
      <w:r>
        <w:rPr>
          <w:rFonts w:ascii="Arial" w:cs="Arial" w:eastAsia="Arial" w:hAnsi="Arial"/>
          <w:i/>
          <w:iCs/>
          <w:color w:val="444444"/>
          <w:sz w:val="21"/>
          <w:szCs w:val="21"/>
        </w:rPr>
        <w:t xml:space="preserve">The Wall stops what comes across the ground. The Dome stops what comes over it. Together they create the security architecture that makes Israeli withdrawal and Hezbollah disarmament simultaneously possible for the first time.</w:t>
      </w:r>
    </w:p>
    <w:p>
      <w:pPr>
        <w:spacing w:after="80" w:before="60"/>
        <w:jc w:val="both"/>
      </w:pPr>
      <w:r>
        <w:rPr>
          <w:rFonts w:ascii="Arial" w:cs="Arial" w:eastAsia="Arial" w:hAnsi="Arial"/>
          <w:b w:val="false"/>
          <w:bCs w:val="false"/>
          <w:i w:val="false"/>
          <w:iCs w:val="false"/>
          <w:sz w:val="21"/>
          <w:szCs w:val="21"/>
        </w:rPr>
        <w:t xml:space="preserve">The framework rests on five load-bearing pillars: Gulf sovereign financing as equity investment not debt; a two-layer defensive technology architecture under joint command control; US-France-UK commanders physically embedded in safe zones on both sides; a neutral Cyprus coordination hub; and a reciprocal phased sequencing mechanism that protects every party throughout the transition. It is not a ceasefire. It is not a peace treaty. It is a managed structural transition from mutual confrontation to sovereign separation.</w:t>
      </w:r>
    </w:p>
    <w:p>
      <w:pPr>
        <w:spacing w:after="80" w:before="60"/>
        <w:jc w:val="both"/>
      </w:pPr>
      <w:r>
        <w:rPr>
          <w:rFonts w:ascii="Arial" w:cs="Arial" w:eastAsia="Arial" w:hAnsi="Arial"/>
          <w:b w:val="false"/>
          <w:bCs w:val="false"/>
          <w:i/>
          <w:iCs/>
          <w:sz w:val="21"/>
          <w:szCs w:val="21"/>
        </w:rPr>
        <w:t xml:space="preserve">Lebanon and Israel are not simply conflicts to be resolved. They are the gateway nodes through which a transformed Middle Eastern economic architecture becomes possible — with Gulf sovereign investment in their stability generating returns through Eastern Mediterranean energy, financial services, technology, and regional connectivity that currently do not exist because the conflict makes them impossible.</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II. The Structural Failure of Prior Arrangements</w:t>
      </w:r>
    </w:p>
    <w:p>
      <w:pPr>
        <w:spacing w:after="80" w:before="60"/>
        <w:jc w:val="both"/>
      </w:pPr>
      <w:r>
        <w:rPr>
          <w:rFonts w:ascii="Arial" w:cs="Arial" w:eastAsia="Arial" w:hAnsi="Arial"/>
          <w:b w:val="false"/>
          <w:bCs w:val="false"/>
          <w:i w:val="false"/>
          <w:iCs w:val="false"/>
          <w:sz w:val="21"/>
          <w:szCs w:val="21"/>
        </w:rPr>
        <w:t xml:space="preserve">The Lebanon-Israel conflict is the accumulated consequence of a border protection deficiency that has existed since the lines were drawn. Lebanon's southern border is the direct descendant of a line drawn in 1920 between French and British mandate territories — an administrative boundary between two colonial administrations, not a recognized frontier between sovereign states with the institutional architecture to defend it. France, the United Kingdom, and the United States arrive in this framework not as neutral benefactors but as the inheritors of structural accountability created by their predecessors' decisions a century ago.</w:t>
      </w:r>
    </w:p>
    <w:p>
      <w:pPr>
        <w:spacing w:after="80" w:before="60"/>
        <w:jc w:val="both"/>
      </w:pPr>
      <w:r>
        <w:rPr>
          <w:rFonts w:ascii="Arial" w:cs="Arial" w:eastAsia="Arial" w:hAnsi="Arial"/>
          <w:b w:val="false"/>
          <w:bCs w:val="false"/>
          <w:i w:val="false"/>
          <w:iCs w:val="false"/>
          <w:sz w:val="21"/>
          <w:szCs w:val="21"/>
        </w:rPr>
        <w:t xml:space="preserve">The conflict that has filled the resulting vacuum must be named with precision: it is a conflict between Israeli forces and Hezbollah's military wing, conducted across and within Lebanese sovereign territory. Lebanon as a state is not a belligerent. Lebanon has been its most consistent and least acknowledged victim — a sovereign state whose territory has been the site of others' conflict, whose civilian populations have borne the cost of operations they did not initiate.</w:t>
      </w:r>
    </w:p>
    <w:p>
      <w:pPr>
        <w:spacing w:after="80" w:before="60"/>
        <w:jc w:val="both"/>
      </w:pPr>
      <w:r>
        <w:rPr>
          <w:rFonts w:ascii="Arial" w:cs="Arial" w:eastAsia="Arial" w:hAnsi="Arial"/>
          <w:b w:val="false"/>
          <w:bCs w:val="false"/>
          <w:i w:val="false"/>
          <w:iCs w:val="false"/>
          <w:sz w:val="21"/>
          <w:szCs w:val="21"/>
        </w:rPr>
        <w:t xml:space="preserve">Every prior security arrangement failed across four consistent dimensions: trust as prerequisite rather than structural output; enforcement assigned to parties without capacity or backing to enforce; guarantors without physical stakes who withdrew when enforcement became costly; and sequential demands that created first-mover vulnerability no party would accept. UN Resolution 1701, signed in 2006, was designed to permanently resolve this confrontation. Nearly twenty years later its failure is definitive.</w:t>
      </w:r>
    </w:p>
    <w:p>
      <w:pPr>
        <w:pBdr>
          <w:left w:val="thick" w:color="B8860B" w:sz="12" w:space="8"/>
        </w:pBdr>
        <w:spacing w:after="120" w:before="120"/>
        <w:ind w:left="600" w:right="600"/>
      </w:pPr>
      <w:r>
        <w:rPr>
          <w:rFonts w:ascii="Arial" w:cs="Arial" w:eastAsia="Arial" w:hAnsi="Arial"/>
          <w:i/>
          <w:iCs/>
          <w:color w:val="444444"/>
          <w:sz w:val="21"/>
          <w:szCs w:val="21"/>
        </w:rPr>
        <w:t xml:space="preserve">The belligerency on both sides is not the cause of the border problem. It is the symptom of a border that has existed on paper since 1920 and never in fact. The New Great Wall and Dome addresses the deficiency, not the symptom.</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III. The New Great Wall and Dome Framework</w:t>
      </w:r>
    </w:p>
    <w:p>
      <w:pPr>
        <w:pStyle w:val="Heading2"/>
        <w:spacing w:after="60" w:before="240"/>
      </w:pPr>
      <w:r>
        <w:rPr>
          <w:rFonts w:ascii="Arial" w:cs="Arial" w:eastAsia="Arial" w:hAnsi="Arial"/>
          <w:b/>
          <w:bCs/>
          <w:color w:val="2E5496"/>
          <w:sz w:val="22"/>
          <w:szCs w:val="22"/>
        </w:rPr>
        <w:t xml:space="preserve">Founding Principle: Technology Weight Before Boots</w:t>
      </w:r>
    </w:p>
    <w:p>
      <w:pPr>
        <w:spacing w:after="80" w:before="60"/>
        <w:jc w:val="both"/>
      </w:pPr>
      <w:r>
        <w:rPr>
          <w:rFonts w:ascii="Arial" w:cs="Arial" w:eastAsia="Arial" w:hAnsi="Arial"/>
          <w:b w:val="false"/>
          <w:bCs w:val="false"/>
          <w:i w:val="false"/>
          <w:iCs w:val="false"/>
          <w:sz w:val="21"/>
          <w:szCs w:val="21"/>
        </w:rPr>
        <w:t xml:space="preserve">Every prior security arrangement in Lebanon has been boots-on-the-ground dependent — and has failed for boots-on-the-ground reasons. The New Great Wall and Dome inverts that logic entirely. Technology carries the detection, verification, monitoring, and alert weight continuously, without fatigue, without fear, without political exposure. Boots follow the technology. They do not precede it.</w:t>
      </w:r>
    </w:p>
    <w:p>
      <w:pPr>
        <w:spacing w:after="80" w:before="60"/>
        <w:jc w:val="both"/>
      </w:pPr>
      <w:r>
        <w:rPr>
          <w:rFonts w:ascii="Arial" w:cs="Arial" w:eastAsia="Arial" w:hAnsi="Arial"/>
          <w:b w:val="false"/>
          <w:bCs w:val="false"/>
          <w:i w:val="false"/>
          <w:iCs w:val="false"/>
          <w:sz w:val="21"/>
          <w:szCs w:val="21"/>
        </w:rPr>
        <w:t xml:space="preserve">The chain of consequence is precise: intelligent technology feeds the joint command a continuous verified operational picture; the joint command — under human authority at all times — makes decisions the technology enables but never replaces; command decisions authorize protective responses and movement verifications; verified border integrity is the condition under which armies move and the transition proceeds.</w:t>
      </w:r>
    </w:p>
    <w:p>
      <w:pPr>
        <w:pBdr>
          <w:left w:val="thick" w:color="B8860B" w:sz="12" w:space="8"/>
        </w:pBdr>
        <w:spacing w:after="120" w:before="120"/>
        <w:ind w:left="600" w:right="600"/>
      </w:pPr>
      <w:r>
        <w:rPr>
          <w:rFonts w:ascii="Arial" w:cs="Arial" w:eastAsia="Arial" w:hAnsi="Arial"/>
          <w:i/>
          <w:iCs/>
          <w:color w:val="444444"/>
          <w:sz w:val="21"/>
          <w:szCs w:val="21"/>
        </w:rPr>
        <w:t xml:space="preserve">The technology classifies. The commanders decide. The decisions protect the movement. The movement achieves border integrity. Border integrity is the foundation on which every subsequent element of the framework rests.</w:t>
      </w:r>
    </w:p>
    <w:p>
      <w:pPr>
        <w:pStyle w:val="Heading2"/>
        <w:spacing w:after="60" w:before="240"/>
      </w:pPr>
      <w:r>
        <w:rPr>
          <w:rFonts w:ascii="Arial" w:cs="Arial" w:eastAsia="Arial" w:hAnsi="Arial"/>
          <w:b/>
          <w:bCs/>
          <w:color w:val="2E5496"/>
          <w:sz w:val="22"/>
          <w:szCs w:val="22"/>
        </w:rPr>
        <w:t xml:space="preserve">The Non-Offensive Guarantee</w:t>
      </w:r>
    </w:p>
    <w:p>
      <w:pPr>
        <w:spacing w:after="80" w:before="60"/>
        <w:jc w:val="both"/>
      </w:pPr>
      <w:r>
        <w:rPr>
          <w:rFonts w:ascii="Arial" w:cs="Arial" w:eastAsia="Arial" w:hAnsi="Arial"/>
          <w:b w:val="false"/>
          <w:bCs w:val="false"/>
          <w:i w:val="false"/>
          <w:iCs w:val="false"/>
          <w:sz w:val="21"/>
          <w:szCs w:val="21"/>
        </w:rPr>
        <w:t xml:space="preserve">Every system deployed under the New Great Wall and Dome is exclusively defensive in function. The technology cannot be reconfigured to become offensive in any way. This is structural impossibility, not policy intent — enforced simultaneously by purpose-built single-use system design, tripartite command authority requiring all three nations to authorize any change, independent technical monitoring by all three command nations continuously, and verified inspection rights for Lebanon and Israel at any time.</w:t>
      </w:r>
    </w:p>
    <w:p>
      <w:pPr>
        <w:pStyle w:val="Heading2"/>
        <w:spacing w:after="60" w:before="240"/>
      </w:pPr>
      <w:r>
        <w:rPr>
          <w:rFonts w:ascii="Arial" w:cs="Arial" w:eastAsia="Arial" w:hAnsi="Arial"/>
          <w:b/>
          <w:bCs/>
          <w:color w:val="2E5496"/>
          <w:sz w:val="22"/>
          <w:szCs w:val="22"/>
        </w:rPr>
        <w:t xml:space="preserve">Layer One: The New Great Wall — Ground Defense</w:t>
      </w:r>
    </w:p>
    <w:p>
      <w:pPr>
        <w:spacing w:after="80" w:before="60"/>
        <w:jc w:val="both"/>
      </w:pPr>
      <w:r>
        <w:rPr>
          <w:rFonts w:ascii="Arial" w:cs="Arial" w:eastAsia="Arial" w:hAnsi="Arial"/>
          <w:b w:val="false"/>
          <w:bCs w:val="false"/>
          <w:i w:val="false"/>
          <w:iCs w:val="false"/>
          <w:sz w:val="21"/>
          <w:szCs w:val="21"/>
        </w:rPr>
        <w:t xml:space="preserve">The Wall is a continuously operating sensor and alert architecture along the full frontier — seismic and acoustic arrays detecting tunnel activity and ground movement; infrared, optical, and radar tracking; ground-penetrating radar mapping tunnel infrastructure; high-altitude acoustically neutral drone surveillance operating above civilian sensory awareness with no noise signature; and intelligent threat classification technology presenting verified assessments to joint command for human decision. The Wall does not fire, does not advance, does not occupy. The technology classifies. The commanders decide.</w:t>
      </w:r>
    </w:p>
    <w:p>
      <w:pPr>
        <w:pStyle w:val="Heading2"/>
        <w:spacing w:after="60" w:before="240"/>
      </w:pPr>
      <w:r>
        <w:rPr>
          <w:rFonts w:ascii="Arial" w:cs="Arial" w:eastAsia="Arial" w:hAnsi="Arial"/>
          <w:b/>
          <w:bCs/>
          <w:color w:val="2E5496"/>
          <w:sz w:val="22"/>
          <w:szCs w:val="22"/>
        </w:rPr>
        <w:t xml:space="preserve">Layer Two: The New Great Dome — Aerial Defense</w:t>
      </w:r>
    </w:p>
    <w:p>
      <w:pPr>
        <w:spacing w:after="80" w:before="60"/>
        <w:jc w:val="both"/>
      </w:pPr>
      <w:r>
        <w:rPr>
          <w:rFonts w:ascii="Arial" w:cs="Arial" w:eastAsia="Arial" w:hAnsi="Arial"/>
          <w:b w:val="false"/>
          <w:bCs w:val="false"/>
          <w:i w:val="false"/>
          <w:iCs w:val="false"/>
          <w:sz w:val="21"/>
          <w:szCs w:val="21"/>
        </w:rPr>
        <w:t xml:space="preserve">The Dome addresses what the Wall cannot reach — rockets, missiles, armed drones, aerial surveillance. Built on Iron Dome's proven architecture but jointly managed under tripartite command authority, the Dome protects civilian populations on both sides simultaneously. Engagement protocols are controlled by the joint command — not by the Israeli Air Force, not by the Lebanese Army — with equal civilian protection mandate on both sides built into its authority from the outset.</w:t>
      </w:r>
    </w:p>
    <w:p>
      <w:pPr>
        <w:pStyle w:val="Heading2"/>
        <w:spacing w:after="60" w:before="240"/>
      </w:pPr>
      <w:r>
        <w:rPr>
          <w:rFonts w:ascii="Arial" w:cs="Arial" w:eastAsia="Arial" w:hAnsi="Arial"/>
          <w:b/>
          <w:bCs/>
          <w:color w:val="2E5496"/>
          <w:sz w:val="22"/>
          <w:szCs w:val="22"/>
        </w:rPr>
        <w:t xml:space="preserve">Three Security Requirements Satisfied Simultaneously</w:t>
      </w:r>
    </w:p>
    <w:p>
      <w:pPr>
        <w:spacing w:after="80" w:before="60"/>
        <w:jc w:val="both"/>
      </w:pPr>
      <w:r>
        <w:rPr>
          <w:rFonts w:ascii="Arial" w:cs="Arial" w:eastAsia="Arial" w:hAnsi="Arial"/>
          <w:b/>
          <w:bCs/>
          <w:i w:val="false"/>
          <w:iCs w:val="false"/>
          <w:sz w:val="21"/>
          <w:szCs w:val="21"/>
        </w:rPr>
        <w:t xml:space="preserve">Israeli security during withdrawal: </w:t>
      </w:r>
      <w:r>
        <w:rPr>
          <w:rFonts w:ascii="Arial" w:cs="Arial" w:eastAsia="Arial" w:hAnsi="Arial"/>
          <w:b w:val="false"/>
          <w:bCs w:val="false"/>
          <w:i w:val="false"/>
          <w:iCs w:val="false"/>
          <w:sz w:val="21"/>
          <w:szCs w:val="21"/>
        </w:rPr>
        <w:t xml:space="preserve">The Wall sees more than forward troops. The Dome covers aerial threats troops cannot address. Israel withdraws from physical frontier weight the technology now carries — gaining more comprehensive security in the exchange.</w:t>
      </w:r>
    </w:p>
    <w:p>
      <w:pPr>
        <w:spacing w:after="80" w:before="60"/>
        <w:jc w:val="both"/>
      </w:pPr>
      <w:r>
        <w:rPr>
          <w:rFonts w:ascii="Arial" w:cs="Arial" w:eastAsia="Arial" w:hAnsi="Arial"/>
          <w:b/>
          <w:bCs/>
          <w:i w:val="false"/>
          <w:iCs w:val="false"/>
          <w:sz w:val="21"/>
          <w:szCs w:val="21"/>
        </w:rPr>
        <w:t xml:space="preserve">Lebanese Army control of the southern border: </w:t>
      </w:r>
      <w:r>
        <w:rPr>
          <w:rFonts w:ascii="Arial" w:cs="Arial" w:eastAsia="Arial" w:hAnsi="Arial"/>
          <w:b w:val="false"/>
          <w:bCs w:val="false"/>
          <w:i w:val="false"/>
          <w:iCs w:val="false"/>
          <w:sz w:val="21"/>
          <w:szCs w:val="21"/>
        </w:rPr>
        <w:t xml:space="preserve">The Wall gives Lebanese Army commanders a real-time picture of their own territory they have never previously had. Boots exercise sovereign authority in space the technology has already secured.</w:t>
      </w:r>
    </w:p>
    <w:p>
      <w:pPr>
        <w:spacing w:after="80" w:before="60"/>
        <w:jc w:val="both"/>
      </w:pPr>
      <w:r>
        <w:rPr>
          <w:rFonts w:ascii="Arial" w:cs="Arial" w:eastAsia="Arial" w:hAnsi="Arial"/>
          <w:b/>
          <w:bCs/>
          <w:i w:val="false"/>
          <w:iCs w:val="false"/>
          <w:sz w:val="21"/>
          <w:szCs w:val="21"/>
        </w:rPr>
        <w:t xml:space="preserve">Hezbollah's arms made strategically redundant: </w:t>
      </w:r>
      <w:r>
        <w:rPr>
          <w:rFonts w:ascii="Arial" w:cs="Arial" w:eastAsia="Arial" w:hAnsi="Arial"/>
          <w:b w:val="false"/>
          <w:bCs w:val="false"/>
          <w:i w:val="false"/>
          <w:iCs w:val="false"/>
          <w:sz w:val="21"/>
          <w:szCs w:val="21"/>
        </w:rPr>
        <w:t xml:space="preserve">The Wall eliminates the ground incursion justification. The Dome eliminates the aerial protection justification. The technology provides better protection to the Shia communities of the south than the arms were providing — without the cost those communities have paid for the conflicts the arms produced.</w:t>
      </w:r>
    </w:p>
    <w:p>
      <w:pPr>
        <w:spacing w:after="60" w:before="60"/>
      </w:pPr>
      <w:r>
        <w:t xml:space="preserve"/>
      </w:r>
    </w:p>
    <w:p>
      <w:pPr>
        <w:pBdr>
          <w:left w:val="thick" w:color="B8860B" w:sz="12" w:space="8"/>
        </w:pBdr>
        <w:spacing w:after="120" w:before="120"/>
        <w:ind w:left="600" w:right="600"/>
      </w:pPr>
      <w:r>
        <w:rPr>
          <w:rFonts w:ascii="Arial" w:cs="Arial" w:eastAsia="Arial" w:hAnsi="Arial"/>
          <w:i/>
          <w:iCs/>
          <w:color w:val="444444"/>
          <w:sz w:val="21"/>
          <w:szCs w:val="21"/>
        </w:rPr>
        <w:t xml:space="preserve">Three movements. One architecture. Border integrity as the shared outcome.</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IV. Institutional Architecture</w:t>
      </w:r>
    </w:p>
    <w:p>
      <w:pPr>
        <w:pStyle w:val="Heading2"/>
        <w:spacing w:after="60" w:before="240"/>
      </w:pPr>
      <w:r>
        <w:rPr>
          <w:rFonts w:ascii="Arial" w:cs="Arial" w:eastAsia="Arial" w:hAnsi="Arial"/>
          <w:b/>
          <w:bCs/>
          <w:color w:val="2E5496"/>
          <w:sz w:val="22"/>
          <w:szCs w:val="22"/>
        </w:rPr>
        <w:t xml:space="preserve">Gulf Sovereign Financing: Equity Investment, Not Debt</w:t>
      </w:r>
    </w:p>
    <w:p>
      <w:pPr>
        <w:spacing w:after="80" w:before="60"/>
        <w:jc w:val="both"/>
      </w:pPr>
      <w:r>
        <w:rPr>
          <w:rFonts w:ascii="Arial" w:cs="Arial" w:eastAsia="Arial" w:hAnsi="Arial"/>
          <w:b w:val="false"/>
          <w:bCs w:val="false"/>
          <w:i w:val="false"/>
          <w:iCs w:val="false"/>
          <w:sz w:val="21"/>
          <w:szCs w:val="21"/>
        </w:rPr>
        <w:t xml:space="preserve">Gulf financing creates no political debt. It imposes no sovereignty obligation on Lebanon or Israel. Saudi Arabia, UAE, and Qatar invest as sovereign equity partners in the economic activity that Lebanese and Israeli stability generates — receiving returns from Eastern Mediterranean energy corridors, Lebanese financial and logistics hub recovery, Israeli technology partnerships, and Gulf-Mediterranean connectivity that currently does not exist because the conflict prevents it. Lebanon and Israel are the gateway nodes of a new Middle Eastern economic architecture. The investment's justification is financial return, not political obligation.</w:t>
      </w:r>
    </w:p>
    <w:p>
      <w:pPr>
        <w:spacing w:after="80" w:before="60"/>
        <w:jc w:val="both"/>
      </w:pPr>
      <w:r>
        <w:rPr>
          <w:rFonts w:ascii="Arial" w:cs="Arial" w:eastAsia="Arial" w:hAnsi="Arial"/>
          <w:b w:val="false"/>
          <w:bCs w:val="false"/>
          <w:i w:val="false"/>
          <w:iCs w:val="false"/>
          <w:sz w:val="21"/>
          <w:szCs w:val="21"/>
        </w:rPr>
        <w:t xml:space="preserve">Gulf involvement is structurally necessary on four grounds: financial capacity at the required scale; regional legitimacy that Western powers lack; Iranian back-channel leverage no other party possesses; and direct economic stake in the outcome that every Gulf CFO can calculate independently. Gulf financing flows through Lebanese state institutions — not alternative patronage networks — strengthening sovereign capacity across all communities rather than competing with Hezbollah on sectarian terms.</w:t>
      </w:r>
    </w:p>
    <w:p>
      <w:pPr>
        <w:pStyle w:val="Heading2"/>
        <w:spacing w:after="60" w:before="240"/>
      </w:pPr>
      <w:r>
        <w:rPr>
          <w:rFonts w:ascii="Arial" w:cs="Arial" w:eastAsia="Arial" w:hAnsi="Arial"/>
          <w:b/>
          <w:bCs/>
          <w:color w:val="2E5496"/>
          <w:sz w:val="22"/>
          <w:szCs w:val="22"/>
        </w:rPr>
        <w:t xml:space="preserve">Joint US-France-UK Command: Equally Present, Equally Distrusted</w:t>
      </w:r>
    </w:p>
    <w:p>
      <w:pPr>
        <w:spacing w:after="80" w:before="60"/>
        <w:jc w:val="both"/>
      </w:pPr>
      <w:r>
        <w:rPr>
          <w:rFonts w:ascii="Arial" w:cs="Arial" w:eastAsia="Arial" w:hAnsi="Arial"/>
          <w:b w:val="false"/>
          <w:bCs w:val="false"/>
          <w:i w:val="false"/>
          <w:iCs w:val="false"/>
          <w:sz w:val="21"/>
          <w:szCs w:val="21"/>
        </w:rPr>
        <w:t xml:space="preserve">US, French, and UK commanders are physically embedded in Lebanese and Israeli safe zones simultaneously — holding the same mandate on both sides, seeing the same operational picture, equally present and equally distrusted by both parties. That structural neutrality is the framework's political architecture. Each power contributes what the others cannot replicate: the US brings Israeli trust and Wall and Dome technical backbone; France brings Lebanese historical legitimacy and Arabic-speaking military capacity; the UK brings British sovereign territory in Cyprus and Eastern Mediterranean naval presence.</w:t>
      </w:r>
    </w:p>
    <w:p>
      <w:pPr>
        <w:pBdr>
          <w:left w:val="thick" w:color="B8860B" w:sz="12" w:space="8"/>
        </w:pBdr>
        <w:spacing w:after="120" w:before="120"/>
        <w:ind w:left="600" w:right="600"/>
      </w:pPr>
      <w:r>
        <w:rPr>
          <w:rFonts w:ascii="Arial" w:cs="Arial" w:eastAsia="Arial" w:hAnsi="Arial"/>
          <w:i/>
          <w:iCs/>
          <w:color w:val="444444"/>
          <w:sz w:val="21"/>
          <w:szCs w:val="21"/>
        </w:rPr>
        <w:t xml:space="preserve">It is not the size of the units. It is the quality of intent — made structurally visible and impossible to misread.</w:t>
      </w:r>
    </w:p>
    <w:p>
      <w:pPr>
        <w:pStyle w:val="Heading2"/>
        <w:spacing w:after="60" w:before="240"/>
      </w:pPr>
      <w:r>
        <w:rPr>
          <w:rFonts w:ascii="Arial" w:cs="Arial" w:eastAsia="Arial" w:hAnsi="Arial"/>
          <w:b/>
          <w:bCs/>
          <w:color w:val="2E5496"/>
          <w:sz w:val="22"/>
          <w:szCs w:val="22"/>
        </w:rPr>
        <w:t xml:space="preserve">Lebanese Army, Diaspora Volunteers, and the Exhaustion Dimension</w:t>
      </w:r>
    </w:p>
    <w:p>
      <w:pPr>
        <w:spacing w:after="80" w:before="60"/>
        <w:jc w:val="both"/>
      </w:pPr>
      <w:r>
        <w:rPr>
          <w:rFonts w:ascii="Arial" w:cs="Arial" w:eastAsia="Arial" w:hAnsi="Arial"/>
          <w:b w:val="false"/>
          <w:bCs w:val="false"/>
          <w:i w:val="false"/>
          <w:iCs w:val="false"/>
          <w:sz w:val="21"/>
          <w:szCs w:val="21"/>
        </w:rPr>
        <w:t xml:space="preserve">The Lebanese Army's historical inability to assert authority in the south has not been primarily a question of courage. It has been structural exposure — asked to operate without defensive coverage, great power backing, or resource parity. The Wall and Dome removes every one of those conditions before a single Lebanese Army unit moves south. Units deploy under the flags of US, French, and UK joint commanders with Gulf reconstruction financing flowing concurrent with — not after — their deployment.</w:t>
      </w:r>
    </w:p>
    <w:p>
      <w:pPr>
        <w:spacing w:after="80" w:before="60"/>
        <w:jc w:val="both"/>
      </w:pPr>
      <w:r>
        <w:rPr>
          <w:rFonts w:ascii="Arial" w:cs="Arial" w:eastAsia="Arial" w:hAnsi="Arial"/>
          <w:b w:val="false"/>
          <w:bCs w:val="false"/>
          <w:i w:val="false"/>
          <w:iCs w:val="false"/>
          <w:sz w:val="21"/>
          <w:szCs w:val="21"/>
        </w:rPr>
        <w:t xml:space="preserve">The framework opens a formal volunteer channel for Lebanese and Israeli military personnel serving in armed forces worldwide. Phase One: diaspora volunteers serve under joint command for the technology implementation duration — providing rotation capacity for exhausted existing forces and the cultural fluency no external force can replicate. Phase Two: volunteers transition to civilian reconstruction and community development roles on both sides, closing the gap between security transition and civilian peace dividend organically.</w:t>
      </w:r>
    </w:p>
    <w:p>
      <w:pPr>
        <w:spacing w:after="80" w:before="60"/>
        <w:jc w:val="both"/>
      </w:pPr>
      <w:r>
        <w:rPr>
          <w:rFonts w:ascii="Arial" w:cs="Arial" w:eastAsia="Arial" w:hAnsi="Arial"/>
          <w:b w:val="false"/>
          <w:bCs w:val="false"/>
          <w:i w:val="false"/>
          <w:iCs w:val="false"/>
          <w:sz w:val="21"/>
          <w:szCs w:val="21"/>
        </w:rPr>
        <w:t xml:space="preserve">All parties are operating at exhaustion — IDF through three years of multi-front operations, the Lebanese Army through state collapse and resource deprivation, Hezbollah through sustained casualties and degraded supply chains. Exhaustion is the framework's strategic opening: parties depleted enough to consider architectures they would have rejected from strength.</w:t>
      </w:r>
    </w:p>
    <w:p>
      <w:pPr>
        <w:pStyle w:val="Heading2"/>
        <w:spacing w:after="60" w:before="240"/>
      </w:pPr>
      <w:r>
        <w:rPr>
          <w:rFonts w:ascii="Arial" w:cs="Arial" w:eastAsia="Arial" w:hAnsi="Arial"/>
          <w:b/>
          <w:bCs/>
          <w:color w:val="2E5496"/>
          <w:sz w:val="22"/>
          <w:szCs w:val="22"/>
        </w:rPr>
        <w:t xml:space="preserve">Cyprus Coordination Hub</w:t>
      </w:r>
    </w:p>
    <w:p>
      <w:pPr>
        <w:spacing w:after="80" w:before="60"/>
        <w:jc w:val="both"/>
      </w:pPr>
      <w:r>
        <w:rPr>
          <w:rFonts w:ascii="Arial" w:cs="Arial" w:eastAsia="Arial" w:hAnsi="Arial"/>
          <w:b w:val="false"/>
          <w:bCs w:val="false"/>
          <w:i w:val="false"/>
          <w:iCs w:val="false"/>
          <w:sz w:val="21"/>
          <w:szCs w:val="21"/>
        </w:rPr>
        <w:t xml:space="preserve">The joint command strategic headquarters sits in Cyprus — British sovereign territory, NATO ground, requiring neither Lebanon's nor Israel's permission. Cyprus unifies Wall and Dome sensor feeds into a single shared operational picture; coordinates the three-power joint command; interfaces Gulf financing with Lebanese reconstruction; and anchors the framework's institutional continuity regardless of conditions on the ground.</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V. Reciprocal Phased Sequencing</w:t>
      </w:r>
    </w:p>
    <w:p>
      <w:pPr>
        <w:spacing w:after="80" w:before="60"/>
        <w:jc w:val="both"/>
      </w:pPr>
      <w:r>
        <w:rPr>
          <w:rFonts w:ascii="Arial" w:cs="Arial" w:eastAsia="Arial" w:hAnsi="Arial"/>
          <w:b w:val="false"/>
          <w:bCs w:val="false"/>
          <w:i w:val="false"/>
          <w:iCs w:val="false"/>
          <w:sz w:val="21"/>
          <w:szCs w:val="21"/>
        </w:rPr>
        <w:t xml:space="preserve">Nobody moves first. Everybody moves together. The Wall and Dome are fully operational before any party repositions a single soldier — making the transition self-protecting from the outset.</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Phase 1
Foundation</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Wall &amp; Dome construction; Joint command established; Cyprus HQ activated</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Gulf financing deployed; Remote monitoring online; Safe zone commanders embedded</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Joint command confirms full operational status before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
Repositioning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Israeli ground forces withdraw northward behind the 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Wall replaces forward troop presence; Dome provides aerial coverage throughout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Joint commanders on both sides confirm simultaneous movement</w:t>
            </w:r>
          </w:p>
        </w:tc>
      </w:tr>
      <w:tr>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Phase 3
Deployment</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Lebanese Army deploys southward under joint command guidance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Wall provides situational awareness; Dome protects deployment corridor</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Joint command confirms Lebanese Army positioning at each milestone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4
Transformation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Hezbollah disarmament begins in verified phases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Lebanese Army provides security; Joint command oversees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Phased verification; Each stage unlocks the next</w:t>
            </w:r>
          </w:p>
        </w:tc>
      </w:tr>
    </w:tbl>
    <w:p>
      <w:pPr>
        <w:spacing w:after="60" w:before="60"/>
      </w:pPr>
      <w:r>
        <w:t xml:space="preserve"/>
      </w:r>
    </w:p>
    <w:p>
      <w:pPr>
        <w:pBdr>
          <w:left w:val="thick" w:color="B8860B" w:sz="12" w:space="8"/>
        </w:pBdr>
        <w:spacing w:after="120" w:before="120"/>
        <w:ind w:left="600" w:right="600"/>
      </w:pPr>
      <w:r>
        <w:rPr>
          <w:rFonts w:ascii="Arial" w:cs="Arial" w:eastAsia="Arial" w:hAnsi="Arial"/>
          <w:i/>
          <w:iCs/>
          <w:color w:val="444444"/>
          <w:sz w:val="21"/>
          <w:szCs w:val="21"/>
        </w:rPr>
        <w:t xml:space="preserve">The Wall and Dome are operational before anyone moves. The architecture protects the process that produces the outcome.</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VI. Political Viability</w:t>
      </w:r>
    </w:p>
    <w:p>
      <w:pPr>
        <w:pStyle w:val="Heading2"/>
        <w:spacing w:after="60" w:before="240"/>
      </w:pPr>
      <w:r>
        <w:rPr>
          <w:rFonts w:ascii="Arial" w:cs="Arial" w:eastAsia="Arial" w:hAnsi="Arial"/>
          <w:b/>
          <w:bCs/>
          <w:color w:val="2E5496"/>
          <w:sz w:val="22"/>
          <w:szCs w:val="22"/>
        </w:rPr>
        <w:t xml:space="preserve">Why Every Party Can Accept This</w:t>
      </w:r>
    </w:p>
    <w:p>
      <w:pPr>
        <w:spacing w:after="80" w:before="60"/>
        <w:jc w:val="both"/>
      </w:pPr>
      <w:r>
        <w:rPr>
          <w:rFonts w:ascii="Arial" w:cs="Arial" w:eastAsia="Arial" w:hAnsi="Arial"/>
          <w:b/>
          <w:bCs/>
          <w:i w:val="false"/>
          <w:iCs w:val="false"/>
          <w:sz w:val="21"/>
          <w:szCs w:val="21"/>
        </w:rPr>
        <w:t xml:space="preserve">Israel: </w:t>
      </w:r>
      <w:r>
        <w:rPr>
          <w:rFonts w:ascii="Arial" w:cs="Arial" w:eastAsia="Arial" w:hAnsi="Arial"/>
          <w:b w:val="false"/>
          <w:bCs w:val="false"/>
          <w:i w:val="false"/>
          <w:iCs w:val="false"/>
          <w:sz w:val="21"/>
          <w:szCs w:val="21"/>
        </w:rPr>
        <w:t xml:space="preserve">Withdraws from physical frontier weight the technology now carries. Gains more comprehensive security than forward presence provided. Allied commanders embedded with Israeli defensive forces provide the most credible security guarantee Israel has been offered outside its direct Washington relationship.</w:t>
      </w:r>
    </w:p>
    <w:p>
      <w:pPr>
        <w:spacing w:after="80" w:before="60"/>
        <w:jc w:val="both"/>
      </w:pPr>
      <w:r>
        <w:rPr>
          <w:rFonts w:ascii="Arial" w:cs="Arial" w:eastAsia="Arial" w:hAnsi="Arial"/>
          <w:b/>
          <w:bCs/>
          <w:i w:val="false"/>
          <w:iCs w:val="false"/>
          <w:sz w:val="21"/>
          <w:szCs w:val="21"/>
        </w:rPr>
        <w:t xml:space="preserve">Lebanon: </w:t>
      </w:r>
      <w:r>
        <w:rPr>
          <w:rFonts w:ascii="Arial" w:cs="Arial" w:eastAsia="Arial" w:hAnsi="Arial"/>
          <w:b w:val="false"/>
          <w:bCs w:val="false"/>
          <w:i w:val="false"/>
          <w:iCs w:val="false"/>
          <w:sz w:val="21"/>
          <w:szCs w:val="21"/>
        </w:rPr>
        <w:t xml:space="preserve">Sovereignty restored without requiring the Lebanese government to directly confront Hezbollah. Lebanese Army advances behind technology that has already established the security conditions in which sovereign authority can be exercised. Gulf investment gives Beirut competitive institutional capacity for the first time.</w:t>
      </w:r>
    </w:p>
    <w:p>
      <w:pPr>
        <w:spacing w:after="80" w:before="60"/>
        <w:jc w:val="both"/>
      </w:pPr>
      <w:r>
        <w:rPr>
          <w:rFonts w:ascii="Arial" w:cs="Arial" w:eastAsia="Arial" w:hAnsi="Arial"/>
          <w:b/>
          <w:bCs/>
          <w:i w:val="false"/>
          <w:iCs w:val="false"/>
          <w:sz w:val="21"/>
          <w:szCs w:val="21"/>
        </w:rPr>
        <w:t xml:space="preserve">Hezbollah: </w:t>
      </w:r>
      <w:r>
        <w:rPr>
          <w:rFonts w:ascii="Arial" w:cs="Arial" w:eastAsia="Arial" w:hAnsi="Arial"/>
          <w:b w:val="false"/>
          <w:bCs w:val="false"/>
          <w:i w:val="false"/>
          <w:iCs w:val="false"/>
          <w:sz w:val="21"/>
          <w:szCs w:val="21"/>
        </w:rPr>
        <w:t xml:space="preserve">The Wall replaces Israeli boots on Lebanese soil. Hezbollah's deep integration into the social, political, and institutional life of the Shia community of southern Lebanon is fully preserved. What changes is the external Iranian arms relationship that has repeatedly drawn those communities into devastating conflict. The technology makes those arms strategically redundant — providing better protection to the communities they claimed to defend.</w:t>
      </w:r>
    </w:p>
    <w:p>
      <w:pPr>
        <w:spacing w:after="80" w:before="60"/>
        <w:jc w:val="both"/>
      </w:pPr>
      <w:r>
        <w:rPr>
          <w:rFonts w:ascii="Arial" w:cs="Arial" w:eastAsia="Arial" w:hAnsi="Arial"/>
          <w:b/>
          <w:bCs/>
          <w:i w:val="false"/>
          <w:iCs w:val="false"/>
          <w:sz w:val="21"/>
          <w:szCs w:val="21"/>
        </w:rPr>
        <w:t xml:space="preserve">Iran: </w:t>
      </w:r>
      <w:r>
        <w:rPr>
          <w:rFonts w:ascii="Arial" w:cs="Arial" w:eastAsia="Arial" w:hAnsi="Arial"/>
          <w:b w:val="false"/>
          <w:bCs w:val="false"/>
          <w:i w:val="false"/>
          <w:iCs w:val="false"/>
          <w:sz w:val="21"/>
          <w:szCs w:val="21"/>
        </w:rPr>
        <w:t xml:space="preserve">Treated as a legitimate regional power through the back-channel structure. Recognition and economic reintegration in exchange for restructuring the external military supply relationship. A rational trade for a regime whose primary goal is survival and standing.</w:t>
      </w:r>
    </w:p>
    <w:p>
      <w:pPr>
        <w:spacing w:after="80" w:before="60"/>
        <w:jc w:val="both"/>
      </w:pPr>
      <w:r>
        <w:rPr>
          <w:rFonts w:ascii="Arial" w:cs="Arial" w:eastAsia="Arial" w:hAnsi="Arial"/>
          <w:b/>
          <w:bCs/>
          <w:i w:val="false"/>
          <w:iCs w:val="false"/>
          <w:sz w:val="21"/>
          <w:szCs w:val="21"/>
        </w:rPr>
        <w:t xml:space="preserve">Gulf States: </w:t>
      </w:r>
      <w:r>
        <w:rPr>
          <w:rFonts w:ascii="Arial" w:cs="Arial" w:eastAsia="Arial" w:hAnsi="Arial"/>
          <w:b w:val="false"/>
          <w:bCs w:val="false"/>
          <w:i w:val="false"/>
          <w:iCs w:val="false"/>
          <w:sz w:val="21"/>
          <w:szCs w:val="21"/>
        </w:rPr>
        <w:t xml:space="preserve">Equity investment in gateway infrastructure generating measurable returns. Not emergency aid. Not political charity. Sovereign investment in the regional economic architecture that Lebanese and Israeli stability makes possible.</w:t>
      </w:r>
    </w:p>
    <w:p>
      <w:pPr>
        <w:spacing w:after="80" w:before="60"/>
        <w:jc w:val="both"/>
      </w:pPr>
      <w:r>
        <w:rPr>
          <w:rFonts w:ascii="Arial" w:cs="Arial" w:eastAsia="Arial" w:hAnsi="Arial"/>
          <w:b/>
          <w:bCs/>
          <w:i w:val="false"/>
          <w:iCs w:val="false"/>
          <w:sz w:val="21"/>
          <w:szCs w:val="21"/>
        </w:rPr>
        <w:t xml:space="preserve">US, France, UK: </w:t>
      </w:r>
      <w:r>
        <w:rPr>
          <w:rFonts w:ascii="Arial" w:cs="Arial" w:eastAsia="Arial" w:hAnsi="Arial"/>
          <w:b w:val="false"/>
          <w:bCs w:val="false"/>
          <w:i w:val="false"/>
          <w:iCs w:val="false"/>
          <w:sz w:val="21"/>
          <w:szCs w:val="21"/>
        </w:rPr>
        <w:t xml:space="preserve">Small units of high-quality commanders discharging a century-old structural accountability with presence, technology, and sovereign skin in the game rather than paper guarantees and diplomatic distance.</w:t>
      </w:r>
    </w:p>
    <w:p>
      <w:pPr>
        <w:pStyle w:val="Heading2"/>
        <w:spacing w:after="60" w:before="240"/>
      </w:pPr>
      <w:r>
        <w:rPr>
          <w:rFonts w:ascii="Arial" w:cs="Arial" w:eastAsia="Arial" w:hAnsi="Arial"/>
          <w:b/>
          <w:bCs/>
          <w:color w:val="2E5496"/>
          <w:sz w:val="22"/>
          <w:szCs w:val="22"/>
        </w:rPr>
        <w:t xml:space="preserve">Territorial Expansion: A Forward-Looking Release Valve</w:t>
      </w:r>
    </w:p>
    <w:p>
      <w:pPr>
        <w:spacing w:after="80" w:before="60"/>
        <w:jc w:val="both"/>
      </w:pPr>
      <w:r>
        <w:rPr>
          <w:rFonts w:ascii="Arial" w:cs="Arial" w:eastAsia="Arial" w:hAnsi="Arial"/>
          <w:b w:val="false"/>
          <w:bCs w:val="false"/>
          <w:i w:val="false"/>
          <w:iCs w:val="false"/>
          <w:sz w:val="21"/>
          <w:szCs w:val="21"/>
        </w:rPr>
        <w:t xml:space="preserve">The framework's non-offensive guarantee and Israeli withdrawal sequencing make territorial expansion structurally impossible within its operation. But the brief acknowledges the underlying territorial pressures that have driven expansionist behavior on all sides — and proposes a forward-looking mechanism through which those pressures can be legitimately addressed rather than indefinitely suppressed.</w:t>
      </w:r>
    </w:p>
    <w:p>
      <w:pPr>
        <w:spacing w:after="80" w:before="60"/>
        <w:jc w:val="both"/>
      </w:pPr>
      <w:r>
        <w:rPr>
          <w:rFonts w:ascii="Arial" w:cs="Arial" w:eastAsia="Arial" w:hAnsi="Arial"/>
          <w:b w:val="false"/>
          <w:bCs w:val="false"/>
          <w:i w:val="false"/>
          <w:iCs w:val="false"/>
          <w:sz w:val="21"/>
          <w:szCs w:val="21"/>
        </w:rPr>
        <w:t xml:space="preserve">Under tripartite oversight, a territorial release valve mechanism provides: joint administration of buffer zones where neither party exercises unilateral sovereignty; negotiated sovereign purchase of territory at market value with full international recognition and tripartite verification — Syria as the natural counterparty given its economic circumstances; and a regional territorial settlement framework addressing outstanding boundary questions through structured negotiation rather than armed resolution.</w:t>
      </w:r>
    </w:p>
    <w:p>
      <w:pPr>
        <w:pBdr>
          <w:left w:val="thick" w:color="B8860B" w:sz="12" w:space="8"/>
        </w:pBdr>
        <w:spacing w:after="120" w:before="120"/>
        <w:ind w:left="600" w:right="600"/>
      </w:pPr>
      <w:r>
        <w:rPr>
          <w:rFonts w:ascii="Arial" w:cs="Arial" w:eastAsia="Arial" w:hAnsi="Arial"/>
          <w:i/>
          <w:iCs/>
          <w:color w:val="444444"/>
          <w:sz w:val="21"/>
          <w:szCs w:val="21"/>
        </w:rPr>
        <w:t xml:space="preserve">The release valve converts expansion pressure from a driver of military conflict into a driver of economic negotiation — controlled by the tripartite command, available to every party as a legitimate alternative to military acquisition.</w:t>
      </w:r>
    </w:p>
    <w:p>
      <w:pPr>
        <w:pStyle w:val="Heading2"/>
        <w:spacing w:after="60" w:before="240"/>
      </w:pPr>
      <w:r>
        <w:rPr>
          <w:rFonts w:ascii="Arial" w:cs="Arial" w:eastAsia="Arial" w:hAnsi="Arial"/>
          <w:b/>
          <w:bCs/>
          <w:color w:val="2E5496"/>
          <w:sz w:val="22"/>
          <w:szCs w:val="22"/>
        </w:rPr>
        <w:t xml:space="preserve">Personality vs Power: Insulating the Framework from Electoral Cycles</w:t>
      </w:r>
    </w:p>
    <w:p>
      <w:pPr>
        <w:spacing w:after="80" w:before="60"/>
        <w:jc w:val="both"/>
      </w:pPr>
      <w:r>
        <w:rPr>
          <w:rFonts w:ascii="Arial" w:cs="Arial" w:eastAsia="Arial" w:hAnsi="Arial"/>
          <w:b w:val="false"/>
          <w:bCs w:val="false"/>
          <w:i w:val="false"/>
          <w:iCs w:val="false"/>
          <w:sz w:val="21"/>
          <w:szCs w:val="21"/>
        </w:rPr>
        <w:t xml:space="preserve">This is not a personality to personality agreement. It operates at the sovereign institutional level, above the layer where domestic political personalities exercise their most effective obstruction. The Wall operates regardless of who wins the next Israeli election. The Dome protects civilians regardless of which bloc holds the Lebanese cabinet. Gulf financing disburses against verified milestones, not political appropriation. Daily reports reach civilian populations directly, with no government filter. Personalities will exert influence — but they cannot permanently obstruct an arrangement that is institutionally larger than them.</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VII. The Negotiating Architecture: Power to Power First</w:t>
      </w:r>
    </w:p>
    <w:p>
      <w:pPr>
        <w:spacing w:after="80" w:before="60"/>
        <w:jc w:val="both"/>
      </w:pPr>
      <w:r>
        <w:rPr>
          <w:rFonts w:ascii="Arial" w:cs="Arial" w:eastAsia="Arial" w:hAnsi="Arial"/>
          <w:b w:val="false"/>
          <w:bCs w:val="false"/>
          <w:i w:val="false"/>
          <w:iCs w:val="false"/>
          <w:sz w:val="21"/>
          <w:szCs w:val="21"/>
        </w:rPr>
        <w:t xml:space="preserve">The sequence matters as much as the framework. Every prior multilateral arrangement attempted to convene all parties simultaneously before foundational power agreements were in place. Camp David and Dayton succeeded because power holders reached agreement first. The New Great Wall and Dome follows a deliberate three-layer sequence.</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2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Parties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Success Condition</w:t>
            </w:r>
          </w:p>
        </w:tc>
      </w:tr>
      <w:tr>
        <w:tc>
          <w:tcPr>
            <w:tcW w:type="dxa" w:w="1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Layer One</w:t>
            </w:r>
          </w:p>
        </w:tc>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United States and Iran (via Qatar)</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Iranian military supply restructure in exchange for recognition and economic reintegration</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Iranian commitment formally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Two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Israel and Lebanon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Withdrawal terms, Lebanese Army deployment, verification protocols, sequencing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Sovereign parties agree transition terms</w:t>
            </w:r>
          </w:p>
        </w:tc>
      </w:tr>
      <w:tr>
        <w:tc>
          <w:tcPr>
            <w:tcW w:type="dxa" w:w="1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Layer Three</w:t>
            </w:r>
          </w:p>
        </w:tc>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Gulf States and Commander Nations</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Financial commitments, command mandates, Cyprus HQ, non-interference protocol</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All commitments publicly declared and institutionally anchored</w:t>
            </w:r>
          </w:p>
        </w:tc>
      </w:tr>
    </w:tbl>
    <w:p>
      <w:pPr>
        <w:spacing w:after="60" w:before="60"/>
      </w:pPr>
      <w:r>
        <w:t xml:space="preserve"/>
      </w:r>
    </w:p>
    <w:p>
      <w:pPr>
        <w:pStyle w:val="Heading3"/>
        <w:spacing w:after="60" w:before="180"/>
      </w:pPr>
      <w:r>
        <w:rPr>
          <w:rFonts w:ascii="Arial" w:cs="Arial" w:eastAsia="Arial" w:hAnsi="Arial"/>
          <w:b/>
          <w:bCs/>
          <w:color w:val="2E5496"/>
          <w:sz w:val="21"/>
          <w:szCs w:val="21"/>
        </w:rPr>
        <w:t xml:space="preserve">On Hezbollah's Role</w:t>
      </w:r>
    </w:p>
    <w:p>
      <w:pPr>
        <w:spacing w:after="80" w:before="60"/>
        <w:jc w:val="both"/>
      </w:pPr>
      <w:r>
        <w:rPr>
          <w:rFonts w:ascii="Arial" w:cs="Arial" w:eastAsia="Arial" w:hAnsi="Arial"/>
          <w:b w:val="false"/>
          <w:bCs w:val="false"/>
          <w:i w:val="false"/>
          <w:iCs w:val="false"/>
          <w:sz w:val="21"/>
          <w:szCs w:val="21"/>
        </w:rPr>
        <w:t xml:space="preserve">Hezbollah is not an absent party requiring a separate track. Over decades of conflict, it became deeply integrated into the social, political, and institutional fabric of the Shia community of southern Lebanon — building the schools, hospitals, and reconstruction networks that neither the Lebanese state nor any other institution provided. Lebanon's sovereign participation in Layer Two carries Hezbollah's political representation within it.</w:t>
      </w:r>
    </w:p>
    <w:p>
      <w:pPr>
        <w:spacing w:after="80" w:before="60"/>
        <w:jc w:val="both"/>
      </w:pPr>
      <w:r>
        <w:rPr>
          <w:rFonts w:ascii="Arial" w:cs="Arial" w:eastAsia="Arial" w:hAnsi="Arial"/>
          <w:b w:val="false"/>
          <w:bCs w:val="false"/>
          <w:i w:val="false"/>
          <w:iCs w:val="false"/>
          <w:sz w:val="21"/>
          <w:szCs w:val="21"/>
        </w:rPr>
        <w:t xml:space="preserve">It is the acceptance of Iranian arms that delegitimizes Hezbollah's standing — not its social integration, not its political representation, not its historically earned community role. The arms relationship converts a Lebanese community movement into an Iranian military instrument, repeatedly drawing southern Lebanese territory into conflicts on Iranian strategic timelines at enormous cost to the communities Hezbollah claims to represent. Layer One's supply restructure removes that specific element. Hezbollah's political identity as the representative of those communities reasserts itself as its primary expression of power.</w:t>
      </w:r>
    </w:p>
    <w:p>
      <w:pPr>
        <w:pStyle w:val="Heading3"/>
        <w:spacing w:after="60" w:before="180"/>
      </w:pPr>
      <w:r>
        <w:rPr>
          <w:rFonts w:ascii="Arial" w:cs="Arial" w:eastAsia="Arial" w:hAnsi="Arial"/>
          <w:b/>
          <w:bCs/>
          <w:color w:val="2E5496"/>
          <w:sz w:val="21"/>
          <w:szCs w:val="21"/>
        </w:rPr>
        <w:t xml:space="preserve">The Full Signatory Table</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4"/>
      </w:tblGrid>
      <w:tr>
        <w:tc>
          <w:tcPr>
            <w:tcW w:type="dxa" w:w="29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Party</w:t>
            </w:r>
          </w:p>
        </w:tc>
        <w:tc>
          <w:tcPr>
            <w:tcW w:type="dxa" w:w="29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93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Contribution</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United States</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Foundational bilateral; Commander Nation</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Layer One keystone; Wall and Dome technical backbone; Israeli trust relationship</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Iran</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Foundational bilateral back-channel</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Military supply restructure; Hezbollah transition via Qatar channel</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Israel</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Sovereign party</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Withdrawal sequencing; northern defensive repositioning; verification acceptance</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Lebanon</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Sovereign party</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Lebanese Army deployment; reconstruction governance; Hezbollah political integration</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Saudi Arabia</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Gulf financing</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Primary sovereign financing; Iranian back-channel leverage; reconstruction investment</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UAE</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Gulf financing</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Co-financing; regional investment framework</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Qatar</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Gulf financing; Intermediary</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US-Iran intermediary; co-financing; regional facilitation</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France</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Commander Nation</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Lebanese legitimacy; EU weight; Arabic-speaking military capacity</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United Kingdom</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Commander Nation; Cyprus host</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Cyprus hub; special operations capacity; naval presence</w:t>
            </w:r>
          </w:p>
        </w:tc>
      </w:tr>
    </w:tbl>
    <w:p>
      <w:pPr>
        <w:spacing w:after="60" w:before="60"/>
      </w:pPr>
      <w:r>
        <w:t xml:space="preserve"/>
      </w:r>
    </w:p>
    <w:p>
      <w:pPr>
        <w:spacing w:after="80" w:before="60"/>
        <w:jc w:val="both"/>
      </w:pPr>
      <w:r>
        <w:rPr>
          <w:rFonts w:ascii="Arial" w:cs="Arial" w:eastAsia="Arial" w:hAnsi="Arial"/>
          <w:b w:val="false"/>
          <w:bCs w:val="false"/>
          <w:i w:val="false"/>
          <w:iCs w:val="false"/>
          <w:sz w:val="21"/>
          <w:szCs w:val="21"/>
        </w:rPr>
        <w:t xml:space="preserve">This is not a UN process. It does not require Security Council authorization. Three permanent Security Council members are physically embedded in the framework's operations from day one — the arrangement carries P5 weight without requiring P5 consensus. Broader international ratification follows from demonstrated function, not the reverse.</w:t>
      </w:r>
    </w:p>
    <w:p>
      <w:pPr>
        <w:pStyle w:val="Heading3"/>
        <w:spacing w:after="60" w:before="180"/>
      </w:pPr>
      <w:r>
        <w:rPr>
          <w:rFonts w:ascii="Arial" w:cs="Arial" w:eastAsia="Arial" w:hAnsi="Arial"/>
          <w:b/>
          <w:bCs/>
          <w:color w:val="2E5496"/>
          <w:sz w:val="21"/>
          <w:szCs w:val="21"/>
        </w:rPr>
        <w:t xml:space="preserve">On Civilian Representation</w:t>
      </w:r>
    </w:p>
    <w:p>
      <w:pPr>
        <w:spacing w:after="80" w:before="60"/>
        <w:jc w:val="both"/>
      </w:pPr>
      <w:r>
        <w:rPr>
          <w:rFonts w:ascii="Arial" w:cs="Arial" w:eastAsia="Arial" w:hAnsi="Arial"/>
          <w:b w:val="false"/>
          <w:bCs w:val="false"/>
          <w:i w:val="false"/>
          <w:iCs w:val="false"/>
          <w:sz w:val="21"/>
          <w:szCs w:val="21"/>
        </w:rPr>
        <w:t xml:space="preserve">Civilian representation belongs to a subsequent phase the New Great Wall and Dome is specifically designed to make possible. Security architecture must be established and demonstrated before civilian political processes can operate within it with genuine safety. The framework does not conclude the peace. It creates the conditions under which peace becomes negotiable. Civilian representation is not absent. It is protected.</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VIII. Verification, Accountability, and Daily Reporting</w:t>
      </w:r>
    </w:p>
    <w:p>
      <w:pPr>
        <w:spacing w:after="80" w:before="60"/>
        <w:jc w:val="both"/>
      </w:pPr>
      <w:r>
        <w:rPr>
          <w:rFonts w:ascii="Arial" w:cs="Arial" w:eastAsia="Arial" w:hAnsi="Arial"/>
          <w:b w:val="false"/>
          <w:bCs w:val="false"/>
          <w:i w:val="false"/>
          <w:iCs w:val="false"/>
          <w:sz w:val="21"/>
          <w:szCs w:val="21"/>
        </w:rPr>
        <w:t xml:space="preserve">A three-layer verification architecture makes every act in the theater immediately attributable and non-negotiable: ground sensors capturing every frontier event continuously; high-altitude acoustically neutral aerial surveillance providing visual confirmation; and satellite monitoring — independent of both parties under joint command authority — providing the sovereign verification layer no ground actor can interfere with or deny. See Appendix B for the full verification matrix.</w:t>
      </w:r>
    </w:p>
    <w:p>
      <w:pPr>
        <w:pBdr>
          <w:left w:val="thick" w:color="B8860B" w:sz="12" w:space="8"/>
        </w:pBdr>
        <w:spacing w:after="120" w:before="120"/>
        <w:ind w:left="600" w:right="600"/>
      </w:pPr>
      <w:r>
        <w:rPr>
          <w:rFonts w:ascii="Arial" w:cs="Arial" w:eastAsia="Arial" w:hAnsi="Arial"/>
          <w:i/>
          <w:iCs/>
          <w:color w:val="444444"/>
          <w:sz w:val="21"/>
          <w:szCs w:val="21"/>
        </w:rPr>
        <w:t xml:space="preserve">No act becomes negotiable. The record speaks before anyone else does. The specific failure mode of every prior ceasefire — violations becoming negotiating events — is eliminated structurally.</w:t>
      </w:r>
    </w:p>
    <w:p>
      <w:pPr>
        <w:spacing w:after="80" w:before="60"/>
        <w:jc w:val="both"/>
      </w:pPr>
      <w:r>
        <w:rPr>
          <w:rFonts w:ascii="Arial" w:cs="Arial" w:eastAsia="Arial" w:hAnsi="Arial"/>
          <w:b w:val="false"/>
          <w:bCs w:val="false"/>
          <w:i w:val="false"/>
          <w:iCs w:val="false"/>
          <w:sz w:val="21"/>
          <w:szCs w:val="21"/>
        </w:rPr>
        <w:t xml:space="preserve">The joint command issues verified daily reports — authenticated by senior commanders of all three contributing nations — to every party simultaneously: sovereign governments, Gulf financing partners, and civilian populations on both sides. No party receives a different account. No government stands between the commander report and the populations on both sides. This daily practice serves three foundational purposes: credibility compounds with every accurate report; legitimacy reaches civilian populations directly without government intermediary; and relations — Lebanese and Israeli civilian communities receiving the same honest verified account begin building, for the first time, a shared factual foundation for the human relationships that formal peace requires.</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IX. Global Stakes and Cost Calculus</w:t>
      </w:r>
    </w:p>
    <w:p>
      <w:pPr>
        <w:pStyle w:val="Heading2"/>
        <w:spacing w:after="60" w:before="240"/>
      </w:pPr>
      <w:r>
        <w:rPr>
          <w:rFonts w:ascii="Arial" w:cs="Arial" w:eastAsia="Arial" w:hAnsi="Arial"/>
          <w:b/>
          <w:bCs/>
          <w:color w:val="2E5496"/>
          <w:sz w:val="22"/>
          <w:szCs w:val="22"/>
        </w:rPr>
        <w:t xml:space="preserve">Why the World Has a Stake in This Framework</w:t>
      </w:r>
    </w:p>
    <w:p>
      <w:pPr>
        <w:spacing w:after="80" w:before="60"/>
        <w:jc w:val="both"/>
      </w:pPr>
      <w:r>
        <w:rPr>
          <w:rFonts w:ascii="Arial" w:cs="Arial" w:eastAsia="Arial" w:hAnsi="Arial"/>
          <w:b w:val="false"/>
          <w:bCs w:val="false"/>
          <w:i w:val="false"/>
          <w:iCs w:val="false"/>
          <w:sz w:val="21"/>
          <w:szCs w:val="21"/>
        </w:rPr>
        <w:t xml:space="preserve">The continued failure to stabilize this conflict carries global implications that extend far beyond the nations directly engaged. Global energy markets have already absorbed the volatility of the 2026 Iran war. The Eastern Mediterranean — one of the world's most critical maritime trade corridors — remains disrupted at costs borne by economies on every continent. Over one million Lebanese displaced generate refugee flows whose political consequences reach Europe. And most consequentially: continued conflict intensifies pressure on Iran's leadership toward nuclear deterrence. A nuclear-armed Iran triggers proliferation cascades across the Middle East. That is a global civilizational threshold whose crossing cannot be undone.</w:t>
      </w:r>
    </w:p>
    <w:p>
      <w:pPr>
        <w:pBdr>
          <w:left w:val="thick" w:color="B8860B" w:sz="12" w:space="8"/>
        </w:pBdr>
        <w:spacing w:after="120" w:before="120"/>
        <w:ind w:left="600" w:right="600"/>
      </w:pPr>
      <w:r>
        <w:rPr>
          <w:rFonts w:ascii="Arial" w:cs="Arial" w:eastAsia="Arial" w:hAnsi="Arial"/>
          <w:i/>
          <w:iCs/>
          <w:color w:val="444444"/>
          <w:sz w:val="21"/>
          <w:szCs w:val="21"/>
        </w:rPr>
        <w:t xml:space="preserve">The New Great Wall and Dome is the most cost-effective non-proliferation investment available — not because it is designed as a non-proliferation instrument, but because stabilizing the conflict currently driving Iran toward nuclear deterrence removes the pressure that makes proliferation rational.</w:t>
      </w:r>
    </w:p>
    <w:p>
      <w:pPr>
        <w:pStyle w:val="Heading2"/>
        <w:spacing w:after="60" w:before="240"/>
      </w:pPr>
      <w:r>
        <w:rPr>
          <w:rFonts w:ascii="Arial" w:cs="Arial" w:eastAsia="Arial" w:hAnsi="Arial"/>
          <w:b/>
          <w:bCs/>
          <w:color w:val="2E5496"/>
          <w:sz w:val="22"/>
          <w:szCs w:val="22"/>
        </w:rPr>
        <w:t xml:space="preserve">The Cost Comparison</w:t>
      </w:r>
    </w:p>
    <w:p>
      <w:pPr>
        <w:spacing w:after="80" w:before="60"/>
        <w:jc w:val="both"/>
      </w:pPr>
      <w:r>
        <w:rPr>
          <w:rFonts w:ascii="Arial" w:cs="Arial" w:eastAsia="Arial" w:hAnsi="Arial"/>
          <w:b w:val="false"/>
          <w:bCs w:val="false"/>
          <w:i w:val="false"/>
          <w:iCs w:val="false"/>
          <w:sz w:val="21"/>
          <w:szCs w:val="21"/>
        </w:rPr>
        <w:t xml:space="preserve">The framework costs approximately one-fifth of continued conflict — conservatively. See Appendix C for the full cost comparison. The headline numbers: $15-30 billion over five years for the framework versus $150-250 billion minimum for continued conflict at current rates. Every month of delay costs more than a month of this framework's operation.</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X. Conclusion: The Founding Principle</w:t>
      </w:r>
    </w:p>
    <w:p>
      <w:pPr>
        <w:spacing w:after="80" w:before="60"/>
        <w:jc w:val="both"/>
      </w:pPr>
      <w:r>
        <w:rPr>
          <w:rFonts w:ascii="Arial" w:cs="Arial" w:eastAsia="Arial" w:hAnsi="Arial"/>
          <w:b w:val="false"/>
          <w:bCs w:val="false"/>
          <w:i w:val="false"/>
          <w:iCs w:val="false"/>
          <w:sz w:val="21"/>
          <w:szCs w:val="21"/>
        </w:rPr>
        <w:t xml:space="preserve">The New Great Wall and Dome succeeds where prior arrangements have failed because it replaces promises with presence. It addresses the border protection deficiency that created the conflict — not the belligerent postures the deficiency produced. It justifies its technology with historical facts: the lines drawn a century ago, the vacuum they created, the armed postures that filled it. And it closes that deficiency with the only instrument that can actually close it: verified, continuously monitored, jointly commanded border integrity backed by great powers with genuine skin in the game on both sides simultaneously.</w:t>
      </w:r>
    </w:p>
    <w:p>
      <w:pPr>
        <w:spacing w:after="80" w:before="60"/>
        <w:jc w:val="both"/>
      </w:pPr>
      <w:r>
        <w:rPr>
          <w:rFonts w:ascii="Arial" w:cs="Arial" w:eastAsia="Arial" w:hAnsi="Arial"/>
          <w:b w:val="false"/>
          <w:bCs w:val="false"/>
          <w:i w:val="false"/>
          <w:iCs w:val="false"/>
          <w:sz w:val="21"/>
          <w:szCs w:val="21"/>
        </w:rPr>
        <w:t xml:space="preserve">Beyond Lebanon and Israel, the framework establishes a replicable doctrine — that verified defensive architecture, jointly commanded, technologically maintained, and backed by great power physical presence, can resolve the border protection deficiencies that have generated conflict wherever they have existed. Lebanon and Israel as gateway nodes of a new Middle Eastern economic architecture. Gulf states as sovereign investors in that architecture's returns. The Eastern Mediterranean's suppressed economic potential — in energy, trade, finance, and technology — finally accessible through two sovereign states whose stability the Wall and Dome makes real.</w:t>
      </w:r>
    </w:p>
    <w:p>
      <w:pPr>
        <w:pBdr>
          <w:left w:val="thick" w:color="B8860B" w:sz="12" w:space="8"/>
        </w:pBdr>
        <w:spacing w:after="120" w:before="120"/>
        <w:ind w:left="600" w:right="600"/>
      </w:pPr>
      <w:r>
        <w:rPr>
          <w:rFonts w:ascii="Arial" w:cs="Arial" w:eastAsia="Arial" w:hAnsi="Arial"/>
          <w:i/>
          <w:iCs/>
          <w:color w:val="444444"/>
          <w:sz w:val="21"/>
          <w:szCs w:val="21"/>
        </w:rPr>
        <w:t xml:space="preserve">This is the good arms race — every state competing to build verified defensive architecture rather than offensive capability, producing a race whose every participant's gain compounds every other participant's security. The New Great Wall and Dome is its first implementation. The proof of concept that makes the doctrine available to the world.</w:t>
      </w:r>
    </w:p>
    <w:p>
      <w:pPr>
        <w:spacing w:after="80" w:before="60"/>
        <w:jc w:val="both"/>
      </w:pPr>
      <w:r>
        <w:rPr>
          <w:rFonts w:ascii="Arial" w:cs="Arial" w:eastAsia="Arial" w:hAnsi="Arial"/>
          <w:b/>
          <w:bCs/>
          <w:i w:val="false"/>
          <w:iCs w:val="false"/>
          <w:sz w:val="21"/>
          <w:szCs w:val="21"/>
        </w:rPr>
        <w:t xml:space="preserve">Power to power first. Structure before trust. Presence before promises.</w:t>
      </w:r>
    </w:p>
    <w:p>
      <w:pPr>
        <w:spacing w:after="60" w:before="60"/>
      </w:pPr>
      <w:r>
        <w:t xml:space="preserve"/>
      </w:r>
    </w:p>
    <w:p>
      <w:pPr>
        <w:pBdr>
          <w:left w:val="thick" w:color="B8860B" w:sz="12" w:space="8"/>
        </w:pBdr>
        <w:spacing w:after="120" w:before="120"/>
        <w:ind w:left="600" w:right="600"/>
      </w:pPr>
      <w:r>
        <w:rPr>
          <w:rFonts w:ascii="Arial" w:cs="Arial" w:eastAsia="Arial" w:hAnsi="Arial"/>
          <w:i/>
          <w:iCs/>
          <w:color w:val="444444"/>
          <w:sz w:val="21"/>
          <w:szCs w:val="21"/>
        </w:rPr>
        <w:t xml:space="preserve">The great powers who guarantee this arrangement are not signing it from the safety of a distant capital. They are present. They are operating the systems. They are leading the movements. They live inside the arrangement they guarantee.</w:t>
      </w:r>
    </w:p>
    <w:p>
      <w:pPr>
        <w:pBdr>
          <w:bottom w:val="single" w:color="CCCCCC" w:sz="2" w:space="1"/>
        </w:pBdr>
        <w:spacing w:after="100" w:before="100"/>
      </w:pPr>
      <w:r>
        <w:t xml:space="preserve"/>
      </w:r>
    </w:p>
    <w:p>
      <w:pPr>
        <w:pStyle w:val="Heading1"/>
        <w:pBdr>
          <w:bottom w:val="single" w:color="B8860B" w:sz="6" w:space="4"/>
        </w:pBdr>
        <w:spacing w:after="100" w:before="320"/>
      </w:pPr>
      <w:r>
        <w:rPr>
          <w:rFonts w:ascii="Arial" w:cs="Arial" w:eastAsia="Arial" w:hAnsi="Arial"/>
          <w:b/>
          <w:bCs/>
          <w:color w:val="1B3A6B"/>
          <w:sz w:val="26"/>
          <w:szCs w:val="26"/>
        </w:rPr>
        <w:t xml:space="preserve">Framework at a Glance</w:t>
      </w:r>
    </w:p>
    <w:p>
      <w:pPr>
        <w:pStyle w:val="ListParagraph"/>
        <w:numPr>
          <w:ilvl w:val="0"/>
          <w:numId w:val="2"/>
        </w:numPr>
        <w:spacing w:after="40" w:before="40"/>
      </w:pPr>
      <w:r>
        <w:rPr>
          <w:rFonts w:ascii="Arial" w:cs="Arial" w:eastAsia="Arial" w:hAnsi="Arial"/>
          <w:sz w:val="21"/>
          <w:szCs w:val="21"/>
        </w:rPr>
        <w:t xml:space="preserve">Technology weight before boots — Wall and Dome carry frontier weight before armies move; boots inhabit security the technology establishes</w:t>
      </w:r>
    </w:p>
    <w:p>
      <w:pPr>
        <w:pStyle w:val="ListParagraph"/>
        <w:numPr>
          <w:ilvl w:val="0"/>
          <w:numId w:val="2"/>
        </w:numPr>
        <w:spacing w:after="40" w:before="40"/>
      </w:pPr>
      <w:r>
        <w:rPr>
          <w:rFonts w:ascii="Arial" w:cs="Arial" w:eastAsia="Arial" w:hAnsi="Arial"/>
          <w:sz w:val="21"/>
          <w:szCs w:val="21"/>
        </w:rPr>
        <w:t xml:space="preserve">Gulf sovereign financing — equity investment not debt; Lebanon and Israel as gateway nodes of new Middle East economic architecture</w:t>
      </w:r>
    </w:p>
    <w:p>
      <w:pPr>
        <w:pStyle w:val="ListParagraph"/>
        <w:numPr>
          <w:ilvl w:val="0"/>
          <w:numId w:val="2"/>
        </w:numPr>
        <w:spacing w:after="40" w:before="40"/>
      </w:pPr>
      <w:r>
        <w:rPr>
          <w:rFonts w:ascii="Arial" w:cs="Arial" w:eastAsia="Arial" w:hAnsi="Arial"/>
          <w:sz w:val="21"/>
          <w:szCs w:val="21"/>
        </w:rPr>
        <w:t xml:space="preserve">New Great Wall — ground incursion defense; sensor architecture; intelligent threat classification; border integrity</w:t>
      </w:r>
    </w:p>
    <w:p>
      <w:pPr>
        <w:pStyle w:val="ListParagraph"/>
        <w:numPr>
          <w:ilvl w:val="0"/>
          <w:numId w:val="2"/>
        </w:numPr>
        <w:spacing w:after="40" w:before="40"/>
      </w:pPr>
      <w:r>
        <w:rPr>
          <w:rFonts w:ascii="Arial" w:cs="Arial" w:eastAsia="Arial" w:hAnsi="Arial"/>
          <w:sz w:val="21"/>
          <w:szCs w:val="21"/>
        </w:rPr>
        <w:t xml:space="preserve">New Great Dome — aerial defense; Iron Dome-class coverage; symmetric civilian protection; joint command engagement authority</w:t>
      </w:r>
    </w:p>
    <w:p>
      <w:pPr>
        <w:pStyle w:val="ListParagraph"/>
        <w:numPr>
          <w:ilvl w:val="0"/>
          <w:numId w:val="2"/>
        </w:numPr>
        <w:spacing w:after="40" w:before="40"/>
      </w:pPr>
      <w:r>
        <w:rPr>
          <w:rFonts w:ascii="Arial" w:cs="Arial" w:eastAsia="Arial" w:hAnsi="Arial"/>
          <w:sz w:val="21"/>
          <w:szCs w:val="21"/>
        </w:rPr>
        <w:t xml:space="preserve">Non-offensive guarantee — structural impossibility by design; tripartite lock; sovereign inspection rights; cannot be reconfigured offensively</w:t>
      </w:r>
    </w:p>
    <w:p>
      <w:pPr>
        <w:pStyle w:val="ListParagraph"/>
        <w:numPr>
          <w:ilvl w:val="0"/>
          <w:numId w:val="2"/>
        </w:numPr>
        <w:spacing w:after="40" w:before="40"/>
      </w:pPr>
      <w:r>
        <w:rPr>
          <w:rFonts w:ascii="Arial" w:cs="Arial" w:eastAsia="Arial" w:hAnsi="Arial"/>
          <w:sz w:val="21"/>
          <w:szCs w:val="21"/>
        </w:rPr>
        <w:t xml:space="preserve">Joint US-France-UK command — physically embedded both sides; equally present, equally distrusted; controls systems, leads movements</w:t>
      </w:r>
    </w:p>
    <w:p>
      <w:pPr>
        <w:pStyle w:val="ListParagraph"/>
        <w:numPr>
          <w:ilvl w:val="0"/>
          <w:numId w:val="2"/>
        </w:numPr>
        <w:spacing w:after="40" w:before="40"/>
      </w:pPr>
      <w:r>
        <w:rPr>
          <w:rFonts w:ascii="Arial" w:cs="Arial" w:eastAsia="Arial" w:hAnsi="Arial"/>
          <w:sz w:val="21"/>
          <w:szCs w:val="21"/>
        </w:rPr>
        <w:t xml:space="preserve">Lebanese Army under allied flags — Wall and Dome coverage before first unit moves; Gulf investment concurrent with deployment</w:t>
      </w:r>
    </w:p>
    <w:p>
      <w:pPr>
        <w:pStyle w:val="ListParagraph"/>
        <w:numPr>
          <w:ilvl w:val="0"/>
          <w:numId w:val="2"/>
        </w:numPr>
        <w:spacing w:after="40" w:before="40"/>
      </w:pPr>
      <w:r>
        <w:rPr>
          <w:rFonts w:ascii="Arial" w:cs="Arial" w:eastAsia="Arial" w:hAnsi="Arial"/>
          <w:sz w:val="21"/>
          <w:szCs w:val="21"/>
        </w:rPr>
        <w:t xml:space="preserve">Diaspora volunteer force — Phase One military implementation; Phase Two civilian backfill both sides</w:t>
      </w:r>
    </w:p>
    <w:p>
      <w:pPr>
        <w:pStyle w:val="ListParagraph"/>
        <w:numPr>
          <w:ilvl w:val="0"/>
          <w:numId w:val="2"/>
        </w:numPr>
        <w:spacing w:after="40" w:before="40"/>
      </w:pPr>
      <w:r>
        <w:rPr>
          <w:rFonts w:ascii="Arial" w:cs="Arial" w:eastAsia="Arial" w:hAnsi="Arial"/>
          <w:sz w:val="21"/>
          <w:szCs w:val="21"/>
        </w:rPr>
        <w:t xml:space="preserve">Reciprocal phased sequencing — Wall and Dome operational before anyone moves; no first-mover vulnerability</w:t>
      </w:r>
    </w:p>
    <w:p>
      <w:pPr>
        <w:pStyle w:val="ListParagraph"/>
        <w:numPr>
          <w:ilvl w:val="0"/>
          <w:numId w:val="2"/>
        </w:numPr>
        <w:spacing w:after="40" w:before="40"/>
      </w:pPr>
      <w:r>
        <w:rPr>
          <w:rFonts w:ascii="Arial" w:cs="Arial" w:eastAsia="Arial" w:hAnsi="Arial"/>
          <w:sz w:val="21"/>
          <w:szCs w:val="21"/>
        </w:rPr>
        <w:t xml:space="preserve">Three-layer verification — ground sensors, aerial surveillance, satellite monitoring; no act becomes negotiable</w:t>
      </w:r>
    </w:p>
    <w:p>
      <w:pPr>
        <w:pStyle w:val="ListParagraph"/>
        <w:numPr>
          <w:ilvl w:val="0"/>
          <w:numId w:val="2"/>
        </w:numPr>
        <w:spacing w:after="40" w:before="40"/>
      </w:pPr>
      <w:r>
        <w:rPr>
          <w:rFonts w:ascii="Arial" w:cs="Arial" w:eastAsia="Arial" w:hAnsi="Arial"/>
          <w:sz w:val="21"/>
          <w:szCs w:val="21"/>
        </w:rPr>
        <w:t xml:space="preserve">Daily commander reports — sovereign attestation to all parties including civilians; credibility, legitimacy, relations</w:t>
      </w:r>
    </w:p>
    <w:p>
      <w:pPr>
        <w:pStyle w:val="ListParagraph"/>
        <w:numPr>
          <w:ilvl w:val="0"/>
          <w:numId w:val="2"/>
        </w:numPr>
        <w:spacing w:after="40" w:before="40"/>
      </w:pPr>
      <w:r>
        <w:rPr>
          <w:rFonts w:ascii="Arial" w:cs="Arial" w:eastAsia="Arial" w:hAnsi="Arial"/>
          <w:sz w:val="21"/>
          <w:szCs w:val="21"/>
        </w:rPr>
        <w:t xml:space="preserve">Power to power negotiating sequence — US-Iran first via Qatar; then Israel-Lebanon; then Gulf states and commander nations</w:t>
      </w:r>
    </w:p>
    <w:p>
      <w:pPr>
        <w:pStyle w:val="ListParagraph"/>
        <w:numPr>
          <w:ilvl w:val="0"/>
          <w:numId w:val="2"/>
        </w:numPr>
        <w:spacing w:after="40" w:before="40"/>
      </w:pPr>
      <w:r>
        <w:rPr>
          <w:rFonts w:ascii="Arial" w:cs="Arial" w:eastAsia="Arial" w:hAnsi="Arial"/>
          <w:sz w:val="21"/>
          <w:szCs w:val="21"/>
        </w:rPr>
        <w:t xml:space="preserve">Personality vs power — sovereign institutional commitments outlasting any political configuration</w:t>
      </w:r>
    </w:p>
    <w:p>
      <w:pPr>
        <w:pStyle w:val="ListParagraph"/>
        <w:numPr>
          <w:ilvl w:val="0"/>
          <w:numId w:val="2"/>
        </w:numPr>
        <w:spacing w:after="40" w:before="40"/>
      </w:pPr>
      <w:r>
        <w:rPr>
          <w:rFonts w:ascii="Arial" w:cs="Arial" w:eastAsia="Arial" w:hAnsi="Arial"/>
          <w:sz w:val="21"/>
          <w:szCs w:val="21"/>
        </w:rPr>
        <w:t xml:space="preserve">Forward-looking territorial release valve — tripartite controlled; negotiated sovereign purchase; converts expansion pressure to legitimate negotiation</w:t>
      </w:r>
    </w:p>
    <w:p>
      <w:pPr>
        <w:pStyle w:val="ListParagraph"/>
        <w:numPr>
          <w:ilvl w:val="0"/>
          <w:numId w:val="2"/>
        </w:numPr>
        <w:spacing w:after="40" w:before="40"/>
      </w:pPr>
      <w:r>
        <w:rPr>
          <w:rFonts w:ascii="Arial" w:cs="Arial" w:eastAsia="Arial" w:hAnsi="Arial"/>
          <w:sz w:val="21"/>
          <w:szCs w:val="21"/>
        </w:rPr>
        <w:t xml:space="preserve">Global stakes — nuclear non-proliferation, energy markets, refugee flows, international order credibility</w:t>
      </w:r>
    </w:p>
    <w:p>
      <w:pPr>
        <w:pStyle w:val="ListParagraph"/>
        <w:numPr>
          <w:ilvl w:val="0"/>
          <w:numId w:val="2"/>
        </w:numPr>
        <w:spacing w:after="40" w:before="40"/>
      </w:pPr>
      <w:r>
        <w:rPr>
          <w:rFonts w:ascii="Arial" w:cs="Arial" w:eastAsia="Arial" w:hAnsi="Arial"/>
          <w:sz w:val="21"/>
          <w:szCs w:val="21"/>
        </w:rPr>
        <w:t xml:space="preserve">Cost advantage — $15-30 billion vs $150-250 billion minimum; one-fifth the cost of continued conflict</w:t>
      </w:r>
    </w:p>
    <w:p>
      <w:pPr>
        <w:pStyle w:val="ListParagraph"/>
        <w:numPr>
          <w:ilvl w:val="0"/>
          <w:numId w:val="2"/>
        </w:numPr>
        <w:spacing w:after="40" w:before="40"/>
      </w:pPr>
      <w:r>
        <w:rPr>
          <w:rFonts w:ascii="Arial" w:cs="Arial" w:eastAsia="Arial" w:hAnsi="Arial"/>
          <w:sz w:val="21"/>
          <w:szCs w:val="21"/>
        </w:rPr>
        <w:t xml:space="preserve">Replicable doctrine — the good arms race; geography-neutral; available wherever border protection deficiency exists</w:t>
      </w:r>
    </w:p>
    <w:p>
      <w:r>
        <w:br/>
      </w:r>
    </w:p>
    <w:p>
      <w:pPr>
        <w:spacing w:after="80" w:before="240"/>
        <w:jc w:val="center"/>
      </w:pPr>
      <w:r>
        <w:rPr>
          <w:rFonts w:ascii="Arial" w:cs="Arial" w:eastAsia="Arial" w:hAnsi="Arial"/>
          <w:b/>
          <w:bCs/>
          <w:color w:val="1B3A6B"/>
          <w:sz w:val="28"/>
          <w:szCs w:val="28"/>
        </w:rPr>
        <w:t xml:space="preserve">APPENDICES</w:t>
      </w:r>
    </w:p>
    <w:p>
      <w:pPr>
        <w:pBdr>
          <w:bottom w:val="single" w:color="B8860B" w:sz="6" w:space="4"/>
        </w:pBdr>
        <w:spacing w:after="240" w:before="0"/>
        <w:jc w:val="center"/>
      </w:pPr>
      <w:r>
        <w:rPr>
          <w:rFonts w:ascii="Arial" w:cs="Arial" w:eastAsia="Arial" w:hAnsi="Arial"/>
          <w:i/>
          <w:iCs/>
          <w:color w:val="444444"/>
          <w:sz w:val="20"/>
          <w:szCs w:val="20"/>
        </w:rPr>
        <w:t xml:space="preserve">Supporting Detail and Reference Tables</w:t>
      </w:r>
    </w:p>
    <w:p>
      <w:pPr>
        <w:pBdr>
          <w:bottom w:val="single" w:color="B8860B" w:sz="4" w:space="4"/>
        </w:pBdr>
        <w:spacing w:after="80" w:before="280"/>
      </w:pPr>
      <w:r>
        <w:rPr>
          <w:rFonts w:ascii="Arial" w:cs="Arial" w:eastAsia="Arial" w:hAnsi="Arial"/>
          <w:b/>
          <w:bCs/>
          <w:color w:val="1B3A6B"/>
          <w:sz w:val="24"/>
          <w:szCs w:val="24"/>
        </w:rPr>
        <w:t xml:space="preserve">Appendix A: Threat Coverage Matrix</w:t>
      </w:r>
    </w:p>
    <w:p>
      <w:pPr>
        <w:spacing w:after="80" w:before="60"/>
        <w:jc w:val="both"/>
      </w:pPr>
      <w:r>
        <w:rPr>
          <w:rFonts w:ascii="Arial" w:cs="Arial" w:eastAsia="Arial" w:hAnsi="Arial"/>
          <w:b w:val="false"/>
          <w:bCs w:val="false"/>
          <w:i w:val="false"/>
          <w:iCs w:val="false"/>
          <w:sz w:val="21"/>
          <w:szCs w:val="21"/>
        </w:rPr>
        <w:t xml:space="preserve">Every threat vector historically used in the Lebanon-Israel conflict, the Wall or Dome layer addressing it, and the response mechanism under joint command authority.</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4"/>
      </w:tblGrid>
      <w:tr>
        <w:tc>
          <w:tcPr>
            <w:tcW w:type="dxa" w:w="29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Threat Vector</w:t>
            </w:r>
          </w:p>
        </w:tc>
        <w:tc>
          <w:tcPr>
            <w:tcW w:type="dxa" w:w="29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93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Response Mechanism</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Ground infiltration</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New Great Wall</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Seismic/sensor detection; joint command alert</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Tunnel incursion</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Great Wall</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Ground-penetrating radar; automated response</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Troop/vehicle movement</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New Great Wall</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Infrared/optical sensors; drone confirmation</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Rocket/missile attack</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Great Dome</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Iron Dome-class interception systems</w:t>
            </w:r>
          </w:p>
        </w:tc>
      </w:tr>
      <w:tr>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Armed drone incursion</w:t>
            </w:r>
          </w:p>
        </w:tc>
        <w:tc>
          <w:tcPr>
            <w:tcW w:type="dxa" w:w="2933"/>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New Great Dome</w:t>
            </w:r>
          </w:p>
        </w:tc>
        <w:tc>
          <w:tcPr>
            <w:tcW w:type="dxa" w:w="2934"/>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Anti-drone detection and neutralization</w:t>
            </w:r>
          </w:p>
        </w:tc>
      </w:tr>
      <w:tr>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Surveillance drone</w:t>
            </w:r>
          </w:p>
        </w:tc>
        <w:tc>
          <w:tcPr>
            <w:tcW w:type="dxa" w:w="29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Great Dome</w:t>
            </w:r>
          </w:p>
        </w:tc>
        <w:tc>
          <w:tcPr>
            <w:tcW w:type="dxa" w:w="29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Aerial sensor network; neutralization protocols</w:t>
            </w:r>
          </w:p>
        </w:tc>
      </w:tr>
    </w:tbl>
    <w:p>
      <w:pPr>
        <w:spacing w:after="60" w:before="60"/>
      </w:pPr>
      <w:r>
        <w:t xml:space="preserve"/>
      </w:r>
    </w:p>
    <w:p>
      <w:pPr>
        <w:pBdr>
          <w:bottom w:val="single" w:color="B8860B" w:sz="4" w:space="4"/>
        </w:pBdr>
        <w:spacing w:after="80" w:before="280"/>
      </w:pPr>
      <w:r>
        <w:rPr>
          <w:rFonts w:ascii="Arial" w:cs="Arial" w:eastAsia="Arial" w:hAnsi="Arial"/>
          <w:b/>
          <w:bCs/>
          <w:color w:val="1B3A6B"/>
          <w:sz w:val="24"/>
          <w:szCs w:val="24"/>
        </w:rPr>
        <w:t xml:space="preserve">Appendix B: Three-Layer Verification Architecture</w:t>
      </w:r>
    </w:p>
    <w:p>
      <w:pPr>
        <w:spacing w:after="80" w:before="60"/>
        <w:jc w:val="both"/>
      </w:pPr>
      <w:r>
        <w:rPr>
          <w:rFonts w:ascii="Arial" w:cs="Arial" w:eastAsia="Arial" w:hAnsi="Arial"/>
          <w:b w:val="false"/>
          <w:bCs w:val="false"/>
          <w:i w:val="false"/>
          <w:iCs w:val="false"/>
          <w:sz w:val="21"/>
          <w:szCs w:val="21"/>
        </w:rPr>
        <w:t xml:space="preserve">The verification architecture that makes every act in the theater immediately attributable, simultaneously visible to all parties, and non-negotiable.</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2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Captures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Why Indisputable</w:t>
            </w:r>
          </w:p>
        </w:tc>
      </w:tr>
      <w:tr>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Ground Sensors</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Seismic, acoustic, infrared, radar arrays</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Every ground-level event — movement, tunnels, vehicles — timestamped continuously</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Distributed network; simultaneous multi-sensor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Aerial Surveillance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High-altitude acoustically neutral drones; aerial sensor networks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Every aerial event — launches, drone incursions — with visual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Multi-platform capture independent of ground conditions</w:t>
            </w:r>
          </w:p>
        </w:tc>
      </w:tr>
      <w:tr>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Satellite Monitoring</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Sovereign satellite under joint command authority</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Complete theater-level record no ground actor can obscure or deny</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Sovereign independence; cannot be physically blocked by theater actors</w:t>
            </w:r>
          </w:p>
        </w:tc>
      </w:tr>
    </w:tbl>
    <w:p>
      <w:pPr>
        <w:spacing w:after="60" w:before="60"/>
      </w:pPr>
      <w:r>
        <w:t xml:space="preserve"/>
      </w:r>
    </w:p>
    <w:p>
      <w:pPr>
        <w:pBdr>
          <w:bottom w:val="single" w:color="B8860B" w:sz="4" w:space="4"/>
        </w:pBdr>
        <w:spacing w:after="80" w:before="280"/>
      </w:pPr>
      <w:r>
        <w:rPr>
          <w:rFonts w:ascii="Arial" w:cs="Arial" w:eastAsia="Arial" w:hAnsi="Arial"/>
          <w:b/>
          <w:bCs/>
          <w:color w:val="1B3A6B"/>
          <w:sz w:val="24"/>
          <w:szCs w:val="24"/>
        </w:rPr>
        <w:t xml:space="preserve">Appendix C: Five-Year Cost Comparison</w:t>
      </w:r>
    </w:p>
    <w:p>
      <w:pPr>
        <w:spacing w:after="80" w:before="60"/>
        <w:jc w:val="both"/>
      </w:pPr>
      <w:r>
        <w:rPr>
          <w:rFonts w:ascii="Arial" w:cs="Arial" w:eastAsia="Arial" w:hAnsi="Arial"/>
          <w:b w:val="false"/>
          <w:bCs w:val="false"/>
          <w:i w:val="false"/>
          <w:iCs w:val="false"/>
          <w:sz w:val="21"/>
          <w:szCs w:val="21"/>
        </w:rPr>
        <w:t xml:space="preserve">Honest accounting of framework cost versus the cost of continued conflict at current rates. Framework costs approximately one-fifth of continued conflict, conservatively.</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Cost of NOT Acting</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Cost of Framework</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Monthly military expenditure</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$1-2 billion/month ongoing</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Eliminated after transition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Five-year military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$60-120 billion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 conflict ended</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Lebanese reconstruction</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$80-120 billion unstructured</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$10-20 billion structured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Regional economic disruption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Incalculable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Substantially eliminated</w:t>
            </w:r>
          </w:p>
        </w:tc>
      </w:tr>
      <w:tr>
        <w:tc>
          <w:tcPr>
            <w:tcW w:type="dxa" w:w="2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Human displacement</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1M+ ongoing</w:t>
            </w:r>
          </w:p>
        </w:tc>
        <w:tc>
          <w:tcPr>
            <w:tcW w:type="dxa" w:w="3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Managed transition to return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Total five-year 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$150-250 billion minimum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$15-30 billion</w:t>
            </w:r>
          </w:p>
        </w:tc>
      </w:tr>
    </w:tbl>
    <w:p>
      <w:pPr>
        <w:spacing w:after="60" w:before="60"/>
      </w:pPr>
      <w:r>
        <w:t xml:space="preserve"/>
      </w:r>
    </w:p>
    <w:p>
      <w:pPr>
        <w:spacing w:after="80" w:before="60"/>
        <w:jc w:val="both"/>
      </w:pPr>
      <w:r>
        <w:rPr>
          <w:rFonts w:ascii="Arial" w:cs="Arial" w:eastAsia="Arial" w:hAnsi="Arial"/>
          <w:b w:val="false"/>
          <w:bCs w:val="false"/>
          <w:i w:val="false"/>
          <w:iCs w:val="false"/>
          <w:sz w:val="21"/>
          <w:szCs w:val="21"/>
        </w:rPr>
        <w:t xml:space="preserve">Framework component breakdown: Wall and Dome technology infrastructure $3-5 billion one-time; Joint command infrastructure $500M-$1B annually; Lebanese Army capacity building $2-3 billion over transition; Lebanese reconstruction investment $10-20 billion over five years. Total: $15-30 billion over five years.</w:t>
      </w:r>
    </w:p>
    <w:p>
      <w:pPr>
        <w:pBdr>
          <w:bottom w:val="single" w:color="B8860B" w:sz="4" w:space="4"/>
        </w:pBdr>
        <w:spacing w:after="80" w:before="280"/>
      </w:pPr>
      <w:r>
        <w:rPr>
          <w:rFonts w:ascii="Arial" w:cs="Arial" w:eastAsia="Arial" w:hAnsi="Arial"/>
          <w:b/>
          <w:bCs/>
          <w:color w:val="1B3A6B"/>
          <w:sz w:val="24"/>
          <w:szCs w:val="24"/>
        </w:rPr>
        <w:t xml:space="preserve">Appendix D: Installation Security — Critical Questions and Answers</w:t>
      </w:r>
    </w:p>
    <w:p>
      <w:pPr>
        <w:spacing w:after="80" w:before="60"/>
        <w:jc w:val="both"/>
      </w:pPr>
      <w:r>
        <w:rPr>
          <w:rFonts w:ascii="Arial" w:cs="Arial" w:eastAsia="Arial" w:hAnsi="Arial"/>
          <w:b w:val="false"/>
          <w:bCs w:val="false"/>
          <w:i w:val="false"/>
          <w:iCs w:val="false"/>
          <w:sz w:val="21"/>
          <w:szCs w:val="21"/>
        </w:rPr>
        <w:t xml:space="preserve">Equipment moves as a declared sovereign military operation under great power escort. Transparency is the security. Installation follows the Lebanese Army southward — never precedes it into unsecured territory.</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Critical Question</w:t>
            </w:r>
          </w:p>
        </w:tc>
        <w:tc>
          <w:tcPr>
            <w:tcW w:type="dxa" w:w="5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Framework Answer</w:t>
            </w:r>
          </w:p>
        </w:tc>
      </w:tr>
      <w:tr>
        <w:tc>
          <w:tcPr>
            <w:tcW w:type="dxa" w:w="3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How does equipment move safely?</w:t>
            </w:r>
          </w:p>
        </w:tc>
        <w:tc>
          <w:tcPr>
            <w:tcW w:type="dxa" w:w="5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Under declared great power military escort. Any attack triggers NATO-level responses no regional actor wants to provoke.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What prevents Hezbollah sabotage?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Pre-negotiated non-interference protocol. Sabotage is an act against every principal party simultaneously, including Iran.</w:t>
            </w:r>
          </w:p>
        </w:tc>
      </w:tr>
      <w:tr>
        <w:tc>
          <w:tcPr>
            <w:tcW w:type="dxa" w:w="3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What about IRGC splinter action?</w:t>
            </w:r>
          </w:p>
        </w:tc>
        <w:tc>
          <w:tcPr>
            <w:tcW w:type="dxa" w:w="5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Iran is a back-channel signatory with economic reintegration at stake. Tehran has strong incentive to prevent hardline spoilers.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What if one system is destroyed?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Architecture is distributed and redundant. No single point of failure. Any attempt triggers immediate pre-authorized joint command response.</w:t>
            </w:r>
          </w:p>
        </w:tc>
      </w:tr>
      <w:tr>
        <w:tc>
          <w:tcPr>
            <w:tcW w:type="dxa" w:w="3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sz w:val="18"/>
                <w:szCs w:val="18"/>
              </w:rPr>
              <w:t xml:space="preserve">Who secures Lebanese-side installation?</w:t>
            </w:r>
          </w:p>
        </w:tc>
        <w:tc>
          <w:tcPr>
            <w:tcW w:type="dxa" w:w="5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val="false"/>
                <w:bCs w:val="false"/>
                <w:sz w:val="18"/>
                <w:szCs w:val="18"/>
              </w:rPr>
              <w:t xml:space="preserve">Installation follows the Lebanese Army southward — never precedes it into unsecured territory.</w:t>
            </w:r>
          </w:p>
        </w:tc>
      </w:tr>
    </w:tbl>
    <w:p>
      <w:pPr>
        <w:spacing w:after="60" w:before="60"/>
      </w:pPr>
      <w:r>
        <w:t xml:space="preserve"/>
      </w:r>
    </w:p>
    <w:p>
      <w:pPr>
        <w:pBdr>
          <w:bottom w:val="single" w:color="CCCCCC" w:sz="2" w:space="1"/>
        </w:pBdr>
        <w:spacing w:after="100" w:before="100"/>
      </w:pPr>
      <w:r>
        <w:t xml:space="preserve"/>
      </w:r>
    </w:p>
    <w:p>
      <w:pPr>
        <w:spacing w:after="60" w:before="160"/>
        <w:jc w:val="center"/>
      </w:pPr>
      <w:r>
        <w:rPr>
          <w:rFonts w:ascii="Arial" w:cs="Arial" w:eastAsia="Arial" w:hAnsi="Arial"/>
          <w:color w:val="999999"/>
          <w:sz w:val="16"/>
          <w:szCs w:val="16"/>
        </w:rPr>
        <w:t xml:space="preserve">— END OF BRIEF —</w:t>
      </w:r>
    </w:p>
    <w:p>
      <w:pPr>
        <w:spacing w:after="40" w:before="40"/>
        <w:jc w:val="center"/>
      </w:pPr>
      <w:r>
        <w:rPr>
          <w:rFonts w:ascii="Arial" w:cs="Arial" w:eastAsia="Arial" w:hAnsi="Arial"/>
          <w:i/>
          <w:iCs/>
          <w:color w:val="999999"/>
          <w:sz w:val="16"/>
          <w:szCs w:val="16"/>
        </w:rPr>
        <w:t xml:space="preserve">Mike Rizek  |  June 2026  |  Full policy brief and website manuscript available on request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New Great Wall and Dome  |  Mike Rizek  |  June 2026     </w:t>
    </w:r>
    <w:fldSimple w:instr=" PAGE ">
      <w:r>
        <w:rPr>
          <w:rFonts w:ascii="Arial" w:cs="Arial" w:eastAsia="Arial" w:hAnsi="Arial"/>
          <w:color w:val="999999"/>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6B"/>
      <w:sz w:val="26"/>
      <w:szCs w:val="26"/>
    </w:rPr>
  </w:style>
  <w:style w:type="paragraph" w:styleId="Heading2">
    <w:name w:val="Heading 2"/>
    <w:basedOn w:val="Normal"/>
    <w:next w:val="Normal"/>
    <w:qFormat/>
    <w:pPr>
      <w:spacing w:after="60" w:before="240"/>
      <w:outlineLvl w:val="1"/>
    </w:pPr>
    <w:rPr>
      <w:rFonts w:ascii="Arial" w:cs="Arial" w:eastAsia="Arial" w:hAnsi="Arial"/>
      <w:b/>
      <w:bCs/>
      <w:color w:val="2E5496"/>
      <w:sz w:val="22"/>
      <w:szCs w:val="22"/>
    </w:rPr>
  </w:style>
  <w:style w:type="paragraph" w:styleId="Heading3">
    <w:name w:val="Heading 3"/>
    <w:basedOn w:val="Normal"/>
    <w:next w:val="Normal"/>
    <w:qFormat/>
    <w:pPr>
      <w:spacing w:after="60" w:before="180"/>
      <w:outlineLvl w:val="2"/>
    </w:pPr>
    <w:rPr>
      <w:rFonts w:ascii="Arial" w:cs="Arial" w:eastAsia="Arial" w:hAnsi="Arial"/>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2026-06-21T18:45:17.306Z</dcterms:created>
  <dcterms:modified xsi:type="dcterms:W3CDTF">2026-06-21T18:45:17.320Z</dcterms:modified>
</cp:coreProperties>
</file>

<file path=docProps/custom.xml><?xml version="1.0" encoding="utf-8"?>
<Properties xmlns="http://schemas.openxmlformats.org/officeDocument/2006/custom-properties" xmlns:vt="http://schemas.openxmlformats.org/officeDocument/2006/docPropsVTypes"/>
</file>