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A0" w:rsidRPr="00C6711F" w:rsidRDefault="004C48A0" w:rsidP="00C6711F">
      <w:bookmarkStart w:id="0" w:name="_GoBack"/>
      <w:bookmarkEnd w:id="0"/>
    </w:p>
    <w:sectPr w:rsidR="004C48A0" w:rsidRPr="00C6711F" w:rsidSect="00DE3E92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682" w:rsidRDefault="00F31682" w:rsidP="004C48A0">
      <w:pPr>
        <w:spacing w:after="0" w:line="240" w:lineRule="auto"/>
      </w:pPr>
      <w:r>
        <w:separator/>
      </w:r>
    </w:p>
  </w:endnote>
  <w:endnote w:type="continuationSeparator" w:id="0">
    <w:p w:rsidR="00F31682" w:rsidRDefault="00F31682" w:rsidP="004C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alkway Ultra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B2D" w:rsidRDefault="008C5B2D"/>
  <w:tbl>
    <w:tblPr>
      <w:tblStyle w:val="TableGrid"/>
      <w:tblW w:w="110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98"/>
      <w:gridCol w:w="612"/>
      <w:gridCol w:w="2248"/>
      <w:gridCol w:w="630"/>
      <w:gridCol w:w="2321"/>
      <w:gridCol w:w="612"/>
      <w:gridCol w:w="2465"/>
    </w:tblGrid>
    <w:tr w:rsidR="008C5B2D" w:rsidRPr="008C5B2D" w:rsidTr="008C5B2D">
      <w:tc>
        <w:tcPr>
          <w:tcW w:w="2198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sz w:val="19"/>
              <w:szCs w:val="19"/>
            </w:rPr>
            <w:t>www.rhoneapparel.com</w:t>
          </w:r>
        </w:p>
      </w:tc>
      <w:tc>
        <w:tcPr>
          <w:tcW w:w="612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noProof/>
              <w:sz w:val="19"/>
              <w:szCs w:val="19"/>
            </w:rPr>
            <w:drawing>
              <wp:inline distT="0" distB="0" distL="0" distR="0" wp14:anchorId="75FA426A" wp14:editId="1CD2E255">
                <wp:extent cx="251460" cy="168416"/>
                <wp:effectExtent l="0" t="0" r="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aptains Stitch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52" cy="169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8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sz w:val="19"/>
              <w:szCs w:val="19"/>
            </w:rPr>
            <w:t>Twitter: @</w:t>
          </w:r>
          <w:proofErr w:type="spellStart"/>
          <w:r w:rsidRPr="008C5B2D">
            <w:rPr>
              <w:rFonts w:ascii="Walkway UltraBold" w:hAnsi="Walkway UltraBold"/>
              <w:sz w:val="19"/>
              <w:szCs w:val="19"/>
            </w:rPr>
            <w:t>rhoneapparel</w:t>
          </w:r>
          <w:proofErr w:type="spellEnd"/>
        </w:p>
      </w:tc>
      <w:tc>
        <w:tcPr>
          <w:tcW w:w="630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noProof/>
              <w:sz w:val="19"/>
              <w:szCs w:val="19"/>
            </w:rPr>
            <w:drawing>
              <wp:inline distT="0" distB="0" distL="0" distR="0" wp14:anchorId="61419A16" wp14:editId="2CC13B93">
                <wp:extent cx="251460" cy="168416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aptains Stitch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52" cy="169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1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sz w:val="19"/>
              <w:szCs w:val="19"/>
            </w:rPr>
            <w:t xml:space="preserve">Facebook: </w:t>
          </w:r>
          <w:proofErr w:type="spellStart"/>
          <w:r w:rsidRPr="008C5B2D">
            <w:rPr>
              <w:rFonts w:ascii="Walkway UltraBold" w:hAnsi="Walkway UltraBold"/>
              <w:sz w:val="19"/>
              <w:szCs w:val="19"/>
            </w:rPr>
            <w:t>RhoneApparel</w:t>
          </w:r>
          <w:proofErr w:type="spellEnd"/>
        </w:p>
      </w:tc>
      <w:tc>
        <w:tcPr>
          <w:tcW w:w="612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noProof/>
              <w:sz w:val="19"/>
              <w:szCs w:val="19"/>
            </w:rPr>
            <w:drawing>
              <wp:inline distT="0" distB="0" distL="0" distR="0" wp14:anchorId="0C173A5E" wp14:editId="7226D1F5">
                <wp:extent cx="251460" cy="168416"/>
                <wp:effectExtent l="0" t="0" r="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aptains Stitch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52" cy="169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5" w:type="dxa"/>
          <w:vAlign w:val="center"/>
        </w:tcPr>
        <w:p w:rsidR="008C5B2D" w:rsidRPr="008C5B2D" w:rsidRDefault="008C5B2D" w:rsidP="008C5B2D">
          <w:pPr>
            <w:pStyle w:val="Header"/>
            <w:jc w:val="center"/>
            <w:rPr>
              <w:rFonts w:ascii="Walkway UltraBold" w:hAnsi="Walkway UltraBold"/>
              <w:sz w:val="19"/>
              <w:szCs w:val="19"/>
            </w:rPr>
          </w:pPr>
          <w:r w:rsidRPr="008C5B2D">
            <w:rPr>
              <w:rFonts w:ascii="Walkway UltraBold" w:hAnsi="Walkway UltraBold"/>
              <w:sz w:val="19"/>
              <w:szCs w:val="19"/>
            </w:rPr>
            <w:t>service@rhoneapparel.com</w:t>
          </w:r>
        </w:p>
      </w:tc>
    </w:tr>
  </w:tbl>
  <w:p w:rsidR="008C5B2D" w:rsidRPr="008C5B2D" w:rsidRDefault="008C5B2D" w:rsidP="008C5B2D">
    <w:pPr>
      <w:pStyle w:val="Head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682" w:rsidRDefault="00F31682" w:rsidP="004C48A0">
      <w:pPr>
        <w:spacing w:after="0" w:line="240" w:lineRule="auto"/>
      </w:pPr>
      <w:r>
        <w:separator/>
      </w:r>
    </w:p>
  </w:footnote>
  <w:footnote w:type="continuationSeparator" w:id="0">
    <w:p w:rsidR="00F31682" w:rsidRDefault="00F31682" w:rsidP="004C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8A0" w:rsidRDefault="004C48A0" w:rsidP="004C48A0">
    <w:pPr>
      <w:pStyle w:val="Header"/>
      <w:jc w:val="center"/>
    </w:pPr>
    <w:r>
      <w:rPr>
        <w:noProof/>
      </w:rPr>
      <w:drawing>
        <wp:inline distT="0" distB="0" distL="0" distR="0">
          <wp:extent cx="960120" cy="71956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hone_stack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642" cy="740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3CD5" w:rsidRDefault="00B53CD5" w:rsidP="004C48A0">
    <w:pPr>
      <w:pStyle w:val="Header"/>
      <w:jc w:val="center"/>
    </w:pPr>
  </w:p>
  <w:p w:rsidR="00B53CD5" w:rsidRPr="008C5B2D" w:rsidRDefault="00B53CD5" w:rsidP="004C48A0">
    <w:pPr>
      <w:pStyle w:val="Header"/>
      <w:jc w:val="center"/>
      <w:rPr>
        <w:rFonts w:ascii="Walkway UltraBold" w:hAnsi="Walkway UltraBold"/>
      </w:rPr>
    </w:pPr>
    <w:r w:rsidRPr="008C5B2D">
      <w:rPr>
        <w:rFonts w:ascii="Walkway UltraBold" w:hAnsi="Walkway UltraBold"/>
      </w:rPr>
      <w:t>Make Every Stitch Count</w:t>
    </w:r>
  </w:p>
  <w:p w:rsidR="004C48A0" w:rsidRDefault="004C48A0" w:rsidP="004C48A0">
    <w:pPr>
      <w:pStyle w:val="Header"/>
      <w:jc w:val="center"/>
    </w:pPr>
  </w:p>
  <w:p w:rsidR="004C48A0" w:rsidRDefault="004C4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A0"/>
    <w:rsid w:val="00196947"/>
    <w:rsid w:val="00313AAA"/>
    <w:rsid w:val="00497EFA"/>
    <w:rsid w:val="004C48A0"/>
    <w:rsid w:val="008C5B2D"/>
    <w:rsid w:val="00B0079B"/>
    <w:rsid w:val="00B53CD5"/>
    <w:rsid w:val="00B61258"/>
    <w:rsid w:val="00C6711F"/>
    <w:rsid w:val="00DE3E92"/>
    <w:rsid w:val="00EA4DBA"/>
    <w:rsid w:val="00F24FA4"/>
    <w:rsid w:val="00F3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CAFD92-74C5-45E3-B9A2-9EE38C3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8A0"/>
  </w:style>
  <w:style w:type="paragraph" w:styleId="Footer">
    <w:name w:val="footer"/>
    <w:basedOn w:val="Normal"/>
    <w:link w:val="FooterChar"/>
    <w:uiPriority w:val="99"/>
    <w:unhideWhenUsed/>
    <w:rsid w:val="004C4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8A0"/>
  </w:style>
  <w:style w:type="paragraph" w:styleId="BalloonText">
    <w:name w:val="Balloon Text"/>
    <w:basedOn w:val="Normal"/>
    <w:link w:val="BalloonTextChar"/>
    <w:uiPriority w:val="99"/>
    <w:semiHidden/>
    <w:unhideWhenUsed/>
    <w:rsid w:val="008C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C5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5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Blodgett</dc:creator>
  <cp:keywords/>
  <dc:description/>
  <cp:lastModifiedBy>Adam Blodgett</cp:lastModifiedBy>
  <cp:revision>4</cp:revision>
  <cp:lastPrinted>2014-01-10T22:26:00Z</cp:lastPrinted>
  <dcterms:created xsi:type="dcterms:W3CDTF">2014-01-10T22:26:00Z</dcterms:created>
  <dcterms:modified xsi:type="dcterms:W3CDTF">2014-01-15T18:35:00Z</dcterms:modified>
</cp:coreProperties>
</file>