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 + وحدة متقدمة 06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6 أوراق عمل + عروض الجلسات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 (+100 للوحدة المتقدمة)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bidiVisual/>
      </w:tblPr>
      <w:tblGrid>
        <w:gridCol w:w="7920"/>
      </w:tblGrid>
      <w:tr>
        <w:tc>
          <w:tcPr/>
          <w:p>
            <w:pPr>
              <w:pStyle w:val="Compact"/>
              <w:jc w:val="center"/>
              <w:bidi/>
            </w:pPr>
            <w:r>
              <w:rPr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موضوعها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ستفعل فيها؟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وحماية الجودة</w:t>
            </w:r>
            <w:r>
              <w:rPr>
                <w:sz w:val="22"/>
                <w:rtl/>
              </w:rPr>
              <w:t xml:space="preserve"> </w:t>
            </w:r>
            <w:r>
              <w:rPr>
                <w:i/>
                <w:iCs/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سير عمل GitHub Actions، حماية الفرع وCODEOWNERS، الإصدارات والوسوم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القاعدة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يفرضها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المسؤولية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المكوّن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(اختياري — ورقة 06)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نقطة إضافية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أخضر، حالة فاشلة موثّقة، إصدار مرقّم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موجود أصلاً في المشروع (</w:t>
      </w:r>
      <w:r>
        <w:rPr>
          <w:rStyle w:val="VerbatimChar"/>
          <w:sz w:val="22"/>
          <w:rtl/>
        </w:rPr>
        <w:t xml:space="preserve">.github/workflows/validate.yml</w:t>
      </w:r>
      <w:r>
        <w:rPr>
          <w:sz w:val="22"/>
          <w:rtl/>
        </w:rPr>
        <w:t xml:space="preserve">)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ادرسه في الورقة 06، وأضف إليه فحصاً جديداً لخطأ يتكرر في فريقك.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2026-10-06T21:06:49Z</dcterms:created>
  <dcterms:modified xsi:type="dcterms:W3CDTF">2026-10-06T21:06:49Z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