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0" w:before="0" w:after="0"/>
        <w:ind w:hanging="0" w:left="0" w:right="0"/>
        <w:rPr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PROFESSIONAL SUMMARY</w:t>
      </w:r>
      <w:r>
        <w:rPr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Fonts w:ascii="Times New Roman" w:hAnsi="Times New Roman"/>
          <w:color w:val="000000"/>
          <w:sz w:val="18"/>
          <w:szCs w:val="18"/>
        </w:rPr>
        <w:br/>
        <w:tab/>
      </w:r>
      <w:r>
        <w:rPr>
          <w:rFonts w:ascii="Times New Roman" w:hAnsi="Times New Roman"/>
          <w:color w:val="000000"/>
          <w:sz w:val="17"/>
          <w:szCs w:val="17"/>
        </w:rPr>
        <w:t>Skilled cybersecurity practitioner with 10+ years of self-driven mastery across penetration testing, secure infrastructure design, and exploit mitigation, seeking to further a career in the same field. Author and contributor of educational cybersecurity content viewed by over 2 million people. Capable of operating virtualized labs using Docker and Proxmox to simulate real-world breach scenarios, and validate defensive posture through hands-on adversarial simulations.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  <w:color w:val="000000"/>
          <w:sz w:val="17"/>
          <w:szCs w:val="17"/>
        </w:rPr>
      </w:pPr>
      <w:r>
        <w:rPr>
          <w:rFonts w:ascii="Times New Roman" w:hAnsi="Times New Roman"/>
          <w:color w:val="000000"/>
          <w:sz w:val="17"/>
          <w:szCs w:val="17"/>
        </w:rPr>
        <w:tab/>
        <w:t>Comfortable utilizing industry standard tools including Metasploit, Burp Suite, Wireshark, and automated workflows using Python, Bash, and PowerShell to harden systems, and deploy resilient architectures aligned with OWASP, MITRE ATT&amp;CK, NIST 800-53, and PCI DSS standards. Ability to learn new technologies and tools as required. Proficient in communicating ideas and operational strategies with C-Suite leaders as well as interacting with customers.</w:t>
        <w:br/>
        <w:br/>
      </w:r>
      <w:r>
        <w:rPr>
          <w:rStyle w:val="Strong"/>
          <w:rFonts w:ascii="Times New Roman" w:hAnsi="Times New Roman"/>
          <w:color w:val="000000"/>
          <w:sz w:val="24"/>
          <w:szCs w:val="24"/>
        </w:rPr>
        <w:t>PROFESSIONAL EXPERIENCE</w:t>
      </w:r>
      <w:r>
        <w:rPr>
          <w:rStyle w:val="Strong"/>
          <w:rFonts w:ascii="Times New Roman" w:hAnsi="Times New Roman"/>
          <w:color w:val="FFFFFF"/>
          <w:sz w:val="24"/>
          <w:szCs w:val="24"/>
        </w:rPr>
        <w:t>: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Fonts w:ascii="Times New Roman" w:hAnsi="Times New Roman"/>
          <w:b/>
          <w:bCs/>
          <w:color w:val="000000"/>
          <w:sz w:val="18"/>
          <w:szCs w:val="18"/>
        </w:rPr>
        <w:t>Independent Computer Technician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Fonts w:ascii="Times New Roman" w:hAnsi="Times New Roman"/>
          <w:i/>
          <w:iCs/>
          <w:color w:val="000000"/>
          <w:sz w:val="17"/>
          <w:szCs w:val="17"/>
        </w:rPr>
        <w:t>Lynxy Networks</w:t>
      </w:r>
      <w:r>
        <w:rPr>
          <w:rFonts w:ascii="Times New Roman" w:hAnsi="Times New Roman"/>
          <w:color w:val="000000"/>
          <w:sz w:val="17"/>
          <w:szCs w:val="17"/>
        </w:rPr>
        <w:t xml:space="preserve"> Jun 2010 – Present</w:t>
        <w:br/>
        <w:tab/>
        <w:t>Provided remote and on-site IT services to small businesses and individual clients in project-based and ongoing support capacities.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sz w:val="17"/>
          <w:szCs w:val="17"/>
        </w:rPr>
        <w:tab/>
        <w:t>Designed, deployed, and maintained secure systems, networks, and endpoint environments aligned with client operational requirements.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sz w:val="17"/>
          <w:szCs w:val="17"/>
        </w:rPr>
        <w:tab/>
        <w:t>Delivered hardware diagnostics, data migration, backup configuration, and disaster recovery planning.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/>
        </w:rPr>
      </w:pPr>
      <w:r>
        <w:rPr>
          <w:rFonts w:ascii="Times New Roman" w:hAnsi="Times New Roman"/>
          <w:sz w:val="17"/>
          <w:szCs w:val="17"/>
        </w:rPr>
        <w:tab/>
        <w:t>Managed firewall configuration, secure remote access solutions, and endpoint protection deployment.</w:t>
      </w:r>
    </w:p>
    <w:p>
      <w:pPr>
        <w:pStyle w:val="BodyText"/>
        <w:spacing w:lineRule="auto" w:line="240" w:before="0" w:after="0"/>
        <w:ind w:hanging="0" w:left="0" w:right="0"/>
        <w:rPr/>
      </w:pPr>
      <w:r>
        <w:rPr>
          <w:rFonts w:ascii="Times New Roman" w:hAnsi="Times New Roman"/>
          <w:sz w:val="17"/>
          <w:szCs w:val="17"/>
        </w:rPr>
        <w:tab/>
        <w:t>Produced clear technical documentation and provided direct client consultation to translate technical risk into actionable business decisions.</w:t>
        <w:br/>
        <w:br/>
      </w:r>
      <w:r>
        <w:rPr>
          <w:rStyle w:val="Strong"/>
          <w:rFonts w:ascii="Times New Roman" w:hAnsi="Times New Roman"/>
          <w:color w:val="000000"/>
          <w:sz w:val="18"/>
          <w:szCs w:val="18"/>
        </w:rPr>
        <w:t>Co-founder / Lead Editor / Content Developer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Emphasis"/>
          <w:rFonts w:ascii="Times New Roman" w:hAnsi="Times New Roman"/>
          <w:color w:val="000000"/>
          <w:sz w:val="17"/>
          <w:szCs w:val="17"/>
        </w:rPr>
        <w:t>Virtualize Everything</w:t>
      </w:r>
      <w:r>
        <w:rPr>
          <w:rFonts w:ascii="Times New Roman" w:hAnsi="Times New Roman"/>
          <w:color w:val="000000"/>
          <w:sz w:val="17"/>
          <w:szCs w:val="17"/>
        </w:rPr>
        <w:t xml:space="preserve"> Oct 15, 2020 – Present</w:t>
        <w:br/>
        <w:tab/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Built and maintained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cybersecurity lab environments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for red teaming, exploit development, and penetration testing demonstrations. </w:t>
        <w:br/>
        <w:tab/>
        <w:t xml:space="preserve">Designed and deployed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secure virtualized testbeds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using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Proxmox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simulating enterprise network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routers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firewalls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application delivery controllers.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  <w:tab/>
        <w:t>Created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adversarial emulation scenarios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 to test defensive capabilities, including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man-in-the-middle attacks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privilege escalation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and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lateral movement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.</w:t>
        <w:br/>
        <w:tab/>
        <w:t>Developed and published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technical cybersecurity content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including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penetration testing tutorials and step-by-step hardening guides,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exploit walkthroughs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and 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security best practices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reaching over 11,000 subscribers and 2 million total views.</w:t>
        <w:br/>
      </w:r>
      <w:r>
        <w:rPr>
          <w:rStyle w:val="Strong"/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color w:val="000000"/>
          <w:sz w:val="18"/>
          <w:szCs w:val="18"/>
        </w:rPr>
        <w:t>Electronics Sales Associate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Emphasis"/>
          <w:rFonts w:ascii="Times New Roman" w:hAnsi="Times New Roman"/>
          <w:color w:val="000000"/>
          <w:sz w:val="17"/>
          <w:szCs w:val="17"/>
        </w:rPr>
        <w:t>Walmart</w:t>
      </w:r>
      <w:r>
        <w:rPr>
          <w:rFonts w:ascii="Times New Roman" w:hAnsi="Times New Roman"/>
          <w:color w:val="000000"/>
          <w:sz w:val="17"/>
          <w:szCs w:val="17"/>
        </w:rPr>
        <w:t xml:space="preserve"> Oct 23, 2023 – Aug 18, 2024</w:t>
        <w:br/>
        <w:tab/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Provided customer service and technical support on electronics, including troubleshooting and explaining product specifications.</w:t>
        <w:br/>
        <w:tab/>
        <w:t xml:space="preserve">Developed strong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communication and problem-solving skills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, helpful for explaining technical findings to non-technical persons.</w:t>
        <w:br/>
        <w:br/>
      </w:r>
      <w:r>
        <w:rPr>
          <w:rStyle w:val="Strong"/>
          <w:rFonts w:ascii="Times New Roman" w:hAnsi="Times New Roman"/>
          <w:sz w:val="18"/>
          <w:szCs w:val="18"/>
        </w:rPr>
        <w:t>Traffic Technician 2</w:t>
      </w:r>
      <w:r>
        <w:rPr>
          <w:rFonts w:ascii="Times New Roman" w:hAnsi="Times New Roman"/>
          <w:sz w:val="17"/>
          <w:szCs w:val="17"/>
        </w:rPr>
        <w:br/>
      </w:r>
      <w:r>
        <w:rPr>
          <w:rStyle w:val="Emphasis"/>
          <w:rFonts w:ascii="Times New Roman" w:hAnsi="Times New Roman"/>
          <w:sz w:val="17"/>
          <w:szCs w:val="17"/>
        </w:rPr>
        <w:t>Century Engineering</w:t>
      </w:r>
      <w:r>
        <w:rPr>
          <w:rFonts w:ascii="Times New Roman" w:hAnsi="Times New Roman"/>
          <w:sz w:val="17"/>
          <w:szCs w:val="17"/>
        </w:rPr>
        <w:t xml:space="preserve"> Jun 28, 2019 – Aug 5, 2022</w:t>
        <w:br/>
        <w:tab/>
        <w:t>Gathered and validated traffic data across the state, installing and maintaining traffic counters and data recorders.</w:t>
        <w:br/>
        <w:tab/>
        <w:t>Ensured data accuracy through manual verification and system monitoring, demonstrating strong attention to detail and operational disciplines. Skills that translate to precision in security testing and analysis.</w:t>
        <w:br/>
        <w:br/>
      </w:r>
      <w:r>
        <w:rPr>
          <w:rFonts w:ascii="Times New Roman" w:hAnsi="Times New Roman"/>
          <w:b/>
          <w:bCs/>
          <w:sz w:val="18"/>
          <w:szCs w:val="18"/>
        </w:rPr>
        <w:t>WatchPerson</w:t>
      </w:r>
      <w:r>
        <w:rPr>
          <w:rFonts w:ascii="Times New Roman" w:hAnsi="Times New Roman"/>
          <w:sz w:val="17"/>
          <w:szCs w:val="17"/>
        </w:rPr>
        <w:br/>
      </w:r>
      <w:r>
        <w:rPr>
          <w:rFonts w:ascii="Times New Roman" w:hAnsi="Times New Roman"/>
          <w:i/>
          <w:iCs/>
          <w:sz w:val="17"/>
          <w:szCs w:val="17"/>
        </w:rPr>
        <w:t>Maine State Department of Public Safety</w:t>
      </w:r>
      <w:r>
        <w:rPr>
          <w:rFonts w:ascii="Times New Roman" w:hAnsi="Times New Roman"/>
          <w:sz w:val="17"/>
          <w:szCs w:val="17"/>
        </w:rPr>
        <w:t xml:space="preserve"> Aug 2016 – Jun 15, 2019</w:t>
        <w:br/>
        <w:tab/>
      </w:r>
      <w:r>
        <w:rPr>
          <w:rFonts w:cs="Times New Roman" w:ascii="Times New Roman" w:hAnsi="Times New Roman"/>
          <w:sz w:val="17"/>
          <w:szCs w:val="17"/>
        </w:rPr>
        <w:t xml:space="preserve">Conducted nightly security patrols across state facilities, performing systematic inspections of access points including doors, windows, and perimeter gates to identify structural vulnerabilities and unauthorized entry risks. 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 w:cs="Times New Roman"/>
          <w:sz w:val="17"/>
          <w:szCs w:val="17"/>
        </w:rPr>
      </w:pPr>
      <w:r>
        <w:rPr>
          <w:rFonts w:cs="Times New Roman" w:ascii="Times New Roman" w:hAnsi="Times New Roman"/>
          <w:sz w:val="17"/>
          <w:szCs w:val="17"/>
        </w:rPr>
        <w:tab/>
        <w:t xml:space="preserve"> Documented security incidents with precision, maintaining detailed logs of patrol findings, alarm activations, and observed irregularities for supervisory review and Building Control escalation. 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 w:cs="Times New Roman"/>
          <w:sz w:val="17"/>
          <w:szCs w:val="17"/>
        </w:rPr>
      </w:pPr>
      <w:r>
        <w:rPr>
          <w:rFonts w:cs="Times New Roman" w:ascii="Times New Roman" w:hAnsi="Times New Roman"/>
          <w:sz w:val="17"/>
          <w:szCs w:val="17"/>
        </w:rPr>
        <w:tab/>
        <w:t xml:space="preserve">Operated autonomously during overnight shifts, investigating triggered events and anomalous activity to determine threat validity, applying risk assessment protocols to prioritize response actions and ensure continuity of physical security operations. </w:t>
      </w:r>
    </w:p>
    <w:p>
      <w:pPr>
        <w:pStyle w:val="BodyText"/>
        <w:spacing w:lineRule="auto" w:line="240" w:before="0" w:after="0"/>
        <w:ind w:hanging="0" w:left="0" w:right="0"/>
        <w:rPr>
          <w:rFonts w:ascii="Times New Roman" w:hAnsi="Times New Roman" w:cs="Times New Roman"/>
          <w:sz w:val="17"/>
          <w:szCs w:val="17"/>
        </w:rPr>
      </w:pPr>
      <w:r>
        <w:rPr>
          <w:rFonts w:cs="Times New Roman" w:ascii="Times New Roman" w:hAnsi="Times New Roman"/>
          <w:sz w:val="17"/>
          <w:szCs w:val="17"/>
        </w:rPr>
        <w:tab/>
        <w:t>Demonstrated accountability through consistent adherence to reporting standards and proactive identification of facility weaknesses requiring remediation.</w:t>
      </w:r>
    </w:p>
    <w:p>
      <w:pPr>
        <w:pStyle w:val="BodyText"/>
        <w:spacing w:lineRule="auto" w:line="240" w:before="0" w:after="0"/>
        <w:ind w:hanging="0" w:left="0" w:right="0"/>
        <w:rPr/>
      </w:pPr>
      <w:r>
        <w:rPr>
          <w:rFonts w:ascii="Times New Roman" w:hAnsi="Times New Roman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Computer Technician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</w:r>
      <w:r>
        <w:rPr>
          <w:rStyle w:val="Emphasis"/>
          <w:rFonts w:ascii="Times New Roman" w:hAnsi="Times New Roman"/>
          <w:b w:val="false"/>
          <w:bCs w:val="false"/>
          <w:color w:val="000000"/>
          <w:sz w:val="17"/>
          <w:szCs w:val="17"/>
        </w:rPr>
        <w:t>Maine State Agency for Surplus Property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Apr 2009 – Jun 2010</w:t>
        <w:br/>
        <w:tab/>
        <w:t xml:space="preserve">Diagnosed, repaired, and refurbished over 30,000 Apple laptops and desktops, performing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hardware-level diagnostics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OS reinstallation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system reconfiguration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. Gained early experience in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troubleshooting, data recovery, and system hardening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.</w:t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Heading3"/>
        <w:numPr>
          <w:ilvl w:val="0"/>
          <w:numId w:val="0"/>
        </w:numPr>
        <w:spacing w:lineRule="auto" w:line="240" w:before="171" w:after="171"/>
        <w:ind w:hanging="0" w:left="0" w:right="0"/>
        <w:jc w:val="left"/>
        <w:rPr/>
      </w:pPr>
      <w:r>
        <w:rPr>
          <w:rStyle w:val="Strong"/>
          <w:rFonts w:ascii="Times New Roman" w:hAnsi="Times New Roman"/>
          <w:b/>
          <w:bCs/>
          <w:color w:val="000000"/>
          <w:sz w:val="24"/>
          <w:szCs w:val="24"/>
        </w:rPr>
        <w:t>CERTIFICATIONS / QUALIFICATIONS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color w:val="000000"/>
          <w:sz w:val="24"/>
          <w:szCs w:val="24"/>
        </w:rPr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CompTIA A+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Cisco Introduction to Data Science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Cisco Introduction to Cybersecurity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Cisco Ethical Hacker</w:t>
        <w:br/>
        <w:br/>
      </w:r>
      <w:r>
        <w:rPr>
          <w:rStyle w:val="Strong"/>
          <w:rFonts w:ascii="Times New Roman" w:hAnsi="Times New Roman"/>
          <w:b/>
          <w:bCs/>
          <w:color w:val="000000"/>
          <w:sz w:val="24"/>
          <w:szCs w:val="24"/>
        </w:rPr>
        <w:t>TECHNICAL SKILLS / KNOWLEDGE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br/>
        <w:t>Penetration Testing and Exploitation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Metasploit, MSFvenom, Burp Suite, Nmap, Wireshark, Nessus, Hydra, SQLmap, John the Ripper, Aircrack-ng, Whois, Ping, Traceroute, Nslookup, Dig, Maltego, Shodan, Censys, Spiderfoot,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Reverse Engineering and Binary Analysis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IDA Pro, Ghidra,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WinDbg,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Hex Workshop, Ollydbg, ILSpy, Cheat Engine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Web Security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SQLi, XSS, CSRF, SSRF, API Security, Web Application Scanning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Networking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OSI, TCP/IP, Sub/Supernetting, Routing, Switching, VLAN, Firewalls, VPN, DNS, DHCP, Network Hardening, IPS/IDS, Reverse Proxy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Cloud and Virtualization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Proxmox, VirtualBox, VMware, ESXi, Docker, Kubernetes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Security Tools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NetFlow Tracker, NetSim, Wazuh, Metasploitable, Kali Linux, Centralops.net, DNSlytics.com, VirusTotal, AbuseIPDB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Scripting and Automation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Python, Bash, PowerShell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Frameworks and Standards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MITRE ATTACK, OWASP, PTES, NIST 800-53, PCI DSS, GDPR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Operating Systems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Kali, Debian, Fedora, Arch, Tails, Whonix, Windows 7/10/11, OSX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IDE’s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Vim, CLion, PyCharm, VS2022, Arduino IDE, CodeBlocks</w:t>
        <w:br/>
      </w:r>
      <w:r>
        <w:rPr>
          <w:rStyle w:val="Strong"/>
          <w:rFonts w:ascii="Times New Roman" w:hAnsi="Times New Roman"/>
          <w:b/>
          <w:bCs/>
          <w:color w:val="000000"/>
          <w:sz w:val="17"/>
          <w:szCs w:val="17"/>
        </w:rPr>
        <w:t>Creative Tools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Blender, Maya, Unity, Kdenlive, Premiere Pro, Photoshop, Substance Painter,</w:t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 xml:space="preserve">Obscurities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>Deepweb, Darkweb, Onion, Tor, HSDir, Proxychains, IRC, BBS, ICQ, NNTP, Bulletproof Hosting, I2P, Sinkholing, Fast Flux, Web/Email headers, DNS Records, Geo-Politics, OPSEC, OSINT, HUMINT, SOCMINT, PGP, Stegonography, Metadata Injection, Binary Patching, Dead-Dropping, uTorrent, Exif Analysis,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Fonts w:ascii="Times New Roman" w:hAnsi="Times New Roman"/>
          <w:b/>
          <w:bCs/>
          <w:color w:val="000000"/>
          <w:sz w:val="18"/>
          <w:szCs w:val="18"/>
        </w:rPr>
        <w:t>Programming Languages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Python, HTML, JavaScript, C/C++ (Beginner)</w:t>
      </w:r>
      <w:r>
        <w:rPr>
          <w:rFonts w:ascii="Times New Roman" w:hAnsi="Times New Roman"/>
          <w:color w:val="000000"/>
          <w:sz w:val="17"/>
          <w:szCs w:val="17"/>
        </w:rPr>
        <w:br/>
        <w:br/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HOBBIES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sz w:val="18"/>
          <w:szCs w:val="18"/>
        </w:rPr>
        <w:br/>
        <w:t>Creative Writing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Authoring screenplays with a particular dedication to continuity, complex story arcs and deep character development.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3D Modeling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Designing and modeling anthropomorphic characters, worlds and other assets for my personal projects, 3D printing, and games using Blender.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Animation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Working on several animations for my aforementioned personal projects.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Homelab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Designing secure infrastructure to host games, online radios, email servers, DNS servers, LLMS, render farms, and much more.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Hardware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Building high-end gaming systems and servers. Synthesizer construction and repair.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Retro Gaming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SNES, DOS games, N64, Playstation, Gamecube, XBox.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Current Projects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Proxy Server, Binary Patcher, 65816 Compiler/Disassembler, CMake converter, Media Player, Screenplay writing software,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Aviation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Studying for my Private Pilot License. VR flight-sims.</w:t>
        <w:br/>
      </w:r>
      <w:r>
        <w:rPr>
          <w:rStyle w:val="Strong"/>
          <w:rFonts w:ascii="Times New Roman" w:hAnsi="Times New Roman"/>
          <w:b/>
          <w:bCs/>
          <w:sz w:val="18"/>
          <w:szCs w:val="18"/>
        </w:rPr>
        <w:t>Social</w:t>
      </w:r>
      <w:r>
        <w:rPr>
          <w:rStyle w:val="Strong"/>
          <w:rFonts w:ascii="Times New Roman" w:hAnsi="Times New Roman"/>
          <w:b w:val="false"/>
          <w:bCs w:val="false"/>
          <w:sz w:val="17"/>
          <w:szCs w:val="17"/>
        </w:rPr>
        <w:t xml:space="preserve"> Conventions, fishing.</w:t>
        <w:br/>
        <w:br/>
      </w:r>
      <w:r>
        <w:rPr>
          <w:rStyle w:val="Strong"/>
          <w:rFonts w:ascii="Times New Roman" w:hAnsi="Times New Roman"/>
          <w:b/>
          <w:bCs/>
          <w:color w:val="000000"/>
          <w:sz w:val="24"/>
          <w:szCs w:val="24"/>
        </w:rPr>
        <w:t>EDUCATION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br/>
        <w:t>Associate of Applied Science</w:t>
      </w:r>
      <w:r>
        <w:rPr>
          <w:rStyle w:val="Strong"/>
          <w:rFonts w:ascii="Times New Roman" w:hAnsi="Times New Roman"/>
          <w:b/>
          <w:bCs/>
          <w:color w:val="000000"/>
          <w:sz w:val="17"/>
          <w:szCs w:val="17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– </w:t>
      </w:r>
      <w:r>
        <w:rPr>
          <w:rStyle w:val="Emphasis"/>
          <w:rFonts w:ascii="Times New Roman" w:hAnsi="Times New Roman"/>
          <w:b w:val="false"/>
          <w:bCs w:val="false"/>
          <w:color w:val="000000"/>
          <w:sz w:val="17"/>
          <w:szCs w:val="17"/>
        </w:rPr>
        <w:t>Kennebec Valley Community College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2009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TryHackMe</w:t>
      </w:r>
      <w:r>
        <w:rPr>
          <w:rFonts w:ascii="Times New Roman" w:hAnsi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–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17"/>
          <w:szCs w:val="17"/>
        </w:rPr>
        <w:t>Top 2% Global Ranking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2022–Present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Hack The Box</w:t>
      </w:r>
      <w:r>
        <w:rPr>
          <w:rFonts w:ascii="Times New Roman" w:hAnsi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– </w:t>
      </w:r>
      <w:r>
        <w:rPr>
          <w:rFonts w:ascii="Times New Roman" w:hAnsi="Times New Roman"/>
          <w:b w:val="false"/>
          <w:bCs w:val="false"/>
          <w:i/>
          <w:iCs/>
          <w:color w:val="000000"/>
          <w:sz w:val="17"/>
          <w:szCs w:val="17"/>
        </w:rPr>
        <w:t>Active Participant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 xml:space="preserve"> 2022–Present</w:t>
      </w:r>
      <w:r>
        <w:rPr>
          <w:rFonts w:ascii="Times New Roman" w:hAnsi="Times New Roman"/>
          <w:color w:val="000000"/>
          <w:sz w:val="17"/>
          <w:szCs w:val="17"/>
        </w:rPr>
        <w:br/>
        <w:br/>
      </w:r>
      <w:r>
        <w:rPr>
          <w:rStyle w:val="Strong"/>
          <w:rFonts w:ascii="Times New Roman" w:hAnsi="Times New Roman"/>
          <w:b/>
          <w:bCs/>
          <w:color w:val="000000"/>
          <w:sz w:val="24"/>
          <w:szCs w:val="24"/>
        </w:rPr>
        <w:t>ADDITIONAL INFORMATION</w:t>
      </w:r>
      <w:r>
        <w:rPr>
          <w:rStyle w:val="Strong"/>
          <w:rFonts w:ascii="Times New Roman" w:hAnsi="Times New Roman"/>
          <w:b/>
          <w:bCs/>
          <w:color w:val="FFFFFF"/>
          <w:sz w:val="24"/>
          <w:szCs w:val="24"/>
        </w:rPr>
        <w:t>:</w:t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br/>
        <w:t>Certifications Pending</w:t>
      </w:r>
      <w:r>
        <w:rPr>
          <w:rFonts w:ascii="Times New Roman" w:hAnsi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17"/>
          <w:szCs w:val="17"/>
        </w:rPr>
        <w:t>Security+, Network+, CISM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Key Competencies</w:t>
      </w:r>
      <w:r>
        <w:rPr>
          <w:rFonts w:ascii="Times New Roman" w:hAnsi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/>
          <w:b w:val="false"/>
          <w:bCs w:val="false"/>
          <w:sz w:val="17"/>
          <w:szCs w:val="17"/>
        </w:rPr>
        <w:t xml:space="preserve">Analytical thinking and structured problem-solving; strong verbal and written communication; technical documentation and reporting; adaptability in dynamic environments; resilience; time management and prioritization; cross-departmental collaboration; independent initiative; accountability; high attention to detail; sound decision-making under pressure; customer-focused service delivery; conflict resolution; continuous learning mindset. </w:t>
      </w:r>
      <w:r>
        <w:rPr>
          <w:rFonts w:ascii="Times New Roman" w:hAnsi="Times New Roman"/>
          <w:color w:val="000000"/>
          <w:sz w:val="17"/>
          <w:szCs w:val="17"/>
        </w:rPr>
        <w:br/>
      </w:r>
      <w:r>
        <w:rPr>
          <w:rStyle w:val="Strong"/>
          <w:rFonts w:ascii="Times New Roman" w:hAnsi="Times New Roman"/>
          <w:b/>
          <w:bCs/>
          <w:color w:val="000000"/>
          <w:sz w:val="18"/>
          <w:szCs w:val="18"/>
        </w:rPr>
        <w:t>Focus Areas</w:t>
      </w:r>
      <w:r>
        <w:rPr>
          <w:rFonts w:ascii="Times New Roman" w:hAnsi="Times New Roman"/>
          <w:color w:val="000000"/>
          <w:sz w:val="17"/>
          <w:szCs w:val="17"/>
        </w:rPr>
        <w:t xml:space="preserve"> </w:t>
      </w:r>
      <w:r>
        <w:rPr>
          <w:rFonts w:ascii="Times New Roman" w:hAnsi="Times New Roman"/>
          <w:b w:val="false"/>
          <w:bCs w:val="false"/>
          <w:sz w:val="17"/>
          <w:szCs w:val="17"/>
        </w:rPr>
        <w:t xml:space="preserve">Network penetration testing, web application security, vulnerability assessment, exploit development, threat modeling, incident response, security automation, adversarial emulation, secure infrastructure design, and risk-based remediation strategy. </w:t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p>
      <w:pPr>
        <w:pStyle w:val="BodyText"/>
        <w:spacing w:lineRule="auto" w:line="240" w:before="0" w:after="140"/>
        <w:ind w:hanging="0" w:left="0" w:right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490" w:right="490" w:gutter="0" w:header="490" w:top="1300" w:footer="0" w:bottom="57"/>
      <w:pgNumType w:fmt="non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lineRule="auto" w:line="240" w:before="0" w:after="0"/>
      <w:jc w:val="center"/>
      <w:rPr/>
    </w:pPr>
    <w:r>
      <w:rPr>
        <w:rStyle w:val="Strong"/>
        <w:rFonts w:cs="Times New Roman" w:ascii="Times New Roman" w:hAnsi="Times New Roman"/>
        <w:sz w:val="32"/>
        <w:szCs w:val="32"/>
      </w:rPr>
      <w:t>Justin Dowling</w:t>
    </w:r>
    <w:r>
      <w:rPr>
        <w:rFonts w:cs="Times New Roman" w:ascii="Times New Roman" w:hAnsi="Times New Roman"/>
      </w:rPr>
      <w:br/>
    </w:r>
    <w:r>
      <w:rPr>
        <w:rStyle w:val="Hyperlink"/>
        <w:rFonts w:cs="Times New Roman" w:ascii="Times New Roman" w:hAnsi="Times New Roman"/>
        <w:color w:val="000080"/>
        <w:sz w:val="21"/>
        <w:szCs w:val="21"/>
        <w:u w:val="none"/>
      </w:rPr>
      <w:t>MrJMDowling@gmail.com</w:t>
    </w:r>
    <w:r>
      <w:rPr>
        <w:rFonts w:cs="Times New Roman" w:ascii="Times New Roman" w:hAnsi="Times New Roman"/>
        <w:sz w:val="21"/>
        <w:szCs w:val="21"/>
      </w:rPr>
      <w:t xml:space="preserve">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Augusta, ME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(207) 530-6483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linkedin.com/in/justin-dowling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lineRule="auto" w:line="240" w:before="0" w:after="0"/>
      <w:jc w:val="center"/>
      <w:rPr/>
    </w:pPr>
    <w:r>
      <w:rPr>
        <w:rStyle w:val="Strong"/>
        <w:rFonts w:cs="Times New Roman" w:ascii="Times New Roman" w:hAnsi="Times New Roman"/>
        <w:sz w:val="32"/>
        <w:szCs w:val="32"/>
      </w:rPr>
      <w:t>Justin Dowling</w:t>
    </w:r>
    <w:r>
      <w:rPr>
        <w:rFonts w:cs="Times New Roman" w:ascii="Times New Roman" w:hAnsi="Times New Roman"/>
      </w:rPr>
      <w:br/>
    </w:r>
    <w:r>
      <w:rPr>
        <w:rStyle w:val="Hyperlink"/>
        <w:rFonts w:cs="Times New Roman" w:ascii="Times New Roman" w:hAnsi="Times New Roman"/>
        <w:color w:val="000080"/>
        <w:sz w:val="21"/>
        <w:szCs w:val="21"/>
        <w:u w:val="none"/>
      </w:rPr>
      <w:t>MrJMDowling@gmail.com</w:t>
    </w:r>
    <w:r>
      <w:rPr>
        <w:rFonts w:cs="Times New Roman" w:ascii="Times New Roman" w:hAnsi="Times New Roman"/>
        <w:sz w:val="21"/>
        <w:szCs w:val="21"/>
      </w:rPr>
      <w:t xml:space="preserve">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Augusta, ME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(207) 530-6483 </w:t>
    </w:r>
    <w:r>
      <w:rPr>
        <w:rFonts w:cs="Times New Roman" w:ascii="Times New Roman" w:hAnsi="Times New Roman"/>
        <w:b/>
        <w:bCs/>
        <w:sz w:val="21"/>
        <w:szCs w:val="21"/>
      </w:rPr>
      <w:t>+</w:t>
    </w:r>
    <w:r>
      <w:rPr>
        <w:rFonts w:cs="Times New Roman" w:ascii="Times New Roman" w:hAnsi="Times New Roman"/>
        <w:sz w:val="21"/>
        <w:szCs w:val="21"/>
      </w:rPr>
      <w:t xml:space="preserve"> linkedin.com/in/justin-dowling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en-US" w:eastAsia="zh-CN" w:bidi="en-US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;Times New Roman" w:hAnsi="Liberation Serif;Times New Roman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;Arial Unicode MS" w:hAnsi="OpenSymbol;Arial Unicode MS" w:eastAsia="OpenSymbol;Arial Unicode MS" w:cs="OpenSymbol;Arial Unicode MS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pacing w:before="0" w:after="0"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tabs>
        <w:tab w:val="clear" w:pos="709"/>
        <w:tab w:val="center" w:pos="5630" w:leader="none"/>
        <w:tab w:val="right" w:pos="11260" w:leader="none"/>
      </w:tabs>
      <w:spacing w:before="0" w:after="0"/>
    </w:pPr>
    <w:rPr/>
  </w:style>
  <w:style w:type="paragraph" w:styleId="Footer">
    <w:name w:val="footer"/>
    <w:basedOn w:val="HeaderandFooter"/>
    <w:pPr>
      <w:spacing w:before="0" w:after="0"/>
    </w:pPr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2237</TotalTime>
  <Application>LibreOffice/25.8.5.2$Windows_X86_64 LibreOffice_project/9c8b85f387cc00a89945a79c9e6239f32e450ac2</Application>
  <AppVersion>15.0000</AppVersion>
  <Pages>2</Pages>
  <Words>980</Words>
  <Characters>7079</Characters>
  <CharactersWithSpaces>8090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2025-10-23T23:05:00Z</dcterms:created>
  <dc:creator/>
  <dc:description/>
  <dc:language>en-US</dc:language>
  <cp:lastModifiedBy/>
  <cp:lastPrinted>2026-02-06T22:20:08Z</cp:lastPrinted>
  <dcterms:modified xsi:type="dcterms:W3CDTF">2026-03-23T19:23:48Z</dcterms:modified>
  <cp:revision>519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