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/>
          <w:color w:val="000000"/>
          <w:sz w:val="17"/>
          <w:szCs w:val="17"/>
        </w:rPr>
      </w:pPr>
      <w:r>
        <w:rPr>
          <w:rStyle w:val="Strong"/>
          <w:rFonts w:ascii="Times New Roman" w:hAnsi="Times New Roman"/>
          <w:color w:val="000000"/>
          <w:sz w:val="24"/>
          <w:szCs w:val="24"/>
        </w:rPr>
        <w:t>PROFESSIONAL EXPERIENCE</w:t>
      </w:r>
      <w:r>
        <w:rPr>
          <w:rStyle w:val="Strong"/>
          <w:rFonts w:ascii="Times New Roman" w:hAnsi="Times New Roman"/>
          <w:color w:val="FFFFFF"/>
          <w:sz w:val="24"/>
          <w:szCs w:val="24"/>
        </w:rPr>
        <w:t>: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Fonts w:ascii="Times New Roman" w:hAnsi="Times New Roman"/>
          <w:b/>
          <w:bCs/>
          <w:color w:val="000000"/>
          <w:sz w:val="18"/>
          <w:szCs w:val="18"/>
        </w:rPr>
        <w:t>Independent Computer Technician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Fonts w:ascii="Times New Roman" w:hAnsi="Times New Roman"/>
          <w:i/>
          <w:iCs/>
          <w:color w:val="000000"/>
          <w:sz w:val="17"/>
          <w:szCs w:val="17"/>
        </w:rPr>
        <w:t>Lynxy Networks</w:t>
      </w:r>
      <w:r>
        <w:rPr>
          <w:rFonts w:ascii="Times New Roman" w:hAnsi="Times New Roman"/>
          <w:color w:val="000000"/>
          <w:sz w:val="17"/>
          <w:szCs w:val="17"/>
        </w:rPr>
        <w:t xml:space="preserve"> Jun 2010 – Present</w:t>
        <w:br/>
        <w:tab/>
        <w:t>Provided remote and on-site IT services to small businesses and individual clients in project-based and ongoing support capacities.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  <w:sz w:val="17"/>
          <w:szCs w:val="17"/>
        </w:rPr>
        <w:tab/>
        <w:t>Designed, deployed, and maintained secure systems, networks, and endpoint environments aligned with client operational requirements.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  <w:sz w:val="17"/>
          <w:szCs w:val="17"/>
        </w:rPr>
        <w:tab/>
        <w:t>Delivered hardware diagnostics, data migration, backup configuration, and disaster recovery planning.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  <w:sz w:val="17"/>
          <w:szCs w:val="17"/>
        </w:rPr>
        <w:tab/>
        <w:t>Managed firewall configuration, secure remote access solutions, and endpoint protection deployment.</w:t>
      </w:r>
    </w:p>
    <w:p>
      <w:pPr>
        <w:pStyle w:val="BodyText"/>
        <w:spacing w:lineRule="auto" w:line="240" w:before="0" w:after="0"/>
        <w:ind w:hanging="0" w:left="0" w:right="0"/>
        <w:rPr/>
      </w:pPr>
      <w:r>
        <w:rPr>
          <w:rFonts w:ascii="Times New Roman" w:hAnsi="Times New Roman"/>
          <w:sz w:val="17"/>
          <w:szCs w:val="17"/>
        </w:rPr>
        <w:tab/>
        <w:t>Produced clear technical documentation and provided direct client consultation to translate technical risk into actionable business decisions.</w:t>
        <w:br/>
        <w:br/>
      </w:r>
      <w:r>
        <w:rPr>
          <w:rStyle w:val="Strong"/>
          <w:rFonts w:ascii="Times New Roman" w:hAnsi="Times New Roman"/>
          <w:color w:val="000000"/>
          <w:sz w:val="18"/>
          <w:szCs w:val="18"/>
        </w:rPr>
        <w:t>Co-founder / Security Lab Administrator / Content Developer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Emphasis"/>
          <w:rFonts w:ascii="Times New Roman" w:hAnsi="Times New Roman"/>
          <w:color w:val="000000"/>
          <w:sz w:val="17"/>
          <w:szCs w:val="17"/>
        </w:rPr>
        <w:t>Virtualize Everything</w:t>
      </w:r>
      <w:r>
        <w:rPr>
          <w:rFonts w:ascii="Times New Roman" w:hAnsi="Times New Roman"/>
          <w:color w:val="000000"/>
          <w:sz w:val="17"/>
          <w:szCs w:val="17"/>
        </w:rPr>
        <w:t xml:space="preserve"> Oct 15, 2020 – Present</w:t>
        <w:br/>
        <w:tab/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Built and maintained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cybersecurity lab environments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for red teaming, exploit development, and penetration testing demonstrations. </w:t>
        <w:br/>
        <w:tab/>
        <w:t xml:space="preserve">Designed and deployed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secure virtualized testbeds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using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Proxmox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, simulating enterprise network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routers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firewalls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application delivery controllers.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br/>
        <w:tab/>
        <w:t>Created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adversarial emulation scenarios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 to test defensive capabilities, including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man-in-the-middle attacks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privilege escalation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and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lateral movement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.</w:t>
        <w:br/>
        <w:tab/>
        <w:t>Developed and published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technical cybersecurity content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including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penetration testing tutorials and step-by-step hardening guides,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exploit walkthroughs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and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security best practices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reaching over 11,000 subscribers and 2 million total views.</w:t>
        <w:br/>
      </w:r>
      <w:r>
        <w:rPr>
          <w:rStyle w:val="Strong"/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color w:val="000000"/>
          <w:sz w:val="18"/>
          <w:szCs w:val="18"/>
        </w:rPr>
        <w:t>Electronics Sales Associate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Emphasis"/>
          <w:rFonts w:ascii="Times New Roman" w:hAnsi="Times New Roman"/>
          <w:color w:val="000000"/>
          <w:sz w:val="17"/>
          <w:szCs w:val="17"/>
        </w:rPr>
        <w:t>Walmart</w:t>
      </w:r>
      <w:r>
        <w:rPr>
          <w:rFonts w:ascii="Times New Roman" w:hAnsi="Times New Roman"/>
          <w:color w:val="000000"/>
          <w:sz w:val="17"/>
          <w:szCs w:val="17"/>
        </w:rPr>
        <w:t xml:space="preserve"> Oct 23, 2023 – Aug 18, 2024</w:t>
        <w:br/>
        <w:tab/>
      </w:r>
      <w:r>
        <w:rPr>
          <w:rFonts w:ascii="Times New Roman" w:hAnsi="Times New Roman"/>
          <w:color w:val="000000"/>
          <w:sz w:val="17"/>
          <w:szCs w:val="17"/>
        </w:rPr>
        <w:t xml:space="preserve">Conducted sales transactions at POS cash register.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Provided customer service and technical support on electronics,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made product recommendations.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including troubleshooting and explaining product specifications.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Kept shelves stocked. Maintained professional and friendly interactions with customers, associates, and leaders.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Developed strong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communication and problem-solving skills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helpful for explaining technical findings to non-technical persons.</w:t>
        <w:br/>
        <w:br/>
      </w:r>
      <w:r>
        <w:rPr>
          <w:rStyle w:val="Strong"/>
          <w:rFonts w:ascii="Times New Roman" w:hAnsi="Times New Roman"/>
          <w:sz w:val="18"/>
          <w:szCs w:val="18"/>
        </w:rPr>
        <w:t>Traffic Technician 2</w:t>
      </w:r>
      <w:r>
        <w:rPr>
          <w:rFonts w:ascii="Times New Roman" w:hAnsi="Times New Roman"/>
          <w:sz w:val="17"/>
          <w:szCs w:val="17"/>
        </w:rPr>
        <w:br/>
      </w:r>
      <w:r>
        <w:rPr>
          <w:rStyle w:val="Emphasis"/>
          <w:rFonts w:ascii="Times New Roman" w:hAnsi="Times New Roman"/>
          <w:sz w:val="17"/>
          <w:szCs w:val="17"/>
        </w:rPr>
        <w:t>Century Engineering</w:t>
      </w:r>
      <w:r>
        <w:rPr>
          <w:rFonts w:ascii="Times New Roman" w:hAnsi="Times New Roman"/>
          <w:sz w:val="17"/>
          <w:szCs w:val="17"/>
        </w:rPr>
        <w:t xml:space="preserve"> Jun 28, 2019 – Aug 5, 2022</w:t>
        <w:br/>
        <w:tab/>
        <w:t>Gathered and validated traffic data across the state, installing and maintaining traffic counters and data recorders.</w:t>
        <w:br/>
        <w:tab/>
        <w:t>Ensured data accuracy through manual verification and system monitoring, demonstrating strong attention to detail and operational disciplines. Skills that translate to precision in security testing and analysis.</w:t>
        <w:br/>
        <w:br/>
      </w:r>
      <w:r>
        <w:rPr>
          <w:rFonts w:ascii="Times New Roman" w:hAnsi="Times New Roman"/>
          <w:b/>
          <w:bCs/>
          <w:sz w:val="18"/>
          <w:szCs w:val="18"/>
        </w:rPr>
        <w:t>WatchPerson</w:t>
      </w:r>
      <w:r>
        <w:rPr>
          <w:rFonts w:ascii="Times New Roman" w:hAnsi="Times New Roman"/>
          <w:sz w:val="17"/>
          <w:szCs w:val="17"/>
        </w:rPr>
        <w:br/>
      </w:r>
      <w:r>
        <w:rPr>
          <w:rFonts w:ascii="Times New Roman" w:hAnsi="Times New Roman"/>
          <w:i/>
          <w:iCs/>
          <w:sz w:val="17"/>
          <w:szCs w:val="17"/>
        </w:rPr>
        <w:t>Maine State Department of Public Safety</w:t>
      </w:r>
      <w:r>
        <w:rPr>
          <w:rFonts w:ascii="Times New Roman" w:hAnsi="Times New Roman"/>
          <w:sz w:val="17"/>
          <w:szCs w:val="17"/>
        </w:rPr>
        <w:t xml:space="preserve"> Aug 2016 – Jun 15, 2019</w:t>
        <w:br/>
        <w:tab/>
      </w:r>
      <w:r>
        <w:rPr>
          <w:rFonts w:cs="Times New Roman" w:ascii="Times New Roman" w:hAnsi="Times New Roman"/>
          <w:sz w:val="17"/>
          <w:szCs w:val="17"/>
        </w:rPr>
        <w:t xml:space="preserve">Conducted nightly security patrols across state facilities, performing systematic inspections of access points including doors, windows, and perimeter gates to identify structural vulnerabilities and unauthorized entry risks. 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 w:cs="Times New Roman"/>
          <w:sz w:val="17"/>
          <w:szCs w:val="17"/>
        </w:rPr>
      </w:pPr>
      <w:r>
        <w:rPr>
          <w:rFonts w:cs="Times New Roman" w:ascii="Times New Roman" w:hAnsi="Times New Roman"/>
          <w:sz w:val="17"/>
          <w:szCs w:val="17"/>
        </w:rPr>
        <w:tab/>
        <w:t xml:space="preserve"> Documented security incidents with precision, maintaining detailed logs of patrol findings, alarm activations, and observed irregularities for supervisory review and Building Control escalation. 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 w:cs="Times New Roman"/>
          <w:sz w:val="17"/>
          <w:szCs w:val="17"/>
        </w:rPr>
      </w:pPr>
      <w:r>
        <w:rPr>
          <w:rFonts w:cs="Times New Roman" w:ascii="Times New Roman" w:hAnsi="Times New Roman"/>
          <w:sz w:val="17"/>
          <w:szCs w:val="17"/>
        </w:rPr>
        <w:tab/>
        <w:t xml:space="preserve">Operated autonomously during overnight shifts, investigating triggered events and anomalous activity to determine threat validity, applying risk assessment protocols to prioritize response actions and ensure continuity of physical security operations. 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 w:cs="Times New Roman"/>
          <w:sz w:val="17"/>
          <w:szCs w:val="17"/>
        </w:rPr>
      </w:pPr>
      <w:r>
        <w:rPr>
          <w:rFonts w:cs="Times New Roman" w:ascii="Times New Roman" w:hAnsi="Times New Roman"/>
          <w:sz w:val="17"/>
          <w:szCs w:val="17"/>
        </w:rPr>
        <w:tab/>
        <w:t>Demonstrated accountability through consistent adherence to reporting standards and proactive identification of facility weaknesses requiring remediation.</w:t>
      </w:r>
    </w:p>
    <w:p>
      <w:pPr>
        <w:pStyle w:val="BodyText"/>
        <w:spacing w:lineRule="auto" w:line="240" w:before="0" w:after="0"/>
        <w:ind w:hanging="0" w:left="0" w:right="0"/>
        <w:rPr/>
      </w:pPr>
      <w:r>
        <w:rPr>
          <w:rFonts w:ascii="Times New Roman" w:hAnsi="Times New Roman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Computer Technician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br/>
      </w:r>
      <w:r>
        <w:rPr>
          <w:rStyle w:val="Emphasis"/>
          <w:rFonts w:ascii="Times New Roman" w:hAnsi="Times New Roman"/>
          <w:b w:val="false"/>
          <w:bCs w:val="false"/>
          <w:color w:val="000000"/>
          <w:sz w:val="17"/>
          <w:szCs w:val="17"/>
        </w:rPr>
        <w:t>Maine State Agency for Surplus Property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Apr 2009 – Jun 2010</w:t>
        <w:br/>
        <w:tab/>
        <w:t xml:space="preserve">Diagnosed, repaired, and refurbished over 30,000 Apple laptops and desktops, performing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hardware-level diagnostics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OS reinstallation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, and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system reconfiguration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. Gained early experience in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troubleshooting, data recovery, and system hardening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.</w:t>
      </w:r>
    </w:p>
    <w:p>
      <w:pPr>
        <w:pStyle w:val="Heading3"/>
        <w:numPr>
          <w:ilvl w:val="0"/>
          <w:numId w:val="0"/>
        </w:numPr>
        <w:spacing w:lineRule="auto" w:line="240" w:before="171" w:after="171"/>
        <w:ind w:hanging="0" w:left="0" w:right="0"/>
        <w:jc w:val="lef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HOBBIES</w:t>
      </w:r>
      <w:r>
        <w:rPr>
          <w:rStyle w:val="Strong"/>
          <w:rFonts w:ascii="Times New Roman" w:hAnsi="Times New Roman"/>
          <w:b/>
          <w:bCs/>
          <w:color w:val="FFFFFF"/>
          <w:sz w:val="24"/>
          <w:szCs w:val="24"/>
        </w:rPr>
        <w:t>:</w:t>
      </w:r>
      <w:r>
        <w:rPr>
          <w:rStyle w:val="Strong"/>
          <w:rFonts w:ascii="Times New Roman" w:hAnsi="Times New Roman"/>
          <w:b/>
          <w:bCs/>
          <w:sz w:val="18"/>
          <w:szCs w:val="18"/>
        </w:rPr>
        <w:br/>
        <w:t>Creative Writing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Authoring screenplays with dedication to complex story arcs, deep character development and consistent continuity.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3D Modeling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Designing and modeling anthropomorphic characters, worlds and other assets for my personal projects, 3D printing, and games using Blender.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Animation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Working on several animations for my aforementioned personal projects.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Homelab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Designing secure infrastructure to host games, online radios, email servers, DNS servers, LLMS, render farms, and much more.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Hardware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Building high-end gaming systems and servers. Synthesizer construction and repair.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Retro Gaming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SNES, DOS games, N64, Playstation, Gamecube, XBox.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Aviation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Studying for my Private Pilot License. VR flight-sims.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Social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Conventions, fishing.</w:t>
        <w:br/>
        <w:br/>
      </w:r>
      <w:r>
        <w:rPr>
          <w:rStyle w:val="Strong"/>
          <w:rFonts w:ascii="Times New Roman" w:hAnsi="Times New Roman"/>
          <w:b/>
          <w:bCs/>
          <w:color w:val="000000"/>
          <w:sz w:val="24"/>
          <w:szCs w:val="24"/>
        </w:rPr>
        <w:t>EDUCATION</w:t>
      </w:r>
      <w:r>
        <w:rPr>
          <w:rStyle w:val="Strong"/>
          <w:rFonts w:ascii="Times New Roman" w:hAnsi="Times New Roman"/>
          <w:b/>
          <w:bCs/>
          <w:color w:val="FFFFFF"/>
          <w:sz w:val="24"/>
          <w:szCs w:val="24"/>
        </w:rPr>
        <w:t>:</w:t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br/>
        <w:t>Associate of Applied Science</w:t>
      </w:r>
      <w:r>
        <w:rPr>
          <w:rStyle w:val="Strong"/>
          <w:rFonts w:ascii="Times New Roman" w:hAnsi="Times New Roman"/>
          <w:b/>
          <w:bCs/>
          <w:color w:val="000000"/>
          <w:sz w:val="17"/>
          <w:szCs w:val="17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– 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17"/>
          <w:szCs w:val="17"/>
        </w:rPr>
        <w:t>Kennebec Valley Community College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2009</w:t>
      </w:r>
      <w:r>
        <w:rPr>
          <w:rFonts w:ascii="Times New Roman" w:hAnsi="Times New Roman"/>
          <w:color w:val="000000"/>
          <w:sz w:val="17"/>
          <w:szCs w:val="17"/>
        </w:rPr>
        <w:br/>
        <w:br/>
        <w:br/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 w:before="0" w:after="1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490" w:right="490" w:gutter="0" w:header="490" w:top="1300" w:footer="0" w:bottom="57"/>
      <w:pgNumType w:fmt="non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lineRule="auto" w:line="240" w:before="0" w:after="0"/>
      <w:jc w:val="center"/>
      <w:rPr/>
    </w:pPr>
    <w:r>
      <w:rPr>
        <w:rStyle w:val="Strong"/>
        <w:rFonts w:cs="Times New Roman" w:ascii="Times New Roman" w:hAnsi="Times New Roman"/>
        <w:sz w:val="32"/>
        <w:szCs w:val="32"/>
      </w:rPr>
      <w:t>Justin Dowling</w:t>
    </w:r>
    <w:r>
      <w:rPr>
        <w:rFonts w:cs="Times New Roman" w:ascii="Times New Roman" w:hAnsi="Times New Roman"/>
      </w:rPr>
      <w:br/>
    </w:r>
    <w:r>
      <w:rPr>
        <w:rStyle w:val="Hyperlink"/>
        <w:rFonts w:cs="Times New Roman" w:ascii="Times New Roman" w:hAnsi="Times New Roman"/>
        <w:color w:val="000080"/>
        <w:sz w:val="21"/>
        <w:szCs w:val="21"/>
        <w:u w:val="none"/>
      </w:rPr>
      <w:t>MrJMDowling@gmail.com</w:t>
    </w:r>
    <w:r>
      <w:rPr>
        <w:rFonts w:cs="Times New Roman" w:ascii="Times New Roman" w:hAnsi="Times New Roman"/>
        <w:sz w:val="21"/>
        <w:szCs w:val="21"/>
      </w:rPr>
      <w:t xml:space="preserve">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</w:t>
    </w:r>
    <w:r>
      <w:rPr>
        <w:rFonts w:cs="Times New Roman" w:ascii="Times New Roman" w:hAnsi="Times New Roman"/>
        <w:sz w:val="21"/>
        <w:szCs w:val="21"/>
      </w:rPr>
      <w:t>Valrico</w:t>
    </w:r>
    <w:r>
      <w:rPr>
        <w:rFonts w:cs="Times New Roman" w:ascii="Times New Roman" w:hAnsi="Times New Roman"/>
        <w:sz w:val="21"/>
        <w:szCs w:val="21"/>
      </w:rPr>
      <w:t xml:space="preserve">, FL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(207) 530-6483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linkedin.com/in/justin-dowling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lineRule="auto" w:line="240" w:before="0" w:after="0"/>
      <w:jc w:val="center"/>
      <w:rPr/>
    </w:pPr>
    <w:r>
      <w:rPr>
        <w:rStyle w:val="Strong"/>
        <w:rFonts w:cs="Times New Roman" w:ascii="Times New Roman" w:hAnsi="Times New Roman"/>
        <w:sz w:val="32"/>
        <w:szCs w:val="32"/>
      </w:rPr>
      <w:t>Justin Dowling</w:t>
    </w:r>
    <w:r>
      <w:rPr>
        <w:rFonts w:cs="Times New Roman" w:ascii="Times New Roman" w:hAnsi="Times New Roman"/>
      </w:rPr>
      <w:br/>
    </w:r>
    <w:r>
      <w:rPr>
        <w:rStyle w:val="Hyperlink"/>
        <w:rFonts w:cs="Times New Roman" w:ascii="Times New Roman" w:hAnsi="Times New Roman"/>
        <w:color w:val="000080"/>
        <w:sz w:val="21"/>
        <w:szCs w:val="21"/>
        <w:u w:val="none"/>
      </w:rPr>
      <w:t>MrJMDowling@gmail.com</w:t>
    </w:r>
    <w:r>
      <w:rPr>
        <w:rFonts w:cs="Times New Roman" w:ascii="Times New Roman" w:hAnsi="Times New Roman"/>
        <w:sz w:val="21"/>
        <w:szCs w:val="21"/>
      </w:rPr>
      <w:t xml:space="preserve">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</w:t>
    </w:r>
    <w:r>
      <w:rPr>
        <w:rFonts w:cs="Times New Roman" w:ascii="Times New Roman" w:hAnsi="Times New Roman"/>
        <w:sz w:val="21"/>
        <w:szCs w:val="21"/>
      </w:rPr>
      <w:t>Valrico</w:t>
    </w:r>
    <w:r>
      <w:rPr>
        <w:rFonts w:cs="Times New Roman" w:ascii="Times New Roman" w:hAnsi="Times New Roman"/>
        <w:sz w:val="21"/>
        <w:szCs w:val="21"/>
      </w:rPr>
      <w:t xml:space="preserve">, FL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(207) 530-6483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linkedin.com/in/justin-dowling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;Times New Roman" w:hAnsi="Liberation Serif;Times New Roman" w:eastAsia="NSimSun" w:cs="Arial"/>
      <w:color w:val="auto"/>
      <w:kern w:val="2"/>
      <w:sz w:val="24"/>
      <w:szCs w:val="24"/>
      <w:lang w:val="en-US" w:eastAsia="zh-CN" w:bidi="en-US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;Times New Roman" w:hAnsi="Liberation Serif;Times New Roman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;Arial Unicode MS" w:hAnsi="OpenSymbol;Arial Unicode MS" w:eastAsia="OpenSymbol;Arial Unicode MS" w:cs="OpenSymbol;Arial Unicode MS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40" w:before="0" w:after="0"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pacing w:before="0" w:after="0"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pacing w:before="120" w:after="120"/>
    </w:pPr>
    <w:rPr>
      <w:rFonts w:cs="Arial"/>
      <w:i/>
      <w:iCs/>
      <w:sz w:val="24"/>
      <w:szCs w:val="24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tabs>
        <w:tab w:val="clear" w:pos="709"/>
        <w:tab w:val="center" w:pos="5630" w:leader="none"/>
        <w:tab w:val="right" w:pos="11260" w:leader="none"/>
      </w:tabs>
      <w:spacing w:before="0" w:after="0"/>
    </w:pPr>
    <w:rPr/>
  </w:style>
  <w:style w:type="paragraph" w:styleId="Footer">
    <w:name w:val="footer"/>
    <w:basedOn w:val="HeaderandFooter"/>
    <w:pPr>
      <w:spacing w:before="0" w:after="0"/>
    </w:pPr>
    <w:rPr/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2227</TotalTime>
  <Application>LibreOffice/25.8.3.2$Windows_X86_64 LibreOffice_project/8ca8d55c161d602844f5428fa4b58097424e324e</Application>
  <AppVersion>15.0000</AppVersion>
  <Pages>1</Pages>
  <Words>567</Words>
  <Characters>4086</Characters>
  <CharactersWithSpaces>4679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2025-10-23T23:05:00Z</dcterms:created>
  <dc:creator/>
  <dc:description/>
  <dc:language>en-US</dc:language>
  <cp:lastModifiedBy/>
  <cp:lastPrinted>2026-02-06T22:20:08Z</cp:lastPrinted>
  <dcterms:modified xsi:type="dcterms:W3CDTF">2026-02-27T03:10:45Z</dcterms:modified>
  <cp:revision>503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