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C7" w:rsidRPr="00E139BB" w:rsidRDefault="00BD64C7" w:rsidP="00BD64C7">
      <w:pPr>
        <w:pStyle w:val="Ttulo4"/>
        <w:rPr>
          <w:rFonts w:eastAsia="Times New Roman" w:cs="Arial"/>
          <w:sz w:val="20"/>
          <w:szCs w:val="20"/>
          <w:lang w:val="es-ES" w:eastAsia="es-ES"/>
        </w:rPr>
      </w:pPr>
      <w:bookmarkStart w:id="0" w:name="_Toc85899449"/>
      <w:r w:rsidRPr="00E139BB">
        <w:rPr>
          <w:rFonts w:eastAsia="Times New Roman" w:cs="Arial"/>
          <w:sz w:val="20"/>
          <w:szCs w:val="20"/>
          <w:lang w:val="es-ES" w:eastAsia="es-ES"/>
        </w:rPr>
        <w:t>Pasos para cumplir con un sistema automatizado.</w:t>
      </w:r>
      <w:bookmarkEnd w:id="0"/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Se debe tener en cuenta los diferentes pasos para cumplir con un sistema automatizado.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Proceso tecnológico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Medios técnicos de automatización</w:t>
      </w: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Elementos acondicionadores de señales 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Componentes fundamentales de un dispositivo moderno de datos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Interfaces con los medios de cómputo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Medios de cómputo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Aseguramiento matemático.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Métodos 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 xml:space="preserve">            Algoritmos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Software 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Aseguramiento informático 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Aseguramiento operativo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Hombre – Operador</w:t>
      </w:r>
    </w:p>
    <w:p w:rsidR="00BD64C7" w:rsidRPr="00E139BB" w:rsidRDefault="00BD64C7" w:rsidP="00BD64C7">
      <w:pPr>
        <w:pStyle w:val="Ttulo4"/>
        <w:rPr>
          <w:rFonts w:eastAsia="Times New Roman" w:cs="Arial"/>
          <w:sz w:val="20"/>
          <w:szCs w:val="20"/>
          <w:lang w:val="es-ES" w:eastAsia="es-ES"/>
        </w:rPr>
      </w:pPr>
      <w:r w:rsidRPr="00E139BB">
        <w:rPr>
          <w:rFonts w:eastAsia="Times New Roman" w:cs="Arial"/>
          <w:sz w:val="20"/>
          <w:szCs w:val="20"/>
          <w:lang w:val="es-ES" w:eastAsia="es-ES"/>
        </w:rPr>
        <w:t xml:space="preserve">   </w:t>
      </w:r>
      <w:bookmarkStart w:id="1" w:name="_Toc85899450"/>
      <w:r w:rsidRPr="00E139BB">
        <w:rPr>
          <w:rFonts w:eastAsia="Times New Roman" w:cs="Arial"/>
          <w:sz w:val="20"/>
          <w:szCs w:val="20"/>
          <w:lang w:val="es-ES" w:eastAsia="es-ES"/>
        </w:rPr>
        <w:t>Funciones dentro de un sistema de automatización</w:t>
      </w:r>
      <w:bookmarkEnd w:id="1"/>
      <w:r w:rsidRPr="00E139BB">
        <w:rPr>
          <w:rFonts w:eastAsia="Times New Roman" w:cs="Arial"/>
          <w:sz w:val="20"/>
          <w:szCs w:val="20"/>
          <w:lang w:val="es-ES" w:eastAsia="es-ES"/>
        </w:rPr>
        <w:t> 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Otras funciones a tener en cuenta dentro de un sistema de automatización  son: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Función de dirección</w:t>
      </w:r>
    </w:p>
    <w:p w:rsidR="00BD64C7" w:rsidRPr="00E139BB" w:rsidRDefault="00BD64C7" w:rsidP="00BD64C7">
      <w:pPr>
        <w:pStyle w:val="Ttulo5"/>
        <w:rPr>
          <w:rFonts w:ascii="Arial" w:eastAsia="Times New Roman" w:hAnsi="Arial" w:cs="Arial"/>
          <w:sz w:val="20"/>
          <w:szCs w:val="20"/>
          <w:lang w:val="es-ES" w:eastAsia="es-ES"/>
        </w:rPr>
      </w:pPr>
      <w:bookmarkStart w:id="2" w:name="_Toc85899451"/>
      <w:r w:rsidRPr="00E139BB">
        <w:rPr>
          <w:rFonts w:ascii="Arial" w:eastAsia="Times New Roman" w:hAnsi="Arial" w:cs="Arial"/>
          <w:sz w:val="20"/>
          <w:szCs w:val="20"/>
          <w:lang w:val="es-ES" w:eastAsia="es-ES"/>
        </w:rPr>
        <w:t>Las funciones de dirección</w:t>
      </w:r>
      <w:bookmarkEnd w:id="2"/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 xml:space="preserve"> Son de uso fundamental para lograr el propósito </w:t>
      </w: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 xml:space="preserve">establecido y cumplir con el </w:t>
      </w: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funcionamiento del sistema </w:t>
      </w:r>
    </w:p>
    <w:p w:rsidR="00BD64C7" w:rsidRPr="00E139BB" w:rsidRDefault="00BD64C7" w:rsidP="00BD64C7">
      <w:pPr>
        <w:pStyle w:val="Ttulo5"/>
        <w:rPr>
          <w:rFonts w:ascii="Arial" w:eastAsia="Times New Roman" w:hAnsi="Arial" w:cs="Arial"/>
          <w:sz w:val="20"/>
          <w:szCs w:val="20"/>
          <w:lang w:val="es-ES" w:eastAsia="es-ES"/>
        </w:rPr>
      </w:pPr>
      <w:bookmarkStart w:id="3" w:name="_Toc85899452"/>
      <w:r w:rsidRPr="00E139BB">
        <w:rPr>
          <w:rFonts w:ascii="Arial" w:eastAsia="Times New Roman" w:hAnsi="Arial" w:cs="Arial"/>
          <w:sz w:val="20"/>
          <w:szCs w:val="20"/>
          <w:lang w:val="es-ES" w:eastAsia="es-ES"/>
        </w:rPr>
        <w:t>Funciones de procesamiento</w:t>
      </w:r>
      <w:bookmarkEnd w:id="3"/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 xml:space="preserve">Son las acciones que pone en marcha el sistema automático a partir de la vista de </w:t>
      </w: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control</w:t>
      </w:r>
    </w:p>
    <w:p w:rsidR="00BD64C7" w:rsidRPr="00E139BB" w:rsidRDefault="00BD64C7" w:rsidP="00BD64C7">
      <w:pPr>
        <w:pStyle w:val="Ttulo5"/>
        <w:rPr>
          <w:rFonts w:ascii="Arial" w:eastAsia="Times New Roman" w:hAnsi="Arial" w:cs="Arial"/>
          <w:sz w:val="20"/>
          <w:szCs w:val="20"/>
          <w:lang w:val="es-ES" w:eastAsia="es-ES"/>
        </w:rPr>
      </w:pPr>
      <w:bookmarkStart w:id="4" w:name="_Toc85899453"/>
      <w:r w:rsidRPr="00E139BB">
        <w:rPr>
          <w:rFonts w:ascii="Arial" w:eastAsia="Times New Roman" w:hAnsi="Arial" w:cs="Arial"/>
          <w:sz w:val="20"/>
          <w:szCs w:val="20"/>
          <w:lang w:val="es-ES" w:eastAsia="es-ES"/>
        </w:rPr>
        <w:t>Funciones de comunicación.</w:t>
      </w:r>
      <w:bookmarkEnd w:id="4"/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Comunicación entre los elementos 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Comunicación entre el proceso y el hombre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 xml:space="preserve">Comunicación entre diferentes subsistemas en los posibles modos de operación que </w:t>
      </w: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tenga el proyecto</w:t>
      </w:r>
    </w:p>
    <w:p w:rsidR="00BD64C7" w:rsidRPr="00E139BB" w:rsidRDefault="00BD64C7" w:rsidP="00BD64C7">
      <w:pPr>
        <w:pStyle w:val="Ttulo5"/>
        <w:rPr>
          <w:rFonts w:ascii="Arial" w:eastAsia="Times New Roman" w:hAnsi="Arial" w:cs="Arial"/>
          <w:sz w:val="20"/>
          <w:szCs w:val="20"/>
          <w:lang w:val="es-ES" w:eastAsia="es-ES"/>
        </w:rPr>
      </w:pPr>
      <w:bookmarkStart w:id="5" w:name="_Toc85899454"/>
      <w:r w:rsidRPr="00E139BB">
        <w:rPr>
          <w:rFonts w:ascii="Arial" w:eastAsia="Times New Roman" w:hAnsi="Arial" w:cs="Arial"/>
          <w:sz w:val="20"/>
          <w:szCs w:val="20"/>
          <w:lang w:val="es-ES" w:eastAsia="es-ES"/>
        </w:rPr>
        <w:t>Funciones informativas – computacionales</w:t>
      </w:r>
      <w:bookmarkEnd w:id="5"/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Aquellos que dan la presentación de información y reportes en proceso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Indicación de variables y parámetros del proceso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Registro histórico de información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 xml:space="preserve">Detección de estados y bloqueos del proceso. Reconocimiento y tratamiento de las </w:t>
      </w: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condiciones de alarma.</w:t>
      </w:r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BD64C7" w:rsidRDefault="00BD64C7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La pirámide demuestra el nivel jerárquico en la cual el sistema automatizado se debe trabajar </w:t>
      </w: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Default="00591209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591209" w:rsidRPr="00914E63" w:rsidRDefault="00591209" w:rsidP="00591209">
      <w:pPr>
        <w:spacing w:before="4"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914E6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lastRenderedPageBreak/>
        <w:t>Dentro de esta conectividad se abarcan diferentes medios de comunicación en los cuales podemos interactuar con ellos para darle un funcionamiento y propósito de uso.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</w:p>
    <w:p w:rsidR="00591209" w:rsidRPr="00E139BB" w:rsidRDefault="00591209" w:rsidP="00591209">
      <w:pPr>
        <w:pStyle w:val="Ttulo4"/>
        <w:rPr>
          <w:rFonts w:eastAsia="Times New Roman"/>
          <w:lang w:val="es-ES" w:eastAsia="es-ES"/>
        </w:rPr>
      </w:pPr>
      <w:bookmarkStart w:id="6" w:name="_Toc86051619"/>
      <w:r w:rsidRPr="00E139BB">
        <w:rPr>
          <w:rFonts w:eastAsia="Times New Roman"/>
          <w:lang w:val="es-ES" w:eastAsia="es-ES"/>
        </w:rPr>
        <w:t xml:space="preserve">Elementos de uso para </w:t>
      </w:r>
      <w:proofErr w:type="spellStart"/>
      <w:r w:rsidRPr="00E139BB">
        <w:rPr>
          <w:rFonts w:eastAsia="Times New Roman"/>
          <w:lang w:val="es-ES" w:eastAsia="es-ES"/>
        </w:rPr>
        <w:t>IoT</w:t>
      </w:r>
      <w:bookmarkEnd w:id="6"/>
      <w:proofErr w:type="spellEnd"/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Con el internet de las cosas 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se puede</w:t>
      </w: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establecer una comunicación e interactuar con la maquina controlada para que tal fin se llegue hacer realidad, gracias a estos 3 elementos.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Objetos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Datos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Procesos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Topología de conexiones IOT</w:t>
      </w:r>
    </w:p>
    <w:p w:rsidR="00591209" w:rsidRPr="00E139BB" w:rsidRDefault="00591209" w:rsidP="00591209">
      <w:pPr>
        <w:pStyle w:val="Ttulo4"/>
        <w:rPr>
          <w:rFonts w:eastAsia="Times New Roman"/>
          <w:lang w:val="es-ES" w:eastAsia="es-ES"/>
        </w:rPr>
      </w:pPr>
      <w:bookmarkStart w:id="7" w:name="_Toc86051620"/>
      <w:r w:rsidRPr="00E139BB">
        <w:rPr>
          <w:rFonts w:eastAsia="Times New Roman"/>
          <w:lang w:val="es-ES" w:eastAsia="es-ES"/>
        </w:rPr>
        <w:t xml:space="preserve">Tipos de conexiones </w:t>
      </w:r>
      <w:proofErr w:type="spellStart"/>
      <w:r w:rsidRPr="00E139BB">
        <w:rPr>
          <w:rFonts w:eastAsia="Times New Roman"/>
          <w:lang w:val="es-ES" w:eastAsia="es-ES"/>
        </w:rPr>
        <w:t>IoT</w:t>
      </w:r>
      <w:bookmarkEnd w:id="7"/>
      <w:proofErr w:type="spellEnd"/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Existen 3 tipos de conexiones </w:t>
      </w:r>
      <w:proofErr w:type="spellStart"/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IoT</w:t>
      </w:r>
      <w:proofErr w:type="spellEnd"/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las cuales son sustanciales a la hora de implementas una tecnología como esta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P2P: persona a persona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M2P: maquina a persona.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M2M: maquina a maquina</w:t>
      </w:r>
    </w:p>
    <w:p w:rsidR="00591209" w:rsidRPr="00E139BB" w:rsidRDefault="00591209" w:rsidP="00591209">
      <w:pPr>
        <w:pStyle w:val="Ttulo4"/>
        <w:rPr>
          <w:rFonts w:eastAsia="Times New Roman"/>
          <w:lang w:val="es-ES" w:eastAsia="es-ES"/>
        </w:rPr>
      </w:pPr>
      <w:bookmarkStart w:id="8" w:name="_Toc86051621"/>
      <w:r w:rsidRPr="00E139BB">
        <w:rPr>
          <w:rFonts w:eastAsia="Times New Roman"/>
          <w:lang w:val="es-ES" w:eastAsia="es-ES"/>
        </w:rPr>
        <w:t xml:space="preserve">Tecnologías de comunicación </w:t>
      </w:r>
      <w:proofErr w:type="spellStart"/>
      <w:r w:rsidRPr="00E139BB">
        <w:rPr>
          <w:rFonts w:eastAsia="Times New Roman"/>
          <w:lang w:val="es-ES" w:eastAsia="es-ES"/>
        </w:rPr>
        <w:t>IoT</w:t>
      </w:r>
      <w:bookmarkEnd w:id="8"/>
      <w:proofErr w:type="spellEnd"/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Lo importante dentro de las conexiones </w:t>
      </w:r>
      <w:proofErr w:type="spellStart"/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IoT</w:t>
      </w:r>
      <w:proofErr w:type="spellEnd"/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que se debe tener en cuenta son las tecnologías de comunicación (normatividad, protocolos y topologías de trabajo).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Redes Pan 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Redes LAN 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Redes WAN</w:t>
      </w:r>
    </w:p>
    <w:p w:rsidR="00591209" w:rsidRPr="00E139BB" w:rsidRDefault="00591209" w:rsidP="00591209">
      <w:pPr>
        <w:pStyle w:val="Ttulo4"/>
        <w:rPr>
          <w:rFonts w:eastAsia="Times New Roman"/>
          <w:lang w:val="es-ES" w:eastAsia="es-ES"/>
        </w:rPr>
      </w:pPr>
      <w:r w:rsidRPr="00E139BB">
        <w:rPr>
          <w:rFonts w:eastAsia="Times New Roman"/>
          <w:lang w:val="es-ES" w:eastAsia="es-ES"/>
        </w:rPr>
        <w:tab/>
      </w:r>
      <w:bookmarkStart w:id="9" w:name="_Toc86051622"/>
      <w:r w:rsidRPr="00E139BB">
        <w:rPr>
          <w:rFonts w:eastAsia="Times New Roman"/>
          <w:lang w:val="es-ES" w:eastAsia="es-ES"/>
        </w:rPr>
        <w:t xml:space="preserve">Plataformas </w:t>
      </w:r>
      <w:proofErr w:type="spellStart"/>
      <w:r w:rsidRPr="00E139BB">
        <w:rPr>
          <w:rFonts w:eastAsia="Times New Roman"/>
          <w:lang w:val="es-ES" w:eastAsia="es-ES"/>
        </w:rPr>
        <w:t>IoT</w:t>
      </w:r>
      <w:bookmarkEnd w:id="9"/>
      <w:proofErr w:type="spellEnd"/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También se puede sustentar los proyectos que se piensan implementar por medio de físicas o intangibles como software y hardware en donde podamos organizar nuestros procesos.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Plataformas de hardware 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Arduino</w:t>
      </w:r>
      <w:proofErr w:type="spellEnd"/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Raspberry</w:t>
      </w:r>
      <w:proofErr w:type="spellEnd"/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PI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Plataformas de Software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 xml:space="preserve">Microsoft </w:t>
      </w:r>
      <w:proofErr w:type="spellStart"/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Azure</w:t>
      </w:r>
      <w:proofErr w:type="spellEnd"/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Central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Aws</w:t>
      </w:r>
      <w:proofErr w:type="spellEnd"/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IoT</w:t>
      </w:r>
      <w:proofErr w:type="spellEnd"/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 xml:space="preserve">Google Cloud </w:t>
      </w:r>
      <w:proofErr w:type="spellStart"/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IoT</w:t>
      </w:r>
      <w:proofErr w:type="spellEnd"/>
    </w:p>
    <w:p w:rsidR="00591209" w:rsidRPr="00E139BB" w:rsidRDefault="00591209" w:rsidP="00591209">
      <w:pPr>
        <w:pStyle w:val="Ttulo4"/>
        <w:rPr>
          <w:rFonts w:eastAsia="Times New Roman"/>
          <w:lang w:val="es-ES" w:eastAsia="es-ES"/>
        </w:rPr>
      </w:pPr>
      <w:bookmarkStart w:id="10" w:name="_Toc86051623"/>
      <w:r w:rsidRPr="00E139BB">
        <w:rPr>
          <w:rFonts w:eastAsia="Times New Roman"/>
          <w:lang w:val="es-ES" w:eastAsia="es-ES"/>
        </w:rPr>
        <w:t xml:space="preserve">Dispositivos de uso </w:t>
      </w:r>
      <w:proofErr w:type="spellStart"/>
      <w:r w:rsidRPr="00E139BB">
        <w:rPr>
          <w:rFonts w:eastAsia="Times New Roman"/>
          <w:lang w:val="es-ES" w:eastAsia="es-ES"/>
        </w:rPr>
        <w:t>IoT</w:t>
      </w:r>
      <w:bookmarkEnd w:id="10"/>
      <w:proofErr w:type="spellEnd"/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Para esto se usan dispositivos en cuales podamos interactuar con ellos para que nos den lecturas a lo que queremos implementar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Sensores 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Actuadores 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Controladores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(</w:t>
      </w:r>
      <w:proofErr w:type="spellStart"/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Seuba</w:t>
      </w:r>
      <w:proofErr w:type="spellEnd"/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r w:rsidRPr="00E139BB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2019)</w:t>
      </w:r>
    </w:p>
    <w:p w:rsidR="00591209" w:rsidRPr="00E139BB" w:rsidRDefault="00591209" w:rsidP="00591209">
      <w:pPr>
        <w:spacing w:before="4"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139BB">
        <w:rPr>
          <w:rFonts w:ascii="Arial" w:eastAsia="Times New Roman" w:hAnsi="Arial" w:cs="Arial"/>
          <w:sz w:val="20"/>
          <w:szCs w:val="20"/>
          <w:lang w:val="es-ES" w:eastAsia="es-ES"/>
        </w:rPr>
        <w:br/>
      </w:r>
      <w:r w:rsidRPr="00E139BB">
        <w:rPr>
          <w:rFonts w:ascii="Arial" w:eastAsia="Times New Roman" w:hAnsi="Arial" w:cs="Arial"/>
          <w:sz w:val="20"/>
          <w:szCs w:val="20"/>
          <w:lang w:val="es-ES" w:eastAsia="es-ES"/>
        </w:rPr>
        <w:br/>
      </w:r>
      <w:bookmarkStart w:id="11" w:name="_GoBack"/>
      <w:bookmarkEnd w:id="11"/>
    </w:p>
    <w:p w:rsidR="00BD64C7" w:rsidRPr="00E139BB" w:rsidRDefault="00BD64C7" w:rsidP="00BD64C7">
      <w:pPr>
        <w:spacing w:before="4"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FB6DA1" w:rsidRPr="00BD64C7" w:rsidRDefault="00BD64C7">
      <w:pPr>
        <w:rPr>
          <w:lang w:val="es-ES"/>
        </w:rPr>
      </w:pPr>
      <w:r w:rsidRPr="00E139BB"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7AFFA894" wp14:editId="3CF32183">
            <wp:extent cx="3611253" cy="2533650"/>
            <wp:effectExtent l="0" t="0" r="8255" b="0"/>
            <wp:docPr id="15" name="Imagen 15" descr="C:\Users\juanpa_2781\Desktop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pa_2781\Desktop\as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03" cy="253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DA1" w:rsidRPr="00BD6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97621"/>
    <w:multiLevelType w:val="multilevel"/>
    <w:tmpl w:val="C8482D5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s-ES" w:eastAsia="es-ES" w:bidi="es-ES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s-ES" w:eastAsia="es-ES" w:bidi="es-ES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7FB2889"/>
    <w:multiLevelType w:val="multilevel"/>
    <w:tmpl w:val="E100663E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s-ES" w:eastAsia="es-ES" w:bidi="es-ES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s-ES" w:eastAsia="es-ES" w:bidi="es-E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C7"/>
    <w:rsid w:val="003349AE"/>
    <w:rsid w:val="00591209"/>
    <w:rsid w:val="005B72A6"/>
    <w:rsid w:val="00AC47AD"/>
    <w:rsid w:val="00BD64C7"/>
    <w:rsid w:val="00FB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B7F609-4E6C-4139-B6C6-1EEDCE7D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4C7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D64C7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64C7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4C7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64C7"/>
    <w:pPr>
      <w:keepNext/>
      <w:keepLines/>
      <w:numPr>
        <w:ilvl w:val="3"/>
        <w:numId w:val="1"/>
      </w:numPr>
      <w:spacing w:before="40" w:after="0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D64C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4C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4C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4C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4C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4C7"/>
    <w:rPr>
      <w:rFonts w:ascii="Arial" w:eastAsiaTheme="majorEastAsia" w:hAnsi="Arial" w:cstheme="majorBidi"/>
      <w:b/>
      <w:color w:val="000000" w:themeColor="text1"/>
      <w:sz w:val="24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BD64C7"/>
    <w:rPr>
      <w:rFonts w:ascii="Arial" w:eastAsiaTheme="majorEastAsia" w:hAnsi="Arial" w:cstheme="majorBidi"/>
      <w:b/>
      <w:color w:val="000000" w:themeColor="text1"/>
      <w:sz w:val="20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BD64C7"/>
    <w:rPr>
      <w:rFonts w:ascii="Arial" w:eastAsiaTheme="majorEastAsia" w:hAnsi="Arial" w:cstheme="majorBidi"/>
      <w:b/>
      <w:sz w:val="20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BD64C7"/>
    <w:rPr>
      <w:rFonts w:ascii="Arial" w:eastAsiaTheme="majorEastAsia" w:hAnsi="Arial" w:cstheme="majorBidi"/>
      <w:iCs/>
      <w:sz w:val="24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00BD64C7"/>
    <w:rPr>
      <w:rFonts w:asciiTheme="majorHAnsi" w:eastAsiaTheme="majorEastAsia" w:hAnsiTheme="majorHAnsi" w:cstheme="majorBidi"/>
      <w:color w:val="2E74B5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4C7"/>
    <w:rPr>
      <w:rFonts w:asciiTheme="majorHAnsi" w:eastAsiaTheme="majorEastAsia" w:hAnsiTheme="majorHAnsi" w:cstheme="majorBidi"/>
      <w:color w:val="1F4D78" w:themeColor="accent1" w:themeShade="7F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4C7"/>
    <w:rPr>
      <w:rFonts w:asciiTheme="majorHAnsi" w:eastAsiaTheme="majorEastAsia" w:hAnsiTheme="majorHAnsi" w:cstheme="majorBidi"/>
      <w:i/>
      <w:iCs/>
      <w:color w:val="1F4D78" w:themeColor="accent1" w:themeShade="7F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4C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4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juanpa_2781</dc:creator>
  <cp:keywords/>
  <dc:description/>
  <cp:lastModifiedBy>juanpa_2781</cp:lastModifiedBy>
  <cp:revision>1</cp:revision>
  <dcterms:created xsi:type="dcterms:W3CDTF">2021-10-25T15:51:00Z</dcterms:created>
  <dcterms:modified xsi:type="dcterms:W3CDTF">2021-10-25T23:54:00Z</dcterms:modified>
</cp:coreProperties>
</file>