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Shashikant Kant</w:t>
      </w:r>
    </w:p>
    <w:p>
      <w:r>
        <w:t>Tokyo, Japan | +81-80-9781-4677 | mr.kant@outlook.com</w:t>
      </w:r>
    </w:p>
    <w:p>
      <w:pPr>
        <w:pStyle w:val="Heading1"/>
      </w:pPr>
      <w:r>
        <w:t>Professional Summary</w:t>
      </w:r>
    </w:p>
    <w:p>
      <w:r>
        <w:t>Growth Marketing leader with 18+ years experience across Japan and APAC. Owns paid search budgets (~¥40–50M annually) and contributes to ~¥250M+ revenue. Known for driving 40–50% efficiency gains while maintaining revenue, and for leading search growth strategy across SEO and SEM.</w:t>
      </w:r>
    </w:p>
    <w:p>
      <w:pPr>
        <w:pStyle w:val="Heading1"/>
      </w:pPr>
      <w:r>
        <w:t>Core Skills</w:t>
      </w:r>
    </w:p>
    <w:p>
      <w:r>
        <w:t>Paid Media Strategy | Budget Ownership | SEO/SEM | GA4 | Agency Management | APAC Marketing | Growth Hacking | Data Analytics</w:t>
      </w:r>
    </w:p>
    <w:p>
      <w:pPr>
        <w:pStyle w:val="Heading1"/>
      </w:pPr>
      <w:r>
        <w:t>Professional Experience</w:t>
      </w:r>
    </w:p>
    <w:p>
      <w:r>
        <w:t>Estee Lauder Companies (Japan) – Manager, Growth Marketing (Paid Search) | Dec 2022–Present</w:t>
      </w:r>
    </w:p>
    <w:p>
      <w:r>
        <w:t>- Owned and managed ~¥40–50M annual paid search budget across Google and Yahoo Japan</w:t>
      </w:r>
    </w:p>
    <w:p>
      <w:r>
        <w:t>- Supported ~¥250M–¥270M annual search revenue (SEO + SEM)</w:t>
      </w:r>
    </w:p>
    <w:p>
      <w:r>
        <w:t>- Reduced spend by 40–50% while maintaining revenue, improving ROI</w:t>
      </w:r>
    </w:p>
    <w:p>
      <w:r>
        <w:t>- Identified inefficiencies and delivered multi-million yen savings</w:t>
      </w:r>
    </w:p>
    <w:p>
      <w:r>
        <w:t>- Led growth initiatives across SEO and SEM in Japan market</w:t>
      </w:r>
    </w:p>
    <w:p>
      <w:r>
        <w:t>- Improved non-branded strategy and incrementality via PMax and keyword restructuring</w:t>
      </w:r>
    </w:p>
    <w:p>
      <w:r>
        <w:t>- Collaborated with agencies and internal teams to align strategy with business goals</w:t>
      </w:r>
    </w:p>
    <w:p>
      <w:r>
        <w:t>H&amp;M Japan &amp; Korea – Performance Media Specialist | Jan 2022–Nov 2022</w:t>
      </w:r>
    </w:p>
    <w:p>
      <w:r>
        <w:t>- Managed SEM, social, and affiliate channels across Japan &amp; Korea</w:t>
      </w:r>
    </w:p>
    <w:p>
      <w:r>
        <w:t>- Led agency optimization and improved campaign performance</w:t>
      </w:r>
    </w:p>
    <w:p>
      <w:r>
        <w:t>- Identified 50+ technical issues and improved marketing effectiveness</w:t>
      </w:r>
    </w:p>
    <w:p>
      <w:r>
        <w:t>Thirdwave Corporation – SEO Specialist | Dec 2019–Dec 2021</w:t>
      </w:r>
    </w:p>
    <w:p>
      <w:r>
        <w:t>- Achieved top 5 Google rankings for key keywords</w:t>
      </w:r>
    </w:p>
    <w:p>
      <w:r>
        <w:t>- Improved CTR by 20% and increased sales by 20%</w:t>
      </w:r>
    </w:p>
    <w:p>
      <w:pPr>
        <w:pStyle w:val="Heading1"/>
      </w:pPr>
      <w:r>
        <w:t>Education</w:t>
      </w:r>
    </w:p>
    <w:p>
      <w:r>
        <w:t>MBA (Marketing), Doshisha University, Japan</w:t>
      </w:r>
    </w:p>
    <w:p>
      <w:r>
        <w:t>B.Com (Hons), Delhi University, India</w:t>
      </w:r>
    </w:p>
    <w:p>
      <w:pPr>
        <w:pStyle w:val="Heading1"/>
      </w:pPr>
      <w:r>
        <w:t>Languages</w:t>
      </w:r>
    </w:p>
    <w:p>
      <w:r>
        <w:t>English (Fluent), Japanese (Business), Korean (Advanced), Hindi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63c60-ce6c-4f33-a95c-a0c6a6434f58_Enabled">
    <vt:lpwstr>true</vt:lpwstr>
  </property>
  <property fmtid="{D5CDD505-2E9C-101B-9397-08002B2CF9AE}" pid="3" name="MSIP_Label_b4763c60-ce6c-4f33-a95c-a0c6a6434f58_SetDate">
    <vt:lpwstr>2026-06-16T20:49:12Z</vt:lpwstr>
  </property>
  <property fmtid="{D5CDD505-2E9C-101B-9397-08002B2CF9AE}" pid="4" name="MSIP_Label_b4763c60-ce6c-4f33-a95c-a0c6a6434f58_Method">
    <vt:lpwstr>Standard</vt:lpwstr>
  </property>
  <property fmtid="{D5CDD505-2E9C-101B-9397-08002B2CF9AE}" pid="5" name="MSIP_Label_b4763c60-ce6c-4f33-a95c-a0c6a6434f58_Name">
    <vt:lpwstr>Highly Sensitive sublabel</vt:lpwstr>
  </property>
  <property fmtid="{D5CDD505-2E9C-101B-9397-08002B2CF9AE}" pid="6" name="MSIP_Label_b4763c60-ce6c-4f33-a95c-a0c6a6434f58_SiteId">
    <vt:lpwstr>0c5638da-d686-4d6a-8df4-e0552c70cb17</vt:lpwstr>
  </property>
  <property fmtid="{D5CDD505-2E9C-101B-9397-08002B2CF9AE}" pid="7" name="MSIP_Label_b4763c60-ce6c-4f33-a95c-a0c6a6434f58_ActionId">
    <vt:lpwstr>2878dd46-6881-4499-b138-09778a4725a7</vt:lpwstr>
  </property>
  <property fmtid="{D5CDD505-2E9C-101B-9397-08002B2CF9AE}" pid="8" name="MSIP_Label_b4763c60-ce6c-4f33-a95c-a0c6a6434f58_ContentBits">
    <vt:lpwstr>0</vt:lpwstr>
  </property>
</Properties>
</file>