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CHEM&amp;121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twice-weekly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t xml:space="preserve">Welcome to Class!</w:t>
      </w:r>
    </w:p>
    <w:p>
      <w:pPr>
        <w:pStyle w:val="FirstParagraph"/>
      </w:pPr>
      <w:r>
        <w:rPr>
          <w:i/>
          <w:iCs/>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Results (20 pts),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CHEM&amp;121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use AI to create anything you submit,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“brainstormed”</w:t>
      </w:r>
      <w:r>
        <w:t xml:space="preserve"> </w:t>
      </w:r>
      <w:r>
        <w:t xml:space="preserve">material or ideas — AI cannot brainstorm for you, even if you credit it.</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sentences or paragraphs suggested by an app — not even with quotation marks and a citation.</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7"/>
        </w:numPr>
      </w:pPr>
      <w:r>
        <w:rPr>
          <w:b/>
          <w:bCs/>
        </w:rPr>
        <w:t xml:space="preserve">Critical Thinking 3</w:t>
      </w:r>
      <w:r>
        <w:t xml:space="preserve"> </w:t>
      </w:r>
      <w:r>
        <w:t xml:space="preserve">— Formulate well-reasoned arguments supported by evidence</w:t>
      </w:r>
    </w:p>
    <w:p>
      <w:pPr>
        <w:pStyle w:val="Compact"/>
        <w:numPr>
          <w:ilvl w:val="0"/>
          <w:numId w:val="1007"/>
        </w:numPr>
      </w:pPr>
      <w:r>
        <w:rPr>
          <w:b/>
          <w:bCs/>
        </w:rPr>
        <w:t xml:space="preserve">Critical Thinking 4</w:t>
      </w:r>
      <w:r>
        <w:t xml:space="preserve"> </w:t>
      </w:r>
      <w:r>
        <w:t xml:space="preserve">— Apply creative thinking skills to generate new ideas and solve problems</w:t>
      </w:r>
    </w:p>
    <w:p>
      <w:pPr>
        <w:pStyle w:val="Compact"/>
        <w:numPr>
          <w:ilvl w:val="0"/>
          <w:numId w:val="1007"/>
        </w:numPr>
      </w:pPr>
      <w:r>
        <w:rPr>
          <w:b/>
          <w:bCs/>
        </w:rPr>
        <w:t xml:space="preserve">Problem-Solving 1</w:t>
      </w:r>
      <w:r>
        <w:t xml:space="preserve"> </w:t>
      </w:r>
      <w:r>
        <w:t xml:space="preserve">— Accurately define a problem</w:t>
      </w:r>
    </w:p>
    <w:p>
      <w:pPr>
        <w:pStyle w:val="Compact"/>
        <w:numPr>
          <w:ilvl w:val="0"/>
          <w:numId w:val="1007"/>
        </w:numPr>
      </w:pPr>
      <w:r>
        <w:rPr>
          <w:b/>
          <w:bCs/>
        </w:rPr>
        <w:t xml:space="preserve">Communication 3</w:t>
      </w:r>
      <w:r>
        <w:t xml:space="preserve"> </w:t>
      </w:r>
      <w:r>
        <w:t xml:space="preserve">— Apply communication skills and concepts to real-world situations</w:t>
      </w:r>
    </w:p>
    <w:p>
      <w:pPr>
        <w:pStyle w:val="Compact"/>
        <w:numPr>
          <w:ilvl w:val="0"/>
          <w:numId w:val="1007"/>
        </w:numPr>
      </w:pPr>
      <w:r>
        <w:rPr>
          <w:b/>
          <w:bCs/>
        </w:rPr>
        <w:t xml:space="preserve">Civic &amp; Global Consciousness 1</w:t>
      </w:r>
      <w:r>
        <w:t xml:space="preserve"> </w:t>
      </w:r>
      <w:r>
        <w:t xml:space="preserve">— Explain global issues, considering various perspectives</w:t>
      </w:r>
    </w:p>
    <w:p>
      <w:pPr>
        <w:pStyle w:val="Compact"/>
        <w:numPr>
          <w:ilvl w:val="0"/>
          <w:numId w:val="1007"/>
        </w:numPr>
      </w:pPr>
      <w:r>
        <w:rPr>
          <w:b/>
          <w:bCs/>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8"/>
        </w:numPr>
      </w:pPr>
      <w:r>
        <w:rPr>
          <w:b/>
          <w:bCs/>
        </w:rPr>
        <w:t xml:space="preserve">CLO1:</w:t>
      </w:r>
      <w:r>
        <w:t xml:space="preserve"> </w:t>
      </w:r>
      <w:r>
        <w:t xml:space="preserve">Applies the fundamental rules behind atomic structure and element reactivity to predict how bonds are formed and break, with context to physiology, pharmacology, and metabolism.</w:t>
      </w:r>
    </w:p>
    <w:p>
      <w:pPr>
        <w:pStyle w:val="Compact"/>
        <w:numPr>
          <w:ilvl w:val="0"/>
          <w:numId w:val="1008"/>
        </w:numPr>
      </w:pPr>
      <w:r>
        <w:rPr>
          <w:b/>
          <w:bCs/>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pStyle w:val="Compact"/>
        <w:numPr>
          <w:ilvl w:val="0"/>
          <w:numId w:val="1008"/>
        </w:numPr>
      </w:pPr>
      <w:r>
        <w:rPr>
          <w:b/>
          <w:bCs/>
        </w:rPr>
        <w:t xml:space="preserve">CLO3:</w:t>
      </w:r>
      <w:r>
        <w:t xml:space="preserve"> </w:t>
      </w:r>
      <w:r>
        <w:t xml:space="preserve">Performs scaled-thinking and mathematical calculations to simplify and evaluate contextual problems that impact the community or environment using quantitative information.</w:t>
      </w:r>
    </w:p>
    <w:p>
      <w:pPr>
        <w:pStyle w:val="Compact"/>
        <w:numPr>
          <w:ilvl w:val="0"/>
          <w:numId w:val="1008"/>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Outcomes</w:t>
            </w:r>
          </w:p>
        </w:tc>
        <w:tc>
          <w:tcPr/>
          <w:p>
            <w:pPr>
              <w:pStyle w:val="Compact"/>
            </w:pPr>
            <w:r>
              <w:t xml:space="preserve">Assessment of Course Outcomes</w:t>
            </w:r>
          </w:p>
        </w:tc>
      </w:tr>
      <w:tr>
        <w:tc>
          <w:tcPr/>
          <w:p>
            <w:pPr>
              <w:pStyle w:val="Compact"/>
            </w:pPr>
            <w:r>
              <w:t xml:space="preserve">CLO1</w:t>
            </w:r>
          </w:p>
        </w:tc>
        <w:tc>
          <w:tcPr/>
          <w:p>
            <w:pPr>
              <w:pStyle w:val="Compact"/>
            </w:pPr>
            <w:r>
              <w:t xml:space="preserve">ALEKS Problem Sets, 3-2-1 Team Posts, Lab Experiments, OOL Discussions, Final TYC Project</w:t>
            </w:r>
          </w:p>
        </w:tc>
      </w:tr>
      <w:tr>
        <w:tc>
          <w:tcPr/>
          <w:p>
            <w:pPr>
              <w:pStyle w:val="Compact"/>
            </w:pPr>
            <w:r>
              <w:t xml:space="preserve">CLO2</w:t>
            </w:r>
          </w:p>
        </w:tc>
        <w:tc>
          <w:tcPr/>
          <w:p>
            <w:pPr>
              <w:pStyle w:val="Compact"/>
            </w:pPr>
            <w:r>
              <w:t xml:space="preserve">Quizzes, ALEKS Problem Sets, 3-2-1 Team Posts, Lab Experiments, Final TYC Project</w:t>
            </w:r>
          </w:p>
        </w:tc>
      </w:tr>
      <w:tr>
        <w:tc>
          <w:tcPr/>
          <w:p>
            <w:pPr>
              <w:pStyle w:val="Compact"/>
            </w:pPr>
            <w:r>
              <w:t xml:space="preserve">CLO3</w:t>
            </w:r>
          </w:p>
        </w:tc>
        <w:tc>
          <w:tcPr/>
          <w:p>
            <w:pPr>
              <w:pStyle w:val="Compact"/>
            </w:pPr>
            <w:r>
              <w:t xml:space="preserve">Quizzes, ALEKS Problem Sets, 3-2-1 Team Posts, Lab Experiments, Final TYC Project</w:t>
            </w:r>
          </w:p>
        </w:tc>
      </w:tr>
      <w:tr>
        <w:tc>
          <w:tcPr/>
          <w:p>
            <w:pPr>
              <w:pStyle w:val="Compact"/>
            </w:pPr>
            <w:r>
              <w:t xml:space="preserve">CLO4</w:t>
            </w:r>
          </w:p>
        </w:tc>
        <w:tc>
          <w:tcPr/>
          <w:p>
            <w:pPr>
              <w:pStyle w:val="Compact"/>
            </w:pPr>
            <w:r>
              <w:t xml:space="preserve">OOL Discussions, Lab Experiments, Final TYC Project</w:t>
            </w:r>
          </w:p>
        </w:tc>
      </w:tr>
    </w:tbl>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2, 5, 7, 9, and 10)</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9"/>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9"/>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9"/>
        </w:numPr>
      </w:pPr>
      <w:r>
        <w:t xml:space="preserve">If you miss two experiments, the second missed lab is scored zero.</w:t>
      </w:r>
    </w:p>
    <w:p>
      <w:pPr>
        <w:pStyle w:val="Compact"/>
        <w:numPr>
          <w:ilvl w:val="0"/>
          <w:numId w:val="1009"/>
        </w:numPr>
      </w:pPr>
      <w:r>
        <w:t xml:space="preserve">Missing three weeks of lab, or having two incomplete labs, means you cannot pass the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77</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80</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10"/>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10"/>
        </w:numPr>
      </w:pPr>
      <w:r>
        <w:t xml:space="preserve">In-person lab attendance and the Final TYC Project have no grace period.</w:t>
      </w:r>
    </w:p>
    <w:p>
      <w:pPr>
        <w:pStyle w:val="Compact"/>
        <w:numPr>
          <w:ilvl w:val="0"/>
          <w:numId w:val="1010"/>
        </w:numPr>
      </w:pPr>
      <w:r>
        <w:t xml:space="preserve">No due dates extend beyond the course end date.</w:t>
      </w:r>
    </w:p>
    <w:p>
      <w:pPr>
        <w:pStyle w:val="Compact"/>
        <w:numPr>
          <w:ilvl w:val="0"/>
          <w:numId w:val="1010"/>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1"/>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1"/>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1"/>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1"/>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2026-10-08T03:03:02Z</dcterms:created>
  <dcterms:modified xsi:type="dcterms:W3CDTF">2026-10-08T03:03:02Z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