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Model of a stif</w:t>
      </w:r>
      <w:r>
        <w:rPr>
          <w:highlight w:val="none"/>
        </w:rPr>
        <w:t xml:space="preserve">fened pressure vessel with a vacuum resulting in an external pressure of 100,000 Pa.  End closure is 0.0508 m thick, shell 0.3492, frames are 0.5 m high, 0.127 m thick and space 1 m apart.  Quarter symmetry, mesh is 10 m long, radius of end closure is 5 m.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Use shell model and solid elements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Elmer , shellsolver, stresssolver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feenox, solid elements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CalculiX, solid, and shell model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ABAQUS, shell Model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Table of results after images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60367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2550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3599" cy="26036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205.01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62670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53135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26267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206.83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01591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59548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30159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237.47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Displacements and stresses seem consistent across the solvers.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Buckling looks on par except for the CalculiX solid element model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Frequency looks consistent across feenox, CalculiX shell, and ABAQUS shell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2024-11-04T07:30:28Z</dcterms:modified>
</cp:coreProperties>
</file>