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80"/>
        <w:jc w:val="center"/>
      </w:pPr>
      <w:r>
        <w:rPr>
          <w:b/>
          <w:sz w:val="22"/>
        </w:rPr>
        <w:t>TRƯỜNG ĐẠI HỌC CÔNG NGHỆ THÔNG TIN – ĐHQG-HCM</w:t>
        <w:br/>
      </w:r>
      <w:r>
        <w:rPr>
          <w:b/>
          <w:color w:val="2E75B6"/>
          <w:sz w:val="22"/>
        </w:rPr>
        <w:t>HỌC PHẦN: MÁY HỌC NÂNG CAO (ADVANCED MACHINE LEARNING)</w:t>
        <w:br/>
      </w:r>
    </w:p>
    <w:p>
      <w:pPr>
        <w:spacing w:after="280"/>
        <w:jc w:val="center"/>
      </w:pPr>
      <w:r>
        <w:rPr>
          <w:b/>
          <w:color w:val="1B365D"/>
          <w:sz w:val="28"/>
        </w:rPr>
        <w:t>KẾ HOẠCH TRIỂN KHAI VÀ LỘ TRÌNH THỰC HIỆN ĐỒ ÁN (8 TUẦN)</w:t>
        <w:br/>
      </w:r>
      <w:r>
        <w:rPr>
          <w:b/>
          <w:color w:val="1B365D"/>
          <w:sz w:val="30"/>
        </w:rPr>
        <w:t>KHUNG HỌC MÁY ĐA PHƯƠNG THỨC GIÁM SÁT AN TOÀN TÀI XẾ XE HAI BÁNH</w:t>
        <w:br/>
      </w:r>
      <w:r>
        <w:rPr>
          <w:i/>
          <w:color w:val="555555"/>
          <w:sz w:val="22"/>
        </w:rPr>
        <w:t>Lộ trình 5 giai đoạn, Ma trận RACI 5 thành viên &amp; Tiêu chuẩn nghiệm thu khoa học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0C4DE"/>
          <w:left w:val="none"/>
          <w:bottom w:val="single" w:sz="8" w:space="0" w:color="1B365D"/>
          <w:right w:val="none"/>
          <w:insideH w:val="single" w:sz="4" w:space="0" w:color="B0C4DE"/>
          <w:insideV w:val="none"/>
        </w:tblBorders>
      </w:tblPr>
      <w:tblGrid>
        <w:gridCol w:w="4701"/>
        <w:gridCol w:w="4701"/>
      </w:tblGrid>
      <w:tr>
        <w:tc>
          <w:tcPr>
            <w:tcW w:type="dxa" w:w="3312"/>
            <w:shd w:fill="F2F5F9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r>
              <w:rPr>
                <w:b/>
                <w:sz w:val="20"/>
              </w:rPr>
              <w:t>Giảng viên hướng dẫn:</w:t>
            </w:r>
          </w:p>
        </w:tc>
        <w:tc>
          <w:tcPr>
            <w:tcW w:type="dxa" w:w="6480"/>
            <w:shd w:fill="FAFAFA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r>
              <w:rPr>
                <w:sz w:val="20"/>
              </w:rPr>
              <w:t>ThS./TS. Đặng Việt Dũng</w:t>
            </w:r>
          </w:p>
        </w:tc>
      </w:tr>
      <w:tr>
        <w:tc>
          <w:tcPr>
            <w:tcW w:type="dxa" w:w="3312"/>
            <w:shd w:fill="F2F5F9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r>
              <w:rPr>
                <w:b/>
                <w:sz w:val="20"/>
              </w:rPr>
              <w:t>Thời gian thực hiện:</w:t>
            </w:r>
          </w:p>
        </w:tc>
        <w:tc>
          <w:tcPr>
            <w:tcW w:type="dxa" w:w="6480"/>
            <w:shd w:fill="FAFAFA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r>
              <w:rPr>
                <w:sz w:val="20"/>
              </w:rPr>
              <w:t>27/10/2026 – 20/12/2026 (8 Tuần)</w:t>
            </w:r>
          </w:p>
        </w:tc>
      </w:tr>
      <w:tr>
        <w:tc>
          <w:tcPr>
            <w:tcW w:type="dxa" w:w="3312"/>
            <w:shd w:fill="F2F5F9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r>
              <w:rPr>
                <w:b/>
                <w:sz w:val="20"/>
              </w:rPr>
              <w:t>Sĩ số &amp; Cơ cấu nhóm:</w:t>
            </w:r>
          </w:p>
        </w:tc>
        <w:tc>
          <w:tcPr>
            <w:tcW w:type="dxa" w:w="6480"/>
            <w:shd w:fill="FAFAFA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r>
              <w:rPr>
                <w:sz w:val="20"/>
              </w:rPr>
              <w:t>Nhóm 5 sinh viên (Chuyên ngành Trí tuệ Nhân tạo)</w:t>
            </w:r>
          </w:p>
        </w:tc>
      </w:tr>
      <w:tr>
        <w:tc>
          <w:tcPr>
            <w:tcW w:type="dxa" w:w="3312"/>
            <w:shd w:fill="F2F5F9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r>
              <w:rPr>
                <w:b/>
                <w:sz w:val="20"/>
              </w:rPr>
              <w:t>Trưởng nhóm điều phối:</w:t>
            </w:r>
          </w:p>
        </w:tc>
        <w:tc>
          <w:tcPr>
            <w:tcW w:type="dxa" w:w="6480"/>
            <w:shd w:fill="FAFAFA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r>
              <w:rPr>
                <w:sz w:val="20"/>
              </w:rPr>
              <w:t>Trần Hoàng Hôn – MSSV: 26410046</w:t>
            </w:r>
          </w:p>
        </w:tc>
      </w:tr>
      <w:tr>
        <w:tc>
          <w:tcPr>
            <w:tcW w:type="dxa" w:w="3312"/>
            <w:shd w:fill="F2F5F9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r>
              <w:rPr>
                <w:b/>
                <w:sz w:val="20"/>
              </w:rPr>
              <w:t>Các thành viên chuyên trách:</w:t>
            </w:r>
          </w:p>
        </w:tc>
        <w:tc>
          <w:tcPr>
            <w:tcW w:type="dxa" w:w="6480"/>
            <w:shd w:fill="FAFAFA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r>
              <w:rPr>
                <w:sz w:val="20"/>
              </w:rPr>
              <w:t>Nguyễn Duy Khang (26410055), Phạm Thành Trung (26410141),</w:t>
              <w:br/>
              <w:t>Vũ Văn Duy (26410031), Hoàng Cao Sơn (25730061)</w:t>
            </w:r>
          </w:p>
        </w:tc>
      </w:tr>
      <w:tr>
        <w:tc>
          <w:tcPr>
            <w:tcW w:type="dxa" w:w="3312"/>
            <w:shd w:fill="F2F5F9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r>
              <w:rPr>
                <w:b/>
                <w:sz w:val="20"/>
              </w:rPr>
              <w:t>Mục tiêu điểm số kỳ vọng:</w:t>
            </w:r>
          </w:p>
        </w:tc>
        <w:tc>
          <w:tcPr>
            <w:tcW w:type="dxa" w:w="6480"/>
            <w:shd w:fill="FAFAFA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r>
              <w:rPr>
                <w:sz w:val="20"/>
              </w:rPr>
              <w:t>9.5 – 10.0 (Đạt chuẩn học thuật công bố/ứng dụng)</w:t>
            </w:r>
          </w:p>
        </w:tc>
      </w:tr>
    </w:tbl>
    <w:p>
      <w:pPr>
        <w:spacing w:after="200"/>
      </w:pPr>
    </w:p>
    <w:p>
      <w:pPr>
        <w:spacing w:before="240" w:after="80"/>
      </w:pPr>
      <w:r>
        <w:rPr>
          <w:b/>
          <w:color w:val="1B365D"/>
          <w:sz w:val="26"/>
        </w:rPr>
        <w:t>1. MỤC TIÊU VÀ BỐI CẢNH TRIỂN KHAI</w:t>
      </w:r>
    </w:p>
    <w:p>
      <w:pPr>
        <w:spacing w:after="100" w:line="288" w:lineRule="auto"/>
      </w:pPr>
      <w:r>
        <w:rPr>
          <w:sz w:val="21"/>
        </w:rPr>
        <w:t>Kế hoạch hành động 8 tuần này nhằm bảo đảm nhóm 5 thành viên triển khai đồ án học máy nâng cao đúng tiến độ, giải quyết bài toán an toàn kép cho tài xế xe hai bánh: Nhận diện ngủ gật tức thì (Drowsiness) và phòng chống tấn công/cướp giật (Assault) trong điều kiện tài xế bịt kín khẩu trang, đeo kính râm.</w:t>
      </w:r>
    </w:p>
    <w:p>
      <w:pPr>
        <w:pStyle w:val="ListBullet"/>
        <w:spacing w:after="60" w:line="276" w:lineRule="auto"/>
      </w:pPr>
      <w:r>
        <w:rPr>
          <w:b/>
          <w:sz w:val="21"/>
        </w:rPr>
        <w:t xml:space="preserve">Không gian phân loại mục tiêu: </w:t>
      </w:r>
      <w:r>
        <w:rPr>
          <w:sz w:val="21"/>
        </w:rPr>
        <w:t>Lớp 0 (Normal Driving), Lớp 1 (Drowsiness - đầu gục &gt;=25°, nhịp tim giảm), Lớp 2 (Assault - người sau uy hiếp, nhịp tim tăng vọt, nút SOS).</w:t>
      </w:r>
    </w:p>
    <w:p>
      <w:pPr>
        <w:pStyle w:val="ListBullet"/>
        <w:spacing w:after="60" w:line="276" w:lineRule="auto"/>
      </w:pPr>
      <w:r>
        <w:rPr>
          <w:b/>
          <w:sz w:val="21"/>
        </w:rPr>
        <w:t xml:space="preserve">Trọng tâm học máy: </w:t>
      </w:r>
      <w:r>
        <w:rPr>
          <w:sz w:val="21"/>
        </w:rPr>
        <w:t>Xử lý dữ liệu mất cân bằng cực độ (Focal Loss, CB-Loss), Dung hợp đa phương thức (Cross-Modal Attention), Thẩm định Stratified 5-Fold không rò rỉ dữ liệu, và Giải thích mô hình (Grad-CAM &amp; SHAP).</w:t>
      </w:r>
    </w:p>
    <w:p>
      <w:pPr>
        <w:spacing w:before="240" w:after="80"/>
      </w:pPr>
      <w:r>
        <w:rPr>
          <w:b/>
          <w:color w:val="1B365D"/>
          <w:sz w:val="26"/>
        </w:rPr>
        <w:t>2. LỘ TRÌNH 5 GIAI ĐOẠN CHI TIẾT (8 TUẦN)</w:t>
      </w:r>
    </w:p>
    <w:p>
      <w:pPr>
        <w:spacing w:before="160" w:after="60"/>
      </w:pPr>
      <w:r>
        <w:rPr>
          <w:b/>
          <w:color w:val="2E75B6"/>
          <w:sz w:val="23"/>
        </w:rPr>
        <w:t>Giai đoạn 1: Chuẩn bị Dữ liệu &amp; Pipeline Tăng cường (Tuần 2-3: 27/10 – 08/11/2026)</w:t>
      </w:r>
    </w:p>
    <w:p>
      <w:pPr>
        <w:pStyle w:val="ListBullet"/>
        <w:spacing w:after="60" w:line="276" w:lineRule="auto"/>
      </w:pPr>
      <w:r>
        <w:rPr>
          <w:b/>
          <w:sz w:val="21"/>
        </w:rPr>
        <w:t xml:space="preserve">Thu thập bộ dữ liệu đa nguồn: </w:t>
      </w:r>
      <w:r>
        <w:rPr>
          <w:sz w:val="21"/>
        </w:rPr>
        <w:t>Tải NTHU-DDD (tài xế đeo kính/khẩu trang), Roboflow Weapon (&gt;4.200 ảnh hung khí), WESAD (tín hiệu nhịp tim PPG).</w:t>
      </w:r>
    </w:p>
    <w:p>
      <w:pPr>
        <w:pStyle w:val="ListBullet"/>
        <w:spacing w:after="60" w:line="276" w:lineRule="auto"/>
      </w:pPr>
      <w:r>
        <w:rPr>
          <w:b/>
          <w:sz w:val="21"/>
        </w:rPr>
        <w:t xml:space="preserve">Phân tích khám phá (EDA): </w:t>
      </w:r>
      <w:r>
        <w:rPr>
          <w:sz w:val="21"/>
        </w:rPr>
        <w:t>Xây dựng notebook 01_eda_and_data_preprocessing.ipynb, phân tích phân bố nhãn 70:20:10.</w:t>
      </w:r>
    </w:p>
    <w:p>
      <w:pPr>
        <w:pStyle w:val="ListBullet"/>
        <w:spacing w:after="60" w:line="276" w:lineRule="auto"/>
      </w:pPr>
      <w:r>
        <w:rPr>
          <w:b/>
          <w:sz w:val="21"/>
        </w:rPr>
        <w:t xml:space="preserve">Chiến lược Data Augmentation: </w:t>
      </w:r>
      <w:r>
        <w:rPr>
          <w:sz w:val="21"/>
        </w:rPr>
        <w:t>Cài đặt Motion Blur (5x5, 9x9), ánh sáng ngẫu nhiên ±40%, bóng râm, cộng nhiễu Gaussian và Time-warping trên chuỗi nhịp tim.</w:t>
      </w:r>
    </w:p>
    <w:p>
      <w:pPr>
        <w:pStyle w:val="ListBullet"/>
        <w:spacing w:after="60" w:line="276" w:lineRule="auto"/>
      </w:pPr>
      <w:r>
        <w:rPr>
          <w:b/>
          <w:sz w:val="21"/>
        </w:rPr>
        <w:t xml:space="preserve">Chia tập độc lập đối tượng: </w:t>
      </w:r>
      <w:r>
        <w:rPr>
          <w:sz w:val="21"/>
        </w:rPr>
        <w:t>Áp dụng StratifiedGroupKFold (K=5) với groups=subject_id, tách biệt 20% Held-out Test Set.</w:t>
      </w:r>
    </w:p>
    <w:p>
      <w:pPr>
        <w:spacing w:before="160" w:after="60"/>
      </w:pPr>
      <w:r>
        <w:rPr>
          <w:b/>
          <w:color w:val="2E75B6"/>
          <w:sz w:val="23"/>
        </w:rPr>
        <w:t>Giai đoạn 2: Baseline Models &amp; Đặc trưng HRV (Tuần 4: 09/11 – 15/11/2026)</w:t>
      </w:r>
    </w:p>
    <w:p>
      <w:pPr>
        <w:pStyle w:val="ListBullet"/>
        <w:spacing w:after="60" w:line="276" w:lineRule="auto"/>
      </w:pPr>
      <w:r>
        <w:rPr>
          <w:b/>
          <w:sz w:val="21"/>
        </w:rPr>
        <w:t xml:space="preserve">Trích xuất đặc trưng HRV: </w:t>
      </w:r>
      <w:r>
        <w:rPr>
          <w:sz w:val="21"/>
        </w:rPr>
        <w:t>Cài đặt src/features/hrv.py tính 8 chỉ số: mean HR, SDNN, RMSSD, pNN50, Delta hr.</w:t>
      </w:r>
    </w:p>
    <w:p>
      <w:pPr>
        <w:pStyle w:val="ListBullet"/>
        <w:spacing w:after="60" w:line="276" w:lineRule="auto"/>
      </w:pPr>
      <w:r>
        <w:rPr>
          <w:b/>
          <w:sz w:val="21"/>
        </w:rPr>
        <w:t xml:space="preserve">Trích xuất đặc trưng ảnh thủ công: </w:t>
      </w:r>
      <w:r>
        <w:rPr>
          <w:sz w:val="21"/>
        </w:rPr>
        <w:t>HOG trên nón bảo hiểm và LBP.</w:t>
      </w:r>
    </w:p>
    <w:p>
      <w:pPr>
        <w:pStyle w:val="ListBullet"/>
        <w:spacing w:after="60" w:line="276" w:lineRule="auto"/>
      </w:pPr>
      <w:r>
        <w:rPr>
          <w:b/>
          <w:sz w:val="21"/>
        </w:rPr>
        <w:t xml:space="preserve">Huấn luyện mô hình cơ sở: </w:t>
      </w:r>
      <w:r>
        <w:rPr>
          <w:sz w:val="21"/>
        </w:rPr>
        <w:t>LightGBM và XGBoost trên dữ liệu bảng trích xuất; MobileNetV3-Small trên ảnh thuần (Vision-only).</w:t>
      </w:r>
    </w:p>
    <w:p>
      <w:pPr>
        <w:pStyle w:val="ListBullet"/>
        <w:spacing w:after="60" w:line="276" w:lineRule="auto"/>
      </w:pPr>
      <w:r>
        <w:rPr>
          <w:b/>
          <w:sz w:val="21"/>
        </w:rPr>
        <w:t xml:space="preserve">Thiết lập cột mốc Benchmark: </w:t>
      </w:r>
      <w:r>
        <w:rPr>
          <w:sz w:val="21"/>
        </w:rPr>
        <w:t>Đo đạc F1-Score, Recall làm mốc so sánh với mô hình đa phương thức.</w:t>
      </w:r>
    </w:p>
    <w:p>
      <w:pPr>
        <w:spacing w:before="160" w:after="60"/>
      </w:pPr>
      <w:r>
        <w:rPr>
          <w:b/>
          <w:color w:val="2E75B6"/>
          <w:sz w:val="23"/>
        </w:rPr>
        <w:t>Giai đoạn 3: Khung Deep Multimodal &amp; Custom Loss (Tuần 5-6: 16/11 – 29/11/2026)</w:t>
      </w:r>
    </w:p>
    <w:p>
      <w:pPr>
        <w:pStyle w:val="ListBullet"/>
        <w:spacing w:after="60" w:line="276" w:lineRule="auto"/>
      </w:pPr>
      <w:r>
        <w:rPr>
          <w:b/>
          <w:sz w:val="21"/>
        </w:rPr>
        <w:t xml:space="preserve">Xây dựng 3 cơ chế Dung hợp: </w:t>
      </w:r>
      <w:r>
        <w:rPr>
          <w:sz w:val="21"/>
        </w:rPr>
        <w:t>Early Fusion (Concatenation), Late Fusion (Soft Voting + Priority Rule), và Cross-Modal Attention (Bio Query -&gt; Visual Key/Value).</w:t>
      </w:r>
    </w:p>
    <w:p>
      <w:pPr>
        <w:pStyle w:val="ListBullet"/>
        <w:spacing w:after="60" w:line="276" w:lineRule="auto"/>
      </w:pPr>
      <w:r>
        <w:rPr>
          <w:b/>
          <w:sz w:val="21"/>
        </w:rPr>
        <w:t xml:space="preserve">Tích hợp Hàm mất mát tùy biến: </w:t>
      </w:r>
      <w:r>
        <w:rPr>
          <w:sz w:val="21"/>
        </w:rPr>
        <w:t>MultiClassFocalLoss, ClassBalancedFocalLoss và CostSensitiveBayesLoss (phạt nặng FN lớp nguy hiểm với chi phí C_20 = 200).</w:t>
      </w:r>
    </w:p>
    <w:p>
      <w:pPr>
        <w:pStyle w:val="ListBullet"/>
        <w:spacing w:after="60" w:line="276" w:lineRule="auto"/>
      </w:pPr>
      <w:r>
        <w:rPr>
          <w:b/>
          <w:sz w:val="21"/>
        </w:rPr>
        <w:t xml:space="preserve">Huấn luyện End-to-End: </w:t>
      </w:r>
      <w:r>
        <w:rPr>
          <w:sz w:val="21"/>
        </w:rPr>
        <w:t>AdamW, Cosine Annealing Scheduler, huấn luyện đồng thời qua 5 Folds và lưu checkpoints tốt nhất.</w:t>
      </w:r>
    </w:p>
    <w:p>
      <w:pPr>
        <w:spacing w:before="160" w:after="60"/>
      </w:pPr>
      <w:r>
        <w:rPr>
          <w:b/>
          <w:color w:val="2E75B6"/>
          <w:sz w:val="23"/>
        </w:rPr>
        <w:t>Giai đoạn 4: Thẩm định Chuyên sâu, Thực nghiệm &amp; XAI (Tuần 7: 30/11 – 06/12/2026)</w:t>
      </w:r>
    </w:p>
    <w:p>
      <w:pPr>
        <w:pStyle w:val="ListBullet"/>
        <w:spacing w:after="60" w:line="276" w:lineRule="auto"/>
      </w:pPr>
      <w:r>
        <w:rPr>
          <w:b/>
          <w:sz w:val="21"/>
        </w:rPr>
        <w:t xml:space="preserve">Hệ chỉ số nâng cao: </w:t>
      </w:r>
      <w:r>
        <w:rPr>
          <w:sz w:val="21"/>
        </w:rPr>
        <w:t>Vẽ đường cong PR-AUC cho từng lớp, tính toán Ma trận nhầm lẫn chuẩn hóa và tổng chi phí rủi ro Bayes.</w:t>
      </w:r>
    </w:p>
    <w:p>
      <w:pPr>
        <w:pStyle w:val="ListBullet"/>
        <w:spacing w:after="60" w:line="276" w:lineRule="auto"/>
      </w:pPr>
      <w:r>
        <w:rPr>
          <w:b/>
          <w:sz w:val="21"/>
        </w:rPr>
        <w:t xml:space="preserve">Giải thích mô hình (XAI): </w:t>
      </w:r>
      <w:r>
        <w:rPr>
          <w:sz w:val="21"/>
        </w:rPr>
        <w:t>Grad-CAM trên MobileNetV3 (chứng minh soi đúng nón bảo hiểm và hung khí), SHAP values trên chuỗi nhịp tim (giải thích triệt tiêu báo động giả).</w:t>
      </w:r>
    </w:p>
    <w:p>
      <w:pPr>
        <w:pStyle w:val="ListBullet"/>
        <w:spacing w:after="60" w:line="276" w:lineRule="auto"/>
      </w:pPr>
      <w:r>
        <w:rPr>
          <w:b/>
          <w:sz w:val="21"/>
        </w:rPr>
        <w:t xml:space="preserve">Kiểm thử hiện trường: </w:t>
      </w:r>
      <w:r>
        <w:rPr>
          <w:sz w:val="21"/>
        </w:rPr>
        <w:t>Đánh giá khả năng tổng quát hóa trên tập thực nghiệm 1.200 ảnh nón bảo hiểm và log nhịp tim ngoài đường TP.HCM.</w:t>
      </w:r>
    </w:p>
    <w:p>
      <w:pPr>
        <w:spacing w:before="160" w:after="60"/>
      </w:pPr>
      <w:r>
        <w:rPr>
          <w:b/>
          <w:color w:val="2E75B6"/>
          <w:sz w:val="23"/>
        </w:rPr>
        <w:t>Giai đoạn 5: Hoàn thiện Báo cáo Khoa học &amp; Bảo vệ (Tuần 8-9: 07/12 – 20/12/2026)</w:t>
      </w:r>
    </w:p>
    <w:p>
      <w:pPr>
        <w:pStyle w:val="ListBullet"/>
        <w:spacing w:after="60" w:line="276" w:lineRule="auto"/>
      </w:pPr>
      <w:r>
        <w:rPr>
          <w:b/>
          <w:sz w:val="21"/>
        </w:rPr>
        <w:t xml:space="preserve">Quyển báo cáo khoa học &gt;= 40 trang: </w:t>
      </w:r>
      <w:r>
        <w:rPr>
          <w:sz w:val="21"/>
        </w:rPr>
        <w:t>Hoàn thiện bản Word + PDF theo cấu trúc chuẩn UIT, trích dẫn tài liệu tham khảo IEEE/CVPR.</w:t>
      </w:r>
    </w:p>
    <w:p>
      <w:pPr>
        <w:pStyle w:val="ListBullet"/>
        <w:spacing w:after="60" w:line="276" w:lineRule="auto"/>
      </w:pPr>
      <w:r>
        <w:rPr>
          <w:b/>
          <w:sz w:val="21"/>
        </w:rPr>
        <w:t xml:space="preserve">Sản phẩm số đi kèm: </w:t>
      </w:r>
      <w:r>
        <w:rPr>
          <w:sz w:val="21"/>
        </w:rPr>
        <w:t>Mã nguồn sạch có tài liệu tái lập kết quả, 4 Jupyter Notebooks thực nghiệm hoàn chỉnh.</w:t>
      </w:r>
    </w:p>
    <w:p>
      <w:pPr>
        <w:pStyle w:val="ListBullet"/>
        <w:spacing w:after="60" w:line="276" w:lineRule="auto"/>
      </w:pPr>
      <w:r>
        <w:rPr>
          <w:b/>
          <w:sz w:val="21"/>
        </w:rPr>
        <w:t xml:space="preserve">Slide &amp; Video Demo: </w:t>
      </w:r>
      <w:r>
        <w:rPr>
          <w:sz w:val="21"/>
        </w:rPr>
        <w:t>Slide thuyết trình bảo vệ cuối kỳ và clip quay thực tế mô hình nhận diện ngoài đường phố.</w:t>
      </w:r>
    </w:p>
    <w:p>
      <w:pPr>
        <w:pStyle w:val="ListBullet"/>
        <w:spacing w:after="60" w:line="276" w:lineRule="auto"/>
      </w:pPr>
      <w:r>
        <w:rPr>
          <w:b/>
          <w:sz w:val="21"/>
        </w:rPr>
        <w:t xml:space="preserve">Bảo vệ trước Giảng viên: </w:t>
      </w:r>
      <w:r>
        <w:rPr>
          <w:sz w:val="21"/>
        </w:rPr>
        <w:t>Thuyết trình và phản biện đồ án trước ThS./TS. Đặng Việt Dũng.</w:t>
      </w:r>
    </w:p>
    <w:p>
      <w:pPr>
        <w:spacing w:before="240" w:after="80"/>
      </w:pPr>
      <w:r>
        <w:rPr>
          <w:b/>
          <w:color w:val="1B365D"/>
          <w:sz w:val="26"/>
        </w:rPr>
        <w:t>3. MA TRẬN PHÂN CÔNG TRÁCH NHIỆM NHÓM (RACI MATRIX)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0C4DE"/>
          <w:left w:val="none"/>
          <w:bottom w:val="single" w:sz="8" w:space="0" w:color="1B365D"/>
          <w:right w:val="none"/>
          <w:insideH w:val="single" w:sz="4" w:space="0" w:color="B0C4DE"/>
          <w:insideV w:val="none"/>
        </w:tblBorders>
      </w:tblPr>
      <w:tblGrid>
        <w:gridCol w:w="1567"/>
        <w:gridCol w:w="1567"/>
        <w:gridCol w:w="1567"/>
        <w:gridCol w:w="1567"/>
        <w:gridCol w:w="1567"/>
        <w:gridCol w:w="1567"/>
      </w:tblGrid>
      <w:tr>
        <w:tc>
          <w:tcPr>
            <w:tcW w:type="dxa" w:w="1567"/>
            <w:shd w:fill="1B365D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b/>
                <w:color w:val="FFFFFF"/>
                <w:sz w:val="19"/>
              </w:rPr>
              <w:t>Hạng mục công việc</w:t>
            </w:r>
          </w:p>
        </w:tc>
        <w:tc>
          <w:tcPr>
            <w:tcW w:type="dxa" w:w="1567"/>
            <w:shd w:fill="1B365D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b/>
                <w:color w:val="FFFFFF"/>
                <w:sz w:val="19"/>
              </w:rPr>
              <w:t>Hôn</w:t>
            </w:r>
          </w:p>
        </w:tc>
        <w:tc>
          <w:tcPr>
            <w:tcW w:type="dxa" w:w="1567"/>
            <w:shd w:fill="1B365D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b/>
                <w:color w:val="FFFFFF"/>
                <w:sz w:val="19"/>
              </w:rPr>
              <w:t>Khang</w:t>
            </w:r>
          </w:p>
        </w:tc>
        <w:tc>
          <w:tcPr>
            <w:tcW w:type="dxa" w:w="1567"/>
            <w:shd w:fill="1B365D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b/>
                <w:color w:val="FFFFFF"/>
                <w:sz w:val="19"/>
              </w:rPr>
              <w:t>Trung</w:t>
            </w:r>
          </w:p>
        </w:tc>
        <w:tc>
          <w:tcPr>
            <w:tcW w:type="dxa" w:w="1567"/>
            <w:shd w:fill="1B365D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b/>
                <w:color w:val="FFFFFF"/>
                <w:sz w:val="19"/>
              </w:rPr>
              <w:t>Duy</w:t>
            </w:r>
          </w:p>
        </w:tc>
        <w:tc>
          <w:tcPr>
            <w:tcW w:type="dxa" w:w="1567"/>
            <w:shd w:fill="1B365D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b/>
                <w:color w:val="FFFFFF"/>
                <w:sz w:val="19"/>
              </w:rPr>
              <w:t>Sơn</w:t>
            </w:r>
          </w:p>
        </w:tc>
      </w:tr>
      <w:tr>
        <w:tc>
          <w:tcPr>
            <w:tcW w:type="dxa" w:w="1567"/>
            <w:shd w:fill="F2F5F9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r>
              <w:rPr>
                <w:sz w:val="18"/>
              </w:rPr>
              <w:t>Thiết kế kiến trúc học máy &amp; Dung hợp Attention</w:t>
            </w:r>
          </w:p>
        </w:tc>
        <w:tc>
          <w:tcPr>
            <w:tcW w:type="dxa" w:w="1567"/>
            <w:shd w:fill="E3F2FD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r>
              <w:rPr>
                <w:b/>
                <w:color w:val="1B365D"/>
                <w:sz w:val="18"/>
              </w:rPr>
              <w:t>A/R</w:t>
            </w:r>
          </w:p>
        </w:tc>
        <w:tc>
          <w:tcPr>
            <w:tcW w:type="dxa" w:w="1567"/>
            <w:shd w:fill="FAFAFA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r>
              <w:rPr>
                <w:sz w:val="18"/>
              </w:rPr>
              <w:t>C</w:t>
            </w:r>
          </w:p>
        </w:tc>
        <w:tc>
          <w:tcPr>
            <w:tcW w:type="dxa" w:w="1567"/>
            <w:shd w:fill="FAFAFA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r>
              <w:rPr>
                <w:sz w:val="18"/>
              </w:rPr>
              <w:t>C</w:t>
            </w:r>
          </w:p>
        </w:tc>
        <w:tc>
          <w:tcPr>
            <w:tcW w:type="dxa" w:w="1567"/>
            <w:shd w:fill="FAFAFA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r>
              <w:rPr>
                <w:sz w:val="18"/>
              </w:rPr>
              <w:t>C</w:t>
            </w:r>
          </w:p>
        </w:tc>
        <w:tc>
          <w:tcPr>
            <w:tcW w:type="dxa" w:w="1567"/>
            <w:shd w:fill="FAFAFA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r>
              <w:rPr>
                <w:sz w:val="18"/>
              </w:rPr>
              <w:t>I</w:t>
            </w:r>
          </w:p>
        </w:tc>
      </w:tr>
      <w:tr>
        <w:tc>
          <w:tcPr>
            <w:tcW w:type="dxa" w:w="1567"/>
            <w:shd w:fill="F2F5F9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r>
              <w:rPr>
                <w:sz w:val="18"/>
              </w:rPr>
              <w:t>Xử lý dữ liệu ảnh nón BH &amp; Backbone MobileNetV3</w:t>
            </w:r>
          </w:p>
        </w:tc>
        <w:tc>
          <w:tcPr>
            <w:tcW w:type="dxa" w:w="1567"/>
            <w:shd w:fill="FAFAFA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r>
              <w:rPr>
                <w:sz w:val="18"/>
              </w:rPr>
              <w:t>I</w:t>
            </w:r>
          </w:p>
        </w:tc>
        <w:tc>
          <w:tcPr>
            <w:tcW w:type="dxa" w:w="1567"/>
            <w:shd w:fill="E3F2FD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r>
              <w:rPr>
                <w:b/>
                <w:color w:val="1B365D"/>
                <w:sz w:val="18"/>
              </w:rPr>
              <w:t>A/R</w:t>
            </w:r>
          </w:p>
        </w:tc>
        <w:tc>
          <w:tcPr>
            <w:tcW w:type="dxa" w:w="1567"/>
            <w:shd w:fill="FAFAFA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r>
              <w:rPr>
                <w:sz w:val="18"/>
              </w:rPr>
              <w:t>I</w:t>
            </w:r>
          </w:p>
        </w:tc>
        <w:tc>
          <w:tcPr>
            <w:tcW w:type="dxa" w:w="1567"/>
            <w:shd w:fill="FAFAFA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r>
              <w:rPr>
                <w:sz w:val="18"/>
              </w:rPr>
              <w:t>C</w:t>
            </w:r>
          </w:p>
        </w:tc>
        <w:tc>
          <w:tcPr>
            <w:tcW w:type="dxa" w:w="1567"/>
            <w:shd w:fill="FAFAFA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r>
              <w:rPr>
                <w:sz w:val="18"/>
              </w:rPr>
              <w:t>R</w:t>
            </w:r>
          </w:p>
        </w:tc>
      </w:tr>
      <w:tr>
        <w:tc>
          <w:tcPr>
            <w:tcW w:type="dxa" w:w="1567"/>
            <w:shd w:fill="F2F5F9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r>
              <w:rPr>
                <w:sz w:val="18"/>
              </w:rPr>
              <w:t>Xử lý tín hiệu PPG &amp; Trích xuất đặc trưng HRV</w:t>
            </w:r>
          </w:p>
        </w:tc>
        <w:tc>
          <w:tcPr>
            <w:tcW w:type="dxa" w:w="1567"/>
            <w:shd w:fill="FAFAFA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r>
              <w:rPr>
                <w:sz w:val="18"/>
              </w:rPr>
              <w:t>I</w:t>
            </w:r>
          </w:p>
        </w:tc>
        <w:tc>
          <w:tcPr>
            <w:tcW w:type="dxa" w:w="1567"/>
            <w:shd w:fill="FAFAFA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r>
              <w:rPr>
                <w:sz w:val="18"/>
              </w:rPr>
              <w:t>I</w:t>
            </w:r>
          </w:p>
        </w:tc>
        <w:tc>
          <w:tcPr>
            <w:tcW w:type="dxa" w:w="1567"/>
            <w:shd w:fill="E3F2FD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r>
              <w:rPr>
                <w:b/>
                <w:color w:val="1B365D"/>
                <w:sz w:val="18"/>
              </w:rPr>
              <w:t>A/R</w:t>
            </w:r>
          </w:p>
        </w:tc>
        <w:tc>
          <w:tcPr>
            <w:tcW w:type="dxa" w:w="1567"/>
            <w:shd w:fill="FAFAFA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r>
              <w:rPr>
                <w:sz w:val="18"/>
              </w:rPr>
              <w:t>C</w:t>
            </w:r>
          </w:p>
        </w:tc>
        <w:tc>
          <w:tcPr>
            <w:tcW w:type="dxa" w:w="1567"/>
            <w:shd w:fill="FAFAFA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r>
              <w:rPr>
                <w:sz w:val="18"/>
              </w:rPr>
              <w:t>R</w:t>
            </w:r>
          </w:p>
        </w:tc>
      </w:tr>
      <w:tr>
        <w:tc>
          <w:tcPr>
            <w:tcW w:type="dxa" w:w="1567"/>
            <w:shd w:fill="F2F5F9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r>
              <w:rPr>
                <w:sz w:val="18"/>
              </w:rPr>
              <w:t>Tối ưu hóa Focal Loss, CB-Loss &amp; Đánh giá 5-Fold</w:t>
            </w:r>
          </w:p>
        </w:tc>
        <w:tc>
          <w:tcPr>
            <w:tcW w:type="dxa" w:w="1567"/>
            <w:shd w:fill="FAFAFA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r>
              <w:rPr>
                <w:sz w:val="18"/>
              </w:rPr>
              <w:t>C</w:t>
            </w:r>
          </w:p>
        </w:tc>
        <w:tc>
          <w:tcPr>
            <w:tcW w:type="dxa" w:w="1567"/>
            <w:shd w:fill="FAFAFA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r>
              <w:rPr>
                <w:sz w:val="18"/>
              </w:rPr>
              <w:t>I</w:t>
            </w:r>
          </w:p>
        </w:tc>
        <w:tc>
          <w:tcPr>
            <w:tcW w:type="dxa" w:w="1567"/>
            <w:shd w:fill="FAFAFA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r>
              <w:rPr>
                <w:sz w:val="18"/>
              </w:rPr>
              <w:t>I</w:t>
            </w:r>
          </w:p>
        </w:tc>
        <w:tc>
          <w:tcPr>
            <w:tcW w:type="dxa" w:w="1567"/>
            <w:shd w:fill="E3F2FD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r>
              <w:rPr>
                <w:b/>
                <w:color w:val="1B365D"/>
                <w:sz w:val="18"/>
              </w:rPr>
              <w:t>A/R</w:t>
            </w:r>
          </w:p>
        </w:tc>
        <w:tc>
          <w:tcPr>
            <w:tcW w:type="dxa" w:w="1567"/>
            <w:shd w:fill="FAFAFA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r>
              <w:rPr>
                <w:sz w:val="18"/>
              </w:rPr>
              <w:t>I</w:t>
            </w:r>
          </w:p>
        </w:tc>
      </w:tr>
      <w:tr>
        <w:tc>
          <w:tcPr>
            <w:tcW w:type="dxa" w:w="1567"/>
            <w:shd w:fill="F2F5F9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r>
              <w:rPr>
                <w:sz w:val="18"/>
              </w:rPr>
              <w:t>Triển khai XAI (Grad-CAM &amp; SHAP) &amp; Test TP.HCM</w:t>
            </w:r>
          </w:p>
        </w:tc>
        <w:tc>
          <w:tcPr>
            <w:tcW w:type="dxa" w:w="1567"/>
            <w:shd w:fill="FAFAFA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r>
              <w:rPr>
                <w:sz w:val="18"/>
              </w:rPr>
              <w:t>C</w:t>
            </w:r>
          </w:p>
        </w:tc>
        <w:tc>
          <w:tcPr>
            <w:tcW w:type="dxa" w:w="1567"/>
            <w:shd w:fill="FAFAFA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1567"/>
            <w:shd w:fill="FAFAFA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1567"/>
            <w:shd w:fill="FAFAFA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r>
              <w:rPr>
                <w:sz w:val="18"/>
              </w:rPr>
              <w:t>C</w:t>
            </w:r>
          </w:p>
        </w:tc>
        <w:tc>
          <w:tcPr>
            <w:tcW w:type="dxa" w:w="1567"/>
            <w:shd w:fill="E3F2FD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r>
              <w:rPr>
                <w:b/>
                <w:color w:val="1B365D"/>
                <w:sz w:val="18"/>
              </w:rPr>
              <w:t>A/R</w:t>
            </w:r>
          </w:p>
        </w:tc>
      </w:tr>
      <w:tr>
        <w:tc>
          <w:tcPr>
            <w:tcW w:type="dxa" w:w="1567"/>
            <w:shd w:fill="F2F5F9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r>
              <w:rPr>
                <w:sz w:val="18"/>
              </w:rPr>
              <w:t>Tổng hợp Báo cáo khoa học &gt;= 40 trang &amp; Slide</w:t>
            </w:r>
          </w:p>
        </w:tc>
        <w:tc>
          <w:tcPr>
            <w:tcW w:type="dxa" w:w="1567"/>
            <w:shd w:fill="E3F2FD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r>
              <w:rPr>
                <w:b/>
                <w:color w:val="1B365D"/>
                <w:sz w:val="18"/>
              </w:rPr>
              <w:t>A/R</w:t>
            </w:r>
          </w:p>
        </w:tc>
        <w:tc>
          <w:tcPr>
            <w:tcW w:type="dxa" w:w="1567"/>
            <w:shd w:fill="FAFAFA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1567"/>
            <w:shd w:fill="FAFAFA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1567"/>
            <w:shd w:fill="FAFAFA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1567"/>
            <w:shd w:fill="FAFAFA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r>
              <w:rPr>
                <w:sz w:val="18"/>
              </w:rPr>
              <w:t>R</w:t>
            </w:r>
          </w:p>
        </w:tc>
      </w:tr>
    </w:tbl>
    <w:p>
      <w:pPr>
        <w:spacing w:after="200"/>
      </w:pPr>
    </w:p>
    <w:p>
      <w:pPr>
        <w:spacing w:before="240" w:after="80"/>
      </w:pPr>
      <w:r>
        <w:rPr>
          <w:b/>
          <w:color w:val="1B365D"/>
          <w:sz w:val="26"/>
        </w:rPr>
        <w:t>4. TIÊU CHUẨN NGHIỆM THU KHOA HỌC (VERIFICATION CRITERIA)</w:t>
      </w:r>
    </w:p>
    <w:p>
      <w:pPr>
        <w:pStyle w:val="ListBullet"/>
        <w:spacing w:after="60" w:line="276" w:lineRule="auto"/>
      </w:pPr>
      <w:r>
        <w:rPr>
          <w:b/>
          <w:sz w:val="21"/>
        </w:rPr>
        <w:t xml:space="preserve">Recall Drowsiness &gt;= 95%: </w:t>
      </w:r>
      <w:r>
        <w:rPr>
          <w:sz w:val="21"/>
        </w:rPr>
        <w:t>Bắt buộc nhằm triệt tiêu tối đa rủi ro bỏ sót tai nạn do ngủ gật.</w:t>
      </w:r>
    </w:p>
    <w:p>
      <w:pPr>
        <w:pStyle w:val="ListBullet"/>
        <w:spacing w:after="60" w:line="276" w:lineRule="auto"/>
      </w:pPr>
      <w:r>
        <w:rPr>
          <w:b/>
          <w:sz w:val="21"/>
        </w:rPr>
        <w:t xml:space="preserve">Recall Assault &gt;= 98%: </w:t>
      </w:r>
      <w:r>
        <w:rPr>
          <w:sz w:val="21"/>
        </w:rPr>
        <w:t>Bắt buộc nhằm bảo đảm an toàn tính mạng khi có hung khí hoặc hành vi siết cổ.</w:t>
      </w:r>
    </w:p>
    <w:p>
      <w:pPr>
        <w:pStyle w:val="ListBullet"/>
        <w:spacing w:after="60" w:line="276" w:lineRule="auto"/>
      </w:pPr>
      <w:r>
        <w:rPr>
          <w:b/>
          <w:sz w:val="21"/>
        </w:rPr>
        <w:t xml:space="preserve">Precision Drowsiness &gt;= 90%: </w:t>
      </w:r>
      <w:r>
        <w:rPr>
          <w:sz w:val="21"/>
        </w:rPr>
        <w:t>Loại bỏ báo động giả khi tài xế cúi đầu quan sát bảng đồng hồ xe máy.</w:t>
      </w:r>
    </w:p>
    <w:p>
      <w:pPr>
        <w:pStyle w:val="ListBullet"/>
        <w:spacing w:after="60" w:line="276" w:lineRule="auto"/>
      </w:pPr>
      <w:r>
        <w:rPr>
          <w:b/>
          <w:sz w:val="21"/>
        </w:rPr>
        <w:t xml:space="preserve">Macro-F1 Score &gt;= 90%: </w:t>
      </w:r>
      <w:r>
        <w:rPr>
          <w:sz w:val="21"/>
        </w:rPr>
        <w:t>Thước đo trung bình công bằng trên bài toán mất cân bằng dữ liệu lớn.</w:t>
      </w:r>
    </w:p>
    <w:p>
      <w:pPr>
        <w:pStyle w:val="ListBullet"/>
        <w:spacing w:after="60" w:line="276" w:lineRule="auto"/>
      </w:pPr>
      <w:r>
        <w:rPr>
          <w:b/>
          <w:sz w:val="21"/>
        </w:rPr>
        <w:t xml:space="preserve">Minh chứng XAI trực quan: </w:t>
      </w:r>
      <w:r>
        <w:rPr>
          <w:sz w:val="21"/>
        </w:rPr>
        <w:t>Grad-CAM soi sáng chính xác nón bảo hiểm cúi gục và hung khí; SHAP giải thích được vai trò kìm hãm báo động giả của nhịp tim.</w:t>
      </w:r>
    </w:p>
    <w:p>
      <w:pPr>
        <w:pStyle w:val="ListBullet"/>
        <w:spacing w:after="60" w:line="276" w:lineRule="auto"/>
      </w:pPr>
      <w:r>
        <w:rPr>
          <w:b/>
          <w:sz w:val="21"/>
        </w:rPr>
        <w:t xml:space="preserve">Quyển báo cáo đồ án: </w:t>
      </w:r>
      <w:r>
        <w:rPr>
          <w:sz w:val="21"/>
        </w:rPr>
        <w:t>Báo cáo Word + PDF đầy đủ &gt;= 40 trang theo đúng chuẩn cấu trúc môn học của UIT.</w:t>
      </w:r>
    </w:p>
    <w:sectPr w:rsidR="00FC693F" w:rsidRPr="0006063C" w:rsidSect="00034616">
      <w:pgSz w:w="12240" w:h="15840"/>
      <w:pgMar w:top="1138" w:right="1138" w:bottom="1138" w:left="169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88" w:lineRule="auto" w:after="120"/>
    </w:pPr>
    <w:rPr>
      <w:rFonts w:ascii="Times New Roman" w:hAnsi="Times New Roman"/>
      <w:color w:val="222222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