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14B227" w14:textId="77777777" w:rsidR="00836D1E" w:rsidRDefault="005F1043">
      <w:pPr>
        <w:pStyle w:val="Heading1"/>
        <w:jc w:val="center"/>
        <w:rPr>
          <w:rFonts w:ascii="Google Sans" w:eastAsia="Google Sans" w:hAnsi="Google Sans" w:cs="Google Sans"/>
        </w:rPr>
      </w:pPr>
      <w:bookmarkStart w:id="0" w:name="_87tykp1u0l36" w:colFirst="0" w:colLast="0"/>
      <w:bookmarkEnd w:id="0"/>
      <w:r>
        <w:rPr>
          <w:rFonts w:ascii="Google Sans" w:eastAsia="Google Sans" w:hAnsi="Google Sans" w:cs="Google Sans"/>
        </w:rPr>
        <w:t>Controls and compliance checklist</w:t>
      </w:r>
    </w:p>
    <w:p w14:paraId="55034DC5" w14:textId="77777777" w:rsidR="00836D1E" w:rsidRDefault="00836D1E">
      <w:pPr>
        <w:rPr>
          <w:rFonts w:ascii="Google Sans" w:eastAsia="Google Sans" w:hAnsi="Google Sans" w:cs="Google Sans"/>
          <w:sz w:val="24"/>
          <w:szCs w:val="24"/>
        </w:rPr>
      </w:pPr>
    </w:p>
    <w:p w14:paraId="7ACB62F8" w14:textId="77777777" w:rsidR="00836D1E" w:rsidRDefault="00836D1E">
      <w:pPr>
        <w:rPr>
          <w:rFonts w:ascii="Google Sans" w:eastAsia="Google Sans" w:hAnsi="Google Sans" w:cs="Google Sans"/>
          <w:sz w:val="24"/>
          <w:szCs w:val="24"/>
        </w:rPr>
      </w:pPr>
    </w:p>
    <w:p w14:paraId="67A0AD37" w14:textId="77777777" w:rsidR="00836D1E" w:rsidRDefault="00836D1E">
      <w:pPr>
        <w:rPr>
          <w:rFonts w:ascii="Google Sans" w:eastAsia="Google Sans" w:hAnsi="Google Sans" w:cs="Google Sans"/>
          <w:sz w:val="24"/>
          <w:szCs w:val="24"/>
        </w:rPr>
      </w:pPr>
    </w:p>
    <w:p w14:paraId="1A221131" w14:textId="77777777" w:rsidR="00836D1E" w:rsidRDefault="005F1043">
      <w:pPr>
        <w:rPr>
          <w:rFonts w:ascii="Google Sans" w:eastAsia="Google Sans" w:hAnsi="Google Sans" w:cs="Google Sans"/>
          <w:i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Then, select “yes” or “no” to answer the question: </w:t>
      </w:r>
      <w:r>
        <w:rPr>
          <w:rFonts w:ascii="Google Sans" w:eastAsia="Google Sans" w:hAnsi="Google Sans" w:cs="Google Sans"/>
          <w:i/>
          <w:sz w:val="24"/>
          <w:szCs w:val="24"/>
        </w:rPr>
        <w:t xml:space="preserve">Does </w:t>
      </w:r>
      <w:proofErr w:type="spellStart"/>
      <w:r>
        <w:rPr>
          <w:rFonts w:ascii="Google Sans" w:eastAsia="Google Sans" w:hAnsi="Google Sans" w:cs="Google Sans"/>
          <w:i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i/>
          <w:sz w:val="24"/>
          <w:szCs w:val="24"/>
        </w:rPr>
        <w:t xml:space="preserve"> Toys currently have this control in place? </w:t>
      </w:r>
    </w:p>
    <w:p w14:paraId="27FA4218" w14:textId="77777777" w:rsidR="00836D1E" w:rsidRDefault="00836D1E">
      <w:pPr>
        <w:rPr>
          <w:rFonts w:ascii="Google Sans" w:eastAsia="Google Sans" w:hAnsi="Google Sans" w:cs="Google Sans"/>
        </w:rPr>
      </w:pPr>
    </w:p>
    <w:p w14:paraId="46C65C86" w14:textId="77777777" w:rsidR="00836D1E" w:rsidRDefault="00836D1E">
      <w:pPr>
        <w:rPr>
          <w:rFonts w:ascii="Google Sans" w:eastAsia="Google Sans" w:hAnsi="Google Sans" w:cs="Google Sans"/>
        </w:rPr>
      </w:pPr>
    </w:p>
    <w:p w14:paraId="42D8574C" w14:textId="77777777" w:rsidR="00836D1E" w:rsidRDefault="005F1043">
      <w:pPr>
        <w:rPr>
          <w:rFonts w:ascii="Google Sans" w:eastAsia="Google Sans" w:hAnsi="Google Sans" w:cs="Google Sans"/>
          <w:sz w:val="26"/>
          <w:szCs w:val="26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Controls assessment checklist</w:t>
      </w:r>
    </w:p>
    <w:p w14:paraId="0099D78E" w14:textId="77777777" w:rsidR="00836D1E" w:rsidRDefault="00836D1E">
      <w:pPr>
        <w:rPr>
          <w:rFonts w:ascii="Google Sans" w:eastAsia="Google Sans" w:hAnsi="Google Sans" w:cs="Google Sans"/>
        </w:rPr>
      </w:pPr>
    </w:p>
    <w:tbl>
      <w:tblPr>
        <w:tblStyle w:val="a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45"/>
        <w:gridCol w:w="7515"/>
      </w:tblGrid>
      <w:tr w:rsidR="00836D1E" w14:paraId="46136D58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F0701" w14:textId="77777777" w:rsidR="00836D1E" w:rsidRDefault="005F1043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Yes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C6F7A" w14:textId="77777777" w:rsidR="00836D1E" w:rsidRDefault="005F1043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D96EA" w14:textId="77777777" w:rsidR="00836D1E" w:rsidRDefault="005F1043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Control</w:t>
            </w:r>
          </w:p>
        </w:tc>
      </w:tr>
      <w:tr w:rsidR="00836D1E" w14:paraId="12B190F2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696BE" w14:textId="77777777" w:rsidR="00836D1E" w:rsidRDefault="00836D1E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E1E5B0" w14:textId="77777777" w:rsidR="00836D1E" w:rsidRDefault="00836D1E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359C14" w14:textId="77777777" w:rsidR="00836D1E" w:rsidRDefault="005F1043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Least Privilege</w:t>
            </w:r>
          </w:p>
        </w:tc>
      </w:tr>
      <w:tr w:rsidR="00836D1E" w14:paraId="1FF4C332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25A0C" w14:textId="77777777" w:rsidR="00836D1E" w:rsidRDefault="00836D1E" w:rsidP="00B4522D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1558CB" w14:textId="77777777" w:rsidR="00836D1E" w:rsidRDefault="00836D1E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FC6D2A" w14:textId="77777777" w:rsidR="00836D1E" w:rsidRDefault="005F1043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Disaster recovery plans</w:t>
            </w:r>
          </w:p>
        </w:tc>
      </w:tr>
      <w:tr w:rsidR="00836D1E" w14:paraId="19F8C534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10DF7" w14:textId="77777777" w:rsidR="00836D1E" w:rsidRDefault="00836D1E" w:rsidP="00B4522D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16412" w14:textId="77777777" w:rsidR="00836D1E" w:rsidRDefault="00836D1E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58C7E0" w14:textId="77777777" w:rsidR="00836D1E" w:rsidRDefault="005F1043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Password policies</w:t>
            </w:r>
          </w:p>
        </w:tc>
      </w:tr>
      <w:tr w:rsidR="00836D1E" w14:paraId="1DBC5446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213C9" w14:textId="77777777" w:rsidR="00836D1E" w:rsidRDefault="00836D1E" w:rsidP="00B4522D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DF332" w14:textId="77777777" w:rsidR="00836D1E" w:rsidRDefault="00836D1E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76B4D" w14:textId="77777777" w:rsidR="00836D1E" w:rsidRDefault="005F1043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Separation of duties</w:t>
            </w:r>
          </w:p>
        </w:tc>
      </w:tr>
      <w:tr w:rsidR="00836D1E" w14:paraId="704C8F8F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F9B91A" w14:textId="77777777" w:rsidR="00836D1E" w:rsidRDefault="00836D1E">
            <w:pPr>
              <w:widowControl w:val="0"/>
              <w:numPr>
                <w:ilvl w:val="0"/>
                <w:numId w:val="1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EF2B5" w14:textId="77777777" w:rsidR="00836D1E" w:rsidRDefault="00836D1E">
            <w:pPr>
              <w:widowControl w:val="0"/>
              <w:numPr>
                <w:ilvl w:val="0"/>
                <w:numId w:val="8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208E8" w14:textId="77777777" w:rsidR="00836D1E" w:rsidRDefault="005F1043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Firewall</w:t>
            </w:r>
          </w:p>
        </w:tc>
      </w:tr>
      <w:tr w:rsidR="00836D1E" w14:paraId="174E47A7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C54A3" w14:textId="77777777" w:rsidR="00836D1E" w:rsidRDefault="00836D1E" w:rsidP="00B4522D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B7DC6F" w14:textId="77777777" w:rsidR="00836D1E" w:rsidRDefault="00836D1E">
            <w:pPr>
              <w:widowControl w:val="0"/>
              <w:numPr>
                <w:ilvl w:val="0"/>
                <w:numId w:val="1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908BC0" w14:textId="77777777" w:rsidR="00836D1E" w:rsidRDefault="005F1043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Intrusion detection system (IDS)</w:t>
            </w:r>
          </w:p>
        </w:tc>
      </w:tr>
      <w:tr w:rsidR="00836D1E" w14:paraId="0F635F64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F91BC" w14:textId="77777777" w:rsidR="00836D1E" w:rsidRDefault="00836D1E" w:rsidP="00B4522D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269863" w14:textId="77777777" w:rsidR="00836D1E" w:rsidRDefault="00836D1E">
            <w:pPr>
              <w:widowControl w:val="0"/>
              <w:numPr>
                <w:ilvl w:val="0"/>
                <w:numId w:val="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0E58F" w14:textId="77777777" w:rsidR="00836D1E" w:rsidRDefault="005F1043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Backups</w:t>
            </w:r>
          </w:p>
        </w:tc>
      </w:tr>
      <w:tr w:rsidR="00836D1E" w14:paraId="5D6BBF43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F3AE5" w14:textId="77777777" w:rsidR="00836D1E" w:rsidRDefault="00836D1E">
            <w:pPr>
              <w:widowControl w:val="0"/>
              <w:numPr>
                <w:ilvl w:val="0"/>
                <w:numId w:val="19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34C8A" w14:textId="77777777" w:rsidR="00836D1E" w:rsidRDefault="00836D1E">
            <w:pPr>
              <w:widowControl w:val="0"/>
              <w:numPr>
                <w:ilvl w:val="0"/>
                <w:numId w:val="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C32F6" w14:textId="77777777" w:rsidR="00836D1E" w:rsidRDefault="005F1043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Antivirus software</w:t>
            </w:r>
          </w:p>
        </w:tc>
      </w:tr>
      <w:tr w:rsidR="00836D1E" w14:paraId="09F76040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55A84" w14:textId="77777777" w:rsidR="00836D1E" w:rsidRDefault="00836D1E" w:rsidP="00B4522D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E3705" w14:textId="77777777" w:rsidR="00836D1E" w:rsidRDefault="00836D1E">
            <w:pPr>
              <w:widowControl w:val="0"/>
              <w:numPr>
                <w:ilvl w:val="0"/>
                <w:numId w:val="11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19614" w14:textId="77777777" w:rsidR="00836D1E" w:rsidRDefault="005F1043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Manual monitoring, maintenance, and intervention for legacy systems</w:t>
            </w:r>
          </w:p>
        </w:tc>
      </w:tr>
      <w:tr w:rsidR="00836D1E" w14:paraId="68D7CBA0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3428B3" w14:textId="77777777" w:rsidR="00836D1E" w:rsidRDefault="00836D1E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A56BC" w14:textId="77777777" w:rsidR="00836D1E" w:rsidRDefault="00836D1E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E3FF0" w14:textId="77777777" w:rsidR="00836D1E" w:rsidRDefault="005F1043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Encryption</w:t>
            </w:r>
          </w:p>
        </w:tc>
      </w:tr>
      <w:tr w:rsidR="00836D1E" w14:paraId="56261AA5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ABB97A" w14:textId="77777777" w:rsidR="00836D1E" w:rsidRDefault="00836D1E" w:rsidP="00B4522D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75CEF" w14:textId="77777777" w:rsidR="00836D1E" w:rsidRDefault="00836D1E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B4E79C" w14:textId="77777777" w:rsidR="00836D1E" w:rsidRDefault="005F1043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Password management system</w:t>
            </w:r>
          </w:p>
        </w:tc>
      </w:tr>
      <w:tr w:rsidR="00836D1E" w14:paraId="4756A724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D91704" w14:textId="77777777" w:rsidR="00836D1E" w:rsidRDefault="00836D1E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4BD95" w14:textId="77777777" w:rsidR="00836D1E" w:rsidRDefault="00836D1E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9E1C3" w14:textId="77777777" w:rsidR="00836D1E" w:rsidRDefault="005F1043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Locks (offices, storefront, warehouse)</w:t>
            </w:r>
          </w:p>
        </w:tc>
      </w:tr>
      <w:tr w:rsidR="00836D1E" w14:paraId="250CB790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56FDD9" w14:textId="77777777" w:rsidR="00836D1E" w:rsidRDefault="00836D1E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5562A5" w14:textId="77777777" w:rsidR="00836D1E" w:rsidRDefault="00836D1E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63499" w14:textId="77777777" w:rsidR="00836D1E" w:rsidRDefault="005F1043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Closed-circuit television (CCTV) surveillance</w:t>
            </w:r>
          </w:p>
        </w:tc>
      </w:tr>
      <w:tr w:rsidR="00836D1E" w14:paraId="71394FD9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EACB07" w14:textId="77777777" w:rsidR="00836D1E" w:rsidRDefault="00836D1E">
            <w:pPr>
              <w:widowControl w:val="0"/>
              <w:numPr>
                <w:ilvl w:val="0"/>
                <w:numId w:val="1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BC2D5" w14:textId="77777777" w:rsidR="00836D1E" w:rsidRDefault="00836D1E">
            <w:pPr>
              <w:widowControl w:val="0"/>
              <w:numPr>
                <w:ilvl w:val="0"/>
                <w:numId w:val="18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EE1F73" w14:textId="77777777" w:rsidR="00836D1E" w:rsidRDefault="005F1043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Fire detection/prevention (fire alarm, sprinkler system, etc.)</w:t>
            </w:r>
          </w:p>
        </w:tc>
      </w:tr>
    </w:tbl>
    <w:p w14:paraId="3EB92634" w14:textId="77777777" w:rsidR="00836D1E" w:rsidRDefault="00836D1E">
      <w:pPr>
        <w:rPr>
          <w:rFonts w:ascii="Google Sans" w:eastAsia="Google Sans" w:hAnsi="Google Sans" w:cs="Google Sans"/>
          <w:sz w:val="24"/>
          <w:szCs w:val="24"/>
        </w:rPr>
      </w:pPr>
    </w:p>
    <w:p w14:paraId="5FFB61CB" w14:textId="77777777" w:rsidR="00836D1E" w:rsidRDefault="005F1043">
      <w:pPr>
        <w:rPr>
          <w:rFonts w:ascii="Google Sans" w:eastAsia="Google Sans" w:hAnsi="Google Sans" w:cs="Google Sans"/>
          <w:sz w:val="24"/>
          <w:szCs w:val="24"/>
        </w:rPr>
      </w:pPr>
      <w:r>
        <w:pict w14:anchorId="4E2CE96B">
          <v:rect id="_x0000_i1025" style="width:0;height:1.5pt" o:hralign="center" o:hrstd="t" o:hr="t" fillcolor="#a0a0a0" stroked="f"/>
        </w:pict>
      </w:r>
    </w:p>
    <w:p w14:paraId="49E39ED5" w14:textId="77777777" w:rsidR="00836D1E" w:rsidRDefault="00836D1E">
      <w:pPr>
        <w:rPr>
          <w:rFonts w:ascii="Google Sans" w:eastAsia="Google Sans" w:hAnsi="Google Sans" w:cs="Google Sans"/>
          <w:sz w:val="24"/>
          <w:szCs w:val="24"/>
        </w:rPr>
      </w:pPr>
    </w:p>
    <w:p w14:paraId="3C513569" w14:textId="77777777" w:rsidR="00836D1E" w:rsidRDefault="00836D1E">
      <w:pPr>
        <w:rPr>
          <w:rFonts w:ascii="Google Sans" w:eastAsia="Google Sans" w:hAnsi="Google Sans" w:cs="Google Sans"/>
          <w:sz w:val="24"/>
          <w:szCs w:val="24"/>
        </w:rPr>
      </w:pPr>
    </w:p>
    <w:p w14:paraId="127AC36E" w14:textId="77777777" w:rsidR="00836D1E" w:rsidRDefault="00836D1E">
      <w:pPr>
        <w:rPr>
          <w:rFonts w:ascii="Google Sans" w:eastAsia="Google Sans" w:hAnsi="Google Sans" w:cs="Google Sans"/>
          <w:sz w:val="24"/>
          <w:szCs w:val="24"/>
        </w:rPr>
      </w:pPr>
    </w:p>
    <w:p w14:paraId="0AA814FA" w14:textId="77777777" w:rsidR="00836D1E" w:rsidRDefault="005F1043">
      <w:pPr>
        <w:rPr>
          <w:rFonts w:ascii="Google Sans" w:eastAsia="Google Sans" w:hAnsi="Google Sans" w:cs="Google Sans"/>
          <w:i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Then, select “yes” or “no” to answer the question: </w:t>
      </w:r>
      <w:r>
        <w:rPr>
          <w:rFonts w:ascii="Google Sans" w:eastAsia="Google Sans" w:hAnsi="Google Sans" w:cs="Google Sans"/>
          <w:i/>
          <w:sz w:val="24"/>
          <w:szCs w:val="24"/>
        </w:rPr>
        <w:t xml:space="preserve">Does </w:t>
      </w:r>
      <w:proofErr w:type="spellStart"/>
      <w:r>
        <w:rPr>
          <w:rFonts w:ascii="Google Sans" w:eastAsia="Google Sans" w:hAnsi="Google Sans" w:cs="Google Sans"/>
          <w:i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i/>
          <w:sz w:val="24"/>
          <w:szCs w:val="24"/>
        </w:rPr>
        <w:t xml:space="preserve"> Toys currently adhere to this compliance best practice?</w:t>
      </w:r>
    </w:p>
    <w:p w14:paraId="6D396F45" w14:textId="77777777" w:rsidR="00836D1E" w:rsidRDefault="00836D1E">
      <w:pPr>
        <w:rPr>
          <w:rFonts w:ascii="Google Sans" w:eastAsia="Google Sans" w:hAnsi="Google Sans" w:cs="Google Sans"/>
          <w:sz w:val="24"/>
          <w:szCs w:val="24"/>
        </w:rPr>
      </w:pPr>
    </w:p>
    <w:p w14:paraId="4F6E8999" w14:textId="77777777" w:rsidR="00836D1E" w:rsidRDefault="005F1043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Compliance checklist</w:t>
      </w:r>
    </w:p>
    <w:p w14:paraId="5EA1A333" w14:textId="77777777" w:rsidR="00836D1E" w:rsidRDefault="00836D1E">
      <w:pPr>
        <w:rPr>
          <w:rFonts w:ascii="Google Sans" w:eastAsia="Google Sans" w:hAnsi="Google Sans" w:cs="Google Sans"/>
          <w:b/>
          <w:sz w:val="24"/>
          <w:szCs w:val="24"/>
        </w:rPr>
      </w:pPr>
    </w:p>
    <w:p w14:paraId="79FEB597" w14:textId="77777777" w:rsidR="00836D1E" w:rsidRDefault="005F1043">
      <w:pPr>
        <w:spacing w:after="200" w:line="360" w:lineRule="auto"/>
        <w:rPr>
          <w:rFonts w:ascii="Google Sans" w:eastAsia="Google Sans" w:hAnsi="Google Sans" w:cs="Google Sans"/>
          <w:sz w:val="24"/>
          <w:szCs w:val="24"/>
          <w:u w:val="single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Payment Card Industry Data Security Standard (PCI DSS)</w:t>
      </w:r>
    </w:p>
    <w:tbl>
      <w:tblPr>
        <w:tblStyle w:val="a0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915"/>
        <w:gridCol w:w="7515"/>
      </w:tblGrid>
      <w:tr w:rsidR="00836D1E" w14:paraId="61282270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9486F" w14:textId="77777777" w:rsidR="00836D1E" w:rsidRDefault="005F1043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C976E" w14:textId="77777777" w:rsidR="00836D1E" w:rsidRDefault="005F1043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A06EB" w14:textId="77777777" w:rsidR="00836D1E" w:rsidRDefault="005F1043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836D1E" w14:paraId="441B9617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BDFDF3" w14:textId="77777777" w:rsidR="00836D1E" w:rsidRDefault="00836D1E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43642" w14:textId="77777777" w:rsidR="00836D1E" w:rsidRDefault="00836D1E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6259CB" w14:textId="77777777" w:rsidR="00836D1E" w:rsidRDefault="005F1043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Only authorized users have access to customers’ credit card information. </w:t>
            </w:r>
          </w:p>
        </w:tc>
      </w:tr>
      <w:tr w:rsidR="00836D1E" w14:paraId="762042E3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9C5EC" w14:textId="77777777" w:rsidR="00836D1E" w:rsidRDefault="00836D1E" w:rsidP="00B4522D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0AD936" w14:textId="77777777" w:rsidR="00836D1E" w:rsidRDefault="00836D1E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BA470" w14:textId="77777777" w:rsidR="00836D1E" w:rsidRDefault="005F1043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Credit card information is stored, accepted, processed, and transmitted internally, in a secure environment.</w:t>
            </w:r>
          </w:p>
        </w:tc>
      </w:tr>
      <w:tr w:rsidR="00836D1E" w14:paraId="76E25DAF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2F560" w14:textId="77777777" w:rsidR="00836D1E" w:rsidRDefault="00836D1E" w:rsidP="00B4522D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C47E8" w14:textId="77777777" w:rsidR="00836D1E" w:rsidRDefault="00836D1E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F5591" w14:textId="77777777" w:rsidR="00836D1E" w:rsidRDefault="005F1043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Implement data encryption procedures to better secure credit card transaction touchpoints and data.</w:t>
            </w:r>
            <w:r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  <w:t xml:space="preserve"> </w:t>
            </w:r>
          </w:p>
        </w:tc>
      </w:tr>
      <w:tr w:rsidR="00836D1E" w14:paraId="6332D41F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103C0" w14:textId="77777777" w:rsidR="00836D1E" w:rsidRDefault="00836D1E" w:rsidP="00B4522D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9BC49" w14:textId="77777777" w:rsidR="00836D1E" w:rsidRDefault="00836D1E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6906B4" w14:textId="77777777" w:rsidR="00836D1E" w:rsidRDefault="005F1043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Adopt secure password management policies.</w:t>
            </w:r>
          </w:p>
        </w:tc>
      </w:tr>
    </w:tbl>
    <w:p w14:paraId="300093F6" w14:textId="77777777" w:rsidR="00836D1E" w:rsidRDefault="00836D1E">
      <w:pPr>
        <w:rPr>
          <w:rFonts w:ascii="Google Sans" w:eastAsia="Google Sans" w:hAnsi="Google Sans" w:cs="Google Sans"/>
          <w:sz w:val="24"/>
          <w:szCs w:val="24"/>
        </w:rPr>
      </w:pPr>
    </w:p>
    <w:p w14:paraId="21391105" w14:textId="77777777" w:rsidR="00836D1E" w:rsidRDefault="00836D1E">
      <w:pPr>
        <w:rPr>
          <w:rFonts w:ascii="Google Sans" w:eastAsia="Google Sans" w:hAnsi="Google Sans" w:cs="Google Sans"/>
          <w:sz w:val="24"/>
          <w:szCs w:val="24"/>
        </w:rPr>
      </w:pPr>
    </w:p>
    <w:p w14:paraId="254EBFB0" w14:textId="77777777" w:rsidR="00836D1E" w:rsidRDefault="005F1043">
      <w:pPr>
        <w:spacing w:after="200" w:line="360" w:lineRule="auto"/>
        <w:rPr>
          <w:rFonts w:ascii="Google Sans" w:eastAsia="Google Sans" w:hAnsi="Google Sans" w:cs="Google Sans"/>
          <w:sz w:val="24"/>
          <w:szCs w:val="24"/>
          <w:u w:val="single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General Data Protection Regulation (GDPR)</w:t>
      </w:r>
    </w:p>
    <w:tbl>
      <w:tblPr>
        <w:tblStyle w:val="a1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45"/>
        <w:gridCol w:w="7515"/>
      </w:tblGrid>
      <w:tr w:rsidR="00836D1E" w14:paraId="4823D88A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1C98BB" w14:textId="77777777" w:rsidR="00836D1E" w:rsidRDefault="005F1043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1C16F3" w14:textId="77777777" w:rsidR="00836D1E" w:rsidRDefault="005F1043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93A07" w14:textId="77777777" w:rsidR="00836D1E" w:rsidRDefault="005F1043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836D1E" w14:paraId="6ADBF8E1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6F03D" w14:textId="77777777" w:rsidR="00836D1E" w:rsidRDefault="00836D1E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B204A" w14:textId="77777777" w:rsidR="00836D1E" w:rsidRDefault="00836D1E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27F57" w14:textId="77777777" w:rsidR="00836D1E" w:rsidRDefault="005F1043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E.U. customers’ data is kept private/secured.</w:t>
            </w:r>
          </w:p>
        </w:tc>
      </w:tr>
      <w:tr w:rsidR="00836D1E" w14:paraId="5A5B93DF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E7CC7F" w14:textId="77777777" w:rsidR="00836D1E" w:rsidRDefault="00836D1E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9CE83F" w14:textId="77777777" w:rsidR="00836D1E" w:rsidRDefault="00836D1E" w:rsidP="00B4522D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869700" w14:textId="77777777" w:rsidR="00836D1E" w:rsidRDefault="005F1043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There is a plan in place to notify E.U. customers within 72 hours if their data is compromised/there is a breach.</w:t>
            </w:r>
          </w:p>
        </w:tc>
      </w:tr>
      <w:tr w:rsidR="00836D1E" w14:paraId="14E348DF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44A6AF" w14:textId="77777777" w:rsidR="00836D1E" w:rsidRDefault="00836D1E" w:rsidP="00B4522D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B44CB" w14:textId="77777777" w:rsidR="00836D1E" w:rsidRDefault="00836D1E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AE295" w14:textId="77777777" w:rsidR="00836D1E" w:rsidRDefault="005F1043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Ensure data is properly classified and inventoried.</w:t>
            </w:r>
          </w:p>
        </w:tc>
      </w:tr>
      <w:tr w:rsidR="00836D1E" w14:paraId="2A63D078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F4536" w14:textId="77777777" w:rsidR="00836D1E" w:rsidRDefault="00836D1E">
            <w:pPr>
              <w:widowControl w:val="0"/>
              <w:numPr>
                <w:ilvl w:val="0"/>
                <w:numId w:val="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F1D48" w14:textId="77777777" w:rsidR="00836D1E" w:rsidRDefault="00836D1E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325F3" w14:textId="77777777" w:rsidR="00836D1E" w:rsidRDefault="005F1043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Enforce privacy policies, procedures, and processes to properly document and maintain data.</w:t>
            </w:r>
          </w:p>
        </w:tc>
      </w:tr>
    </w:tbl>
    <w:p w14:paraId="5241425E" w14:textId="77777777" w:rsidR="00836D1E" w:rsidRDefault="00836D1E">
      <w:pPr>
        <w:rPr>
          <w:rFonts w:ascii="Google Sans" w:eastAsia="Google Sans" w:hAnsi="Google Sans" w:cs="Google Sans"/>
          <w:sz w:val="24"/>
          <w:szCs w:val="24"/>
        </w:rPr>
      </w:pPr>
    </w:p>
    <w:p w14:paraId="2C9BE186" w14:textId="77777777" w:rsidR="00836D1E" w:rsidRDefault="00836D1E">
      <w:pPr>
        <w:rPr>
          <w:rFonts w:ascii="Google Sans" w:eastAsia="Google Sans" w:hAnsi="Google Sans" w:cs="Google Sans"/>
          <w:sz w:val="24"/>
          <w:szCs w:val="24"/>
        </w:rPr>
      </w:pPr>
    </w:p>
    <w:p w14:paraId="73278F31" w14:textId="77777777" w:rsidR="00836D1E" w:rsidRDefault="005F1043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System and Organizations Controls (SOC type 1, SOC type 2)</w:t>
      </w:r>
      <w:r>
        <w:rPr>
          <w:rFonts w:ascii="Google Sans" w:eastAsia="Google Sans" w:hAnsi="Google Sans" w:cs="Google Sans"/>
          <w:sz w:val="24"/>
          <w:szCs w:val="24"/>
        </w:rPr>
        <w:t xml:space="preserve"> </w:t>
      </w:r>
    </w:p>
    <w:tbl>
      <w:tblPr>
        <w:tblStyle w:val="a2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915"/>
        <w:gridCol w:w="7515"/>
      </w:tblGrid>
      <w:tr w:rsidR="00836D1E" w14:paraId="7B5BD7CC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D4FDF" w14:textId="77777777" w:rsidR="00836D1E" w:rsidRDefault="005F1043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lastRenderedPageBreak/>
              <w:t>Yes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E0EA1" w14:textId="77777777" w:rsidR="00836D1E" w:rsidRDefault="005F1043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E4108D" w14:textId="77777777" w:rsidR="00836D1E" w:rsidRDefault="005F1043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836D1E" w14:paraId="15C78B7E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2A081" w14:textId="77777777" w:rsidR="00836D1E" w:rsidRDefault="00836D1E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841DDA" w14:textId="77777777" w:rsidR="00836D1E" w:rsidRDefault="00836D1E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9F562" w14:textId="77777777" w:rsidR="00836D1E" w:rsidRDefault="005F1043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User access policies are established.</w:t>
            </w:r>
          </w:p>
        </w:tc>
      </w:tr>
      <w:tr w:rsidR="00836D1E" w14:paraId="24F78225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3F2C61" w14:textId="77777777" w:rsidR="00836D1E" w:rsidRDefault="00836D1E" w:rsidP="00B4522D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64347" w14:textId="77777777" w:rsidR="00836D1E" w:rsidRDefault="00836D1E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FE3EB" w14:textId="77777777" w:rsidR="00836D1E" w:rsidRDefault="005F1043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Sensitive data (PII/SPII) is confidential/private.</w:t>
            </w:r>
          </w:p>
        </w:tc>
      </w:tr>
      <w:tr w:rsidR="00836D1E" w14:paraId="7F1417E4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487BC4" w14:textId="77777777" w:rsidR="00836D1E" w:rsidRDefault="00836D1E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C0DC20" w14:textId="77777777" w:rsidR="00836D1E" w:rsidRDefault="00836D1E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C9B43B" w14:textId="77777777" w:rsidR="00836D1E" w:rsidRDefault="005F1043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Data integrity ensures the data is consistent, complete, accurate, and has been validated.</w:t>
            </w:r>
          </w:p>
        </w:tc>
      </w:tr>
      <w:tr w:rsidR="00836D1E" w14:paraId="264CB2A7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E58B93" w14:textId="77777777" w:rsidR="00836D1E" w:rsidRDefault="00836D1E" w:rsidP="00B4522D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286915" w14:textId="77777777" w:rsidR="00836D1E" w:rsidRDefault="00836D1E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542CEF" w14:textId="77777777" w:rsidR="00836D1E" w:rsidRDefault="005F1043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Data is available to individuals authorized to access it.</w:t>
            </w:r>
          </w:p>
        </w:tc>
      </w:tr>
    </w:tbl>
    <w:p w14:paraId="676E84BC" w14:textId="77777777" w:rsidR="00836D1E" w:rsidRDefault="00836D1E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</w:p>
    <w:p w14:paraId="15E718DC" w14:textId="77777777" w:rsidR="00836D1E" w:rsidRDefault="005F1043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pict w14:anchorId="2C0387B6">
          <v:rect id="_x0000_i1026" style="width:0;height:1.5pt" o:hralign="center" o:hrstd="t" o:hr="t" fillcolor="#a0a0a0" stroked="f"/>
        </w:pict>
      </w:r>
    </w:p>
    <w:p w14:paraId="5DB16D5D" w14:textId="77777777" w:rsidR="00836D1E" w:rsidRDefault="00836D1E">
      <w:pPr>
        <w:spacing w:after="200" w:line="360" w:lineRule="auto"/>
      </w:pPr>
    </w:p>
    <w:p w14:paraId="7ABD6086" w14:textId="77777777" w:rsidR="00836D1E" w:rsidRDefault="00836D1E"/>
    <w:sectPr w:rsidR="00836D1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5AEB1075-6651-4BF5-AEE7-929043FCDE58}"/>
    <w:embedBold r:id="rId2" w:fontKey="{24326C94-31C7-44F8-B17B-DF217CF6FB50}"/>
    <w:embedItalic r:id="rId3" w:fontKey="{3DCE4E4E-52AE-46EE-B767-318D3973EC47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307E96E0-9B38-48DE-AE4D-89D5002BF44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7A3C9DAA-B225-4C54-A3E4-D633B3713B7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4826E1"/>
    <w:multiLevelType w:val="multilevel"/>
    <w:tmpl w:val="7B40A8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A3E464D"/>
    <w:multiLevelType w:val="multilevel"/>
    <w:tmpl w:val="58C26A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A6C1F29"/>
    <w:multiLevelType w:val="multilevel"/>
    <w:tmpl w:val="32648A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C7D6C46"/>
    <w:multiLevelType w:val="multilevel"/>
    <w:tmpl w:val="352438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D222781"/>
    <w:multiLevelType w:val="multilevel"/>
    <w:tmpl w:val="8C5C12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F104657"/>
    <w:multiLevelType w:val="multilevel"/>
    <w:tmpl w:val="7F9015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52A4AC3"/>
    <w:multiLevelType w:val="multilevel"/>
    <w:tmpl w:val="9B0A7A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8A01442"/>
    <w:multiLevelType w:val="multilevel"/>
    <w:tmpl w:val="9E4E97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5B213A0"/>
    <w:multiLevelType w:val="multilevel"/>
    <w:tmpl w:val="2758D0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AF31998"/>
    <w:multiLevelType w:val="multilevel"/>
    <w:tmpl w:val="2C589A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E9E4A54"/>
    <w:multiLevelType w:val="multilevel"/>
    <w:tmpl w:val="6AE0A8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58D599F"/>
    <w:multiLevelType w:val="multilevel"/>
    <w:tmpl w:val="BEA2E0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5E440B6"/>
    <w:multiLevelType w:val="multilevel"/>
    <w:tmpl w:val="8DEE72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35A2FB1"/>
    <w:multiLevelType w:val="multilevel"/>
    <w:tmpl w:val="C89ED15C"/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4AA1BAC"/>
    <w:multiLevelType w:val="multilevel"/>
    <w:tmpl w:val="7C0670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97C76B9"/>
    <w:multiLevelType w:val="multilevel"/>
    <w:tmpl w:val="F37C87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27A7FEE"/>
    <w:multiLevelType w:val="multilevel"/>
    <w:tmpl w:val="210AF6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73E7444F"/>
    <w:multiLevelType w:val="multilevel"/>
    <w:tmpl w:val="A3940B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50A527D"/>
    <w:multiLevelType w:val="multilevel"/>
    <w:tmpl w:val="73923E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75E2749"/>
    <w:multiLevelType w:val="multilevel"/>
    <w:tmpl w:val="9530FF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 w16cid:durableId="2112310192">
    <w:abstractNumId w:val="12"/>
  </w:num>
  <w:num w:numId="2" w16cid:durableId="2109153750">
    <w:abstractNumId w:val="15"/>
  </w:num>
  <w:num w:numId="3" w16cid:durableId="532160315">
    <w:abstractNumId w:val="1"/>
  </w:num>
  <w:num w:numId="4" w16cid:durableId="1268540194">
    <w:abstractNumId w:val="4"/>
  </w:num>
  <w:num w:numId="5" w16cid:durableId="2115586930">
    <w:abstractNumId w:val="8"/>
  </w:num>
  <w:num w:numId="6" w16cid:durableId="254172729">
    <w:abstractNumId w:val="19"/>
  </w:num>
  <w:num w:numId="7" w16cid:durableId="1717897859">
    <w:abstractNumId w:val="17"/>
  </w:num>
  <w:num w:numId="8" w16cid:durableId="961571540">
    <w:abstractNumId w:val="6"/>
  </w:num>
  <w:num w:numId="9" w16cid:durableId="1101991864">
    <w:abstractNumId w:val="3"/>
  </w:num>
  <w:num w:numId="10" w16cid:durableId="949513748">
    <w:abstractNumId w:val="10"/>
  </w:num>
  <w:num w:numId="11" w16cid:durableId="1177504820">
    <w:abstractNumId w:val="7"/>
  </w:num>
  <w:num w:numId="12" w16cid:durableId="120928254">
    <w:abstractNumId w:val="13"/>
  </w:num>
  <w:num w:numId="13" w16cid:durableId="1757746762">
    <w:abstractNumId w:val="11"/>
  </w:num>
  <w:num w:numId="14" w16cid:durableId="118693106">
    <w:abstractNumId w:val="18"/>
  </w:num>
  <w:num w:numId="15" w16cid:durableId="476802159">
    <w:abstractNumId w:val="14"/>
  </w:num>
  <w:num w:numId="16" w16cid:durableId="894393020">
    <w:abstractNumId w:val="0"/>
  </w:num>
  <w:num w:numId="17" w16cid:durableId="125319490">
    <w:abstractNumId w:val="9"/>
  </w:num>
  <w:num w:numId="18" w16cid:durableId="2021200632">
    <w:abstractNumId w:val="16"/>
  </w:num>
  <w:num w:numId="19" w16cid:durableId="639385786">
    <w:abstractNumId w:val="2"/>
  </w:num>
  <w:num w:numId="20" w16cid:durableId="206032576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6D1E"/>
    <w:rsid w:val="005F1043"/>
    <w:rsid w:val="00836D1E"/>
    <w:rsid w:val="009C630C"/>
    <w:rsid w:val="00AA5B1D"/>
    <w:rsid w:val="00B45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57471227"/>
  <w15:docId w15:val="{90141C73-8CAB-478C-858B-1711D73DFF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289</Words>
  <Characters>1651</Characters>
  <Application>Microsoft Office Word</Application>
  <DocSecurity>0</DocSecurity>
  <Lines>13</Lines>
  <Paragraphs>3</Paragraphs>
  <ScaleCrop>false</ScaleCrop>
  <Company/>
  <LinksUpToDate>false</LinksUpToDate>
  <CharactersWithSpaces>1937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Mark Lopez Balbuena</cp:lastModifiedBy>
  <cp:revision>2</cp:revision>
  <dcterms:created xsi:type="dcterms:W3CDTF">2024-09-04T20:02:00Z</dcterms:created>
  <dcterms:modified xsi:type="dcterms:W3CDTF">2024-09-04T20:02:00Z</dcterms:modified>
</cp:coreProperties>
</file>