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f2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7b35"/>
                <w:sz w:val="28"/>
                <w:szCs w:val="28"/>
                <w:rtl w:val="0"/>
              </w:rPr>
              <w:t xml:space="preserve">What makes a chemical hazardous — and how can we know before we even open the bottle?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36"/>
          <w:szCs w:val="36"/>
          <w:rtl w:val="0"/>
        </w:rPr>
        <w:t xml:space="preserve">Unit 1 In-Class Work  |  Consensus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This document is a living record of our class's thinking. You will add to it throughout the unit — filling in consensus notes after discussions, updating your understanding as we learn more, and tracking how our explanation of the chemical tray grows.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7b35"/>
          <w:sz w:val="28"/>
          <w:szCs w:val="28"/>
          <w:rtl w:val="0"/>
        </w:rPr>
        <w:t xml:space="preserve">Our Driving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These are questions our class generated at the start of the unit. We return to them throughout — not to answer them all at once, but to track how our thinking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24"/>
          <w:szCs w:val="24"/>
          <w:rtl w:val="0"/>
        </w:rPr>
        <w:t xml:space="preserve">Arc 1: What are these things made of?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actually happening inside an atom — and why does it determine how a chemical behaves?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 some elements in the same column of the periodic table react violently, while others barely react at all?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we predict how reactive an element is just from its position on the periodic table?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does sodium react violently with water but copper doesn't react at all?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makes an element 'hazardous' — and is that just about reactivity, or are there other factors?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24"/>
          <w:szCs w:val="24"/>
          <w:rtl w:val="0"/>
        </w:rPr>
        <w:t xml:space="preserve">Arc 2: How do atoms connect to make compounds?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 atoms form bonds with each other at all?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you predict what type of bond two atoms will form?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does knowing the name or formula of a compound tell you what's in it — and what doesn't it tell you?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the bonding in sodium hydroxide (NaOH) different from the bonding in acetone (C₃H₆O)?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24"/>
          <w:szCs w:val="24"/>
          <w:rtl w:val="0"/>
        </w:rPr>
        <w:t xml:space="preserve">Arc 3: Why does molecular structure control how substances behave?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does acetone evaporate much faster than water, even though they're both liquids?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are some chemicals more flammable than others — is it the molecule or just the amount?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can knowing the shape of a molecule help predict whether it will dissolve in water?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structural information more useful than a GHS label for understanding a chemical?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you design a safer version of a hazardous chemical by changing its molecular structure?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24"/>
          <w:szCs w:val="24"/>
          <w:rtl w:val="0"/>
        </w:rPr>
        <w:t xml:space="preserve">Arc 4: What happens when chemicals react?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 'hazardous reaction' just a fast reaction, or is something fundamentally different happening?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predict what products will form when two chemicals mix — before mixing them?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 some reactions need specific conditions (heat, catalyst) while others happen spontaneously?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GHS 'reactive' hazard categories map onto reaction types we've studied?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24"/>
          <w:szCs w:val="24"/>
          <w:rtl w:val="0"/>
        </w:rPr>
        <w:t xml:space="preserve">Open questions we haven't answered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Add to this list throughout the unit — these become seeds for Semester 2.</w:t>
      </w: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36"/>
          <w:szCs w:val="36"/>
          <w:rtl w:val="0"/>
        </w:rPr>
        <w:t xml:space="preserve">Arc 1: What Are These Things Made Of?  (Blocks 1–4)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7b35"/>
          <w:sz w:val="28"/>
          <w:szCs w:val="28"/>
          <w:rtl w:val="0"/>
        </w:rPr>
        <w:t xml:space="preserve">Chemical Hazard Observation — Block 1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Class observations from the chemical tray (Block 1). Do not change these — we return to them in Block 16.</w:t>
      </w: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7b35"/>
          <w:sz w:val="28"/>
          <w:szCs w:val="28"/>
          <w:rtl w:val="0"/>
        </w:rPr>
        <w:t xml:space="preserve">Atomic Structure — Consensus Notes</w:t>
      </w:r>
      <w:r w:rsidDel="00000000" w:rsidR="00000000" w:rsidRPr="00000000">
        <w:rPr>
          <w:rtl w:val="0"/>
        </w:rPr>
      </w:r>
    </w:p>
    <w:tbl>
      <w:tblPr>
        <w:tblStyle w:val="Table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shd w:fill="f5e6d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f2e"/>
                <w:sz w:val="22"/>
                <w:szCs w:val="22"/>
                <w:rtl w:val="0"/>
              </w:rPr>
              <w:t xml:space="preserve">SEP2 — Developing and Using Models:  A particle-level model of the atom shows protons and neutrons in the nucleus, with electrons arranged in energy levels (shells). The model predicts behavior — especially of the outermost (valence) electrons.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Key relationships — fill in after class discussion:</w:t>
      </w:r>
      <w:r w:rsidDel="00000000" w:rsidR="00000000" w:rsidRPr="00000000">
        <w:rPr>
          <w:rtl w:val="0"/>
        </w:rPr>
      </w:r>
    </w:p>
    <w:tbl>
      <w:tblPr>
        <w:tblStyle w:val="Table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Atomic number (Z) and mass number (A):</w:t>
      </w:r>
      <w:r w:rsidDel="00000000" w:rsidR="00000000" w:rsidRPr="00000000">
        <w:rPr>
          <w:rtl w:val="0"/>
        </w:rPr>
      </w:r>
    </w:p>
    <w:tbl>
      <w:tblPr>
        <w:tblStyle w:val="Table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What determines an element's identity? What determines its chemical behavior?</w:t>
      </w:r>
      <w:r w:rsidDel="00000000" w:rsidR="00000000" w:rsidRPr="00000000">
        <w:rPr>
          <w:rtl w:val="0"/>
        </w:rPr>
      </w:r>
    </w:p>
    <w:tbl>
      <w:tblPr>
        <w:tblStyle w:val="Table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7b35"/>
          <w:sz w:val="28"/>
          <w:szCs w:val="28"/>
          <w:rtl w:val="0"/>
        </w:rPr>
        <w:t xml:space="preserve">Periodic Table Patterns — Consensus Notes</w:t>
      </w:r>
      <w:r w:rsidDel="00000000" w:rsidR="00000000" w:rsidRPr="00000000">
        <w:rPr>
          <w:rtl w:val="0"/>
        </w:rPr>
      </w:r>
    </w:p>
    <w:tbl>
      <w:tblPr>
        <w:tblStyle w:val="Table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shd w:fill="f5e6d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f2e"/>
                <w:sz w:val="22"/>
                <w:szCs w:val="22"/>
                <w:rtl w:val="0"/>
              </w:rPr>
              <w:t xml:space="preserve">CCC1 — Patterns:  The periodic table is organized by patterns in atomic structure (electron configuration). Position on the table predicts trends in atomic radius, ionization energy, electronegativity, and reactivity.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2600"/>
        <w:gridCol w:w="3066"/>
        <w:tblGridChange w:id="0">
          <w:tblGrid>
            <w:gridCol w:w="2200"/>
            <w:gridCol w:w="2600"/>
            <w:gridCol w:w="2600"/>
            <w:gridCol w:w="30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Direction across period (→)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Direction down group (↓)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it explains hazard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Atomic 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Ionization 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Electronegativity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Reactivity (metals)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Consensus: Mg reacts with HCl but Cu does not. Use trend data to explain why:</w:t>
      </w:r>
      <w:r w:rsidDel="00000000" w:rsidR="00000000" w:rsidRPr="00000000">
        <w:rPr>
          <w:rtl w:val="0"/>
        </w:rPr>
      </w:r>
    </w:p>
    <w:tbl>
      <w:tblPr>
        <w:tblStyle w:val="Table1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36"/>
          <w:szCs w:val="36"/>
          <w:rtl w:val="0"/>
        </w:rPr>
        <w:t xml:space="preserve">Arc 2: How Do Atoms Connect to Make Compounds?  (Blocks 5–7)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7b35"/>
          <w:sz w:val="28"/>
          <w:szCs w:val="28"/>
          <w:rtl w:val="0"/>
        </w:rPr>
        <w:t xml:space="preserve">Chemical Bonding — Consensus Notes</w:t>
      </w:r>
      <w:r w:rsidDel="00000000" w:rsidR="00000000" w:rsidRPr="00000000">
        <w:rPr>
          <w:rtl w:val="0"/>
        </w:rPr>
      </w:r>
    </w:p>
    <w:tbl>
      <w:tblPr>
        <w:tblStyle w:val="Table1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shd w:fill="f5e6d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f2e"/>
                <w:sz w:val="22"/>
                <w:szCs w:val="22"/>
                <w:rtl w:val="0"/>
              </w:rPr>
              <w:t xml:space="preserve">CCC2 — Cause and Effect:  Electronegativity difference (ΔEN) between bonding atoms causes the type of bond that forms. Bond type causes differences in physical properties — solubility, conductivity, melting point — which determine GHS hazard classifications.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Bond type classification:</w:t>
      </w:r>
      <w:r w:rsidDel="00000000" w:rsidR="00000000" w:rsidRPr="00000000">
        <w:rPr>
          <w:rtl w:val="0"/>
        </w:rPr>
      </w:r>
    </w:p>
    <w:tbl>
      <w:tblPr>
        <w:tblStyle w:val="Table1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2600"/>
        <w:gridCol w:w="3466"/>
        <w:tblGridChange w:id="0">
          <w:tblGrid>
            <w:gridCol w:w="2400"/>
            <w:gridCol w:w="2000"/>
            <w:gridCol w:w="2600"/>
            <w:gridCol w:w="3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Bond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ΔEN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happens to electrons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from tray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Ionic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Polar covalent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Nonpolar covalent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7b35"/>
          <w:sz w:val="28"/>
          <w:szCs w:val="28"/>
          <w:rtl w:val="0"/>
        </w:rPr>
        <w:t xml:space="preserve">Lewis Structures — Consensus Notes</w:t>
      </w:r>
      <w:r w:rsidDel="00000000" w:rsidR="00000000" w:rsidRPr="00000000">
        <w:rPr>
          <w:rtl w:val="0"/>
        </w:rPr>
      </w:r>
    </w:p>
    <w:tbl>
      <w:tblPr>
        <w:tblStyle w:val="Table1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shd w:fill="f5e6d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f2e"/>
                <w:sz w:val="22"/>
                <w:szCs w:val="22"/>
                <w:rtl w:val="0"/>
              </w:rPr>
              <w:t xml:space="preserve">SEP2 — Developing and Using Models:  A Lewis structure is a particle-level model showing how valence electrons are distributed in a molecule. It reveals lone pairs, bond types, and the arrangement of atoms — which determines molecular geometry.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Lewis structure rules (class consensus):</w:t>
      </w:r>
      <w:r w:rsidDel="00000000" w:rsidR="00000000" w:rsidRPr="00000000">
        <w:rPr>
          <w:rtl w:val="0"/>
        </w:rPr>
      </w:r>
    </w:p>
    <w:tbl>
      <w:tblPr>
        <w:tblStyle w:val="Table1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What subscripts in a formula tell you vs. what a Lewis structure tells you:</w:t>
      </w:r>
      <w:r w:rsidDel="00000000" w:rsidR="00000000" w:rsidRPr="00000000">
        <w:rPr>
          <w:rtl w:val="0"/>
        </w:rPr>
      </w:r>
    </w:p>
    <w:tbl>
      <w:tblPr>
        <w:tblStyle w:val="Table1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7b35"/>
          <w:sz w:val="28"/>
          <w:szCs w:val="28"/>
          <w:rtl w:val="0"/>
        </w:rPr>
        <w:t xml:space="preserve">VSEPR Theory &amp; Molecular Geometry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Consensus: why do lone pairs affect molecular shape more than bonding pairs?</w:t>
      </w:r>
      <w:r w:rsidDel="00000000" w:rsidR="00000000" w:rsidRPr="00000000">
        <w:rPr>
          <w:rtl w:val="0"/>
        </w:rPr>
      </w:r>
    </w:p>
    <w:tbl>
      <w:tblPr>
        <w:tblStyle w:val="Table1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2200"/>
        <w:gridCol w:w="3466"/>
        <w:tblGridChange w:id="0">
          <w:tblGrid>
            <w:gridCol w:w="2000"/>
            <w:gridCol w:w="2800"/>
            <w:gridCol w:w="2200"/>
            <w:gridCol w:w="3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Molecule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Lewis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Electron pairs (total)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Geometry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H₂O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NH₃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CH₄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36"/>
          <w:szCs w:val="36"/>
          <w:rtl w:val="0"/>
        </w:rPr>
        <w:t xml:space="preserve">Arc 3: Why Does Molecular Structure Control How Substances Behave?  (Blocks 8–12)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7b35"/>
          <w:sz w:val="28"/>
          <w:szCs w:val="28"/>
          <w:rtl w:val="0"/>
        </w:rPr>
        <w:t xml:space="preserve">Polarity — Consensus Notes</w:t>
      </w:r>
      <w:r w:rsidDel="00000000" w:rsidR="00000000" w:rsidRPr="00000000">
        <w:rPr>
          <w:rtl w:val="0"/>
        </w:rPr>
      </w:r>
    </w:p>
    <w:tbl>
      <w:tblPr>
        <w:tblStyle w:val="Table1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shd w:fill="f5e6d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f2e"/>
                <w:sz w:val="22"/>
                <w:szCs w:val="22"/>
                <w:rtl w:val="0"/>
              </w:rPr>
              <w:t xml:space="preserve">CCC2 — Cause and Effect:  Molecular polarity is caused by the combination of bond polarity AND molecular geometry. A molecule with polar bonds can still be nonpolar overall if its geometry makes dipoles cancel. This distinction causes differences in IMF type and strength.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Difference between bond polarity and molecular polarity:</w:t>
      </w:r>
      <w:r w:rsidDel="00000000" w:rsidR="00000000" w:rsidRPr="00000000">
        <w:rPr>
          <w:rtl w:val="0"/>
        </w:rPr>
      </w:r>
    </w:p>
    <w:tbl>
      <w:tblPr>
        <w:tblStyle w:val="Table1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Why is CO₂ nonpolar but H₂O is polar, even though both have polar bonds?</w:t>
      </w:r>
      <w:r w:rsidDel="00000000" w:rsidR="00000000" w:rsidRPr="00000000">
        <w:rPr>
          <w:rtl w:val="0"/>
        </w:rPr>
      </w:r>
    </w:p>
    <w:tbl>
      <w:tblPr>
        <w:tblStyle w:val="Table2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7b35"/>
          <w:sz w:val="28"/>
          <w:szCs w:val="28"/>
          <w:rtl w:val="0"/>
        </w:rPr>
        <w:t xml:space="preserve">Intermolecular Forces (IMFs) — Consensus Notes</w:t>
      </w:r>
      <w:r w:rsidDel="00000000" w:rsidR="00000000" w:rsidRPr="00000000">
        <w:rPr>
          <w:rtl w:val="0"/>
        </w:rPr>
      </w:r>
    </w:p>
    <w:tbl>
      <w:tblPr>
        <w:tblStyle w:val="Table2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shd w:fill="f5e6d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f2e"/>
                <w:sz w:val="22"/>
                <w:szCs w:val="22"/>
                <w:rtl w:val="0"/>
              </w:rPr>
              <w:t xml:space="preserve">CCC6 — Structure and Function:  The function of a substance — its boiling point, solubility, vapor pressure, flammability risk — is determined by its molecular structure through the IMFs it creates. Stronger IMF → higher BP → lower vapor pressure → lower flammability (generally).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2000"/>
        <w:gridCol w:w="3466"/>
        <w:tblGridChange w:id="0">
          <w:tblGrid>
            <w:gridCol w:w="2200"/>
            <w:gridCol w:w="2800"/>
            <w:gridCol w:w="2000"/>
            <w:gridCol w:w="3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IMF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structures have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Relative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GHS implication (example)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London Dispersion (LDF)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Dipole-Dipole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Hydrogen Bonding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Consensus: why does acetone (BP 56°C) evaporate faster than water (BP 100°C), even though water has a lower molar mass?</w:t>
      </w:r>
      <w:r w:rsidDel="00000000" w:rsidR="00000000" w:rsidRPr="00000000">
        <w:rPr>
          <w:rtl w:val="0"/>
        </w:rPr>
      </w:r>
    </w:p>
    <w:tbl>
      <w:tblPr>
        <w:tblStyle w:val="Table2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7b35"/>
          <w:sz w:val="28"/>
          <w:szCs w:val="28"/>
          <w:rtl w:val="0"/>
        </w:rPr>
        <w:t xml:space="preserve">HS-PS2-6: Structure → Property → Hazard</w:t>
      </w:r>
      <w:r w:rsidDel="00000000" w:rsidR="00000000" w:rsidRPr="00000000">
        <w:rPr>
          <w:rtl w:val="0"/>
        </w:rPr>
      </w:r>
    </w:p>
    <w:tbl>
      <w:tblPr>
        <w:tblStyle w:val="Table2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shd w:fill="f5e6d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f2e"/>
                <w:sz w:val="22"/>
                <w:szCs w:val="22"/>
                <w:rtl w:val="0"/>
              </w:rPr>
              <w:t xml:space="preserve">PS2-6 asks you to: communicate scientific and technical information about WHY molecular-level structure is important in the behavior and safety of materials.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 complete PS2-6 argument for chemical hazard must: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the specific structural feature (bond type, molecular geometry, polarity)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the IMF type and relative strength that results from that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IMF to the physical property (boiling point, vapor pressure, solubility)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how that physical property is reflected in the GHS hazard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 at least one limitation: what does structural reasoning NOT tell you?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36"/>
          <w:szCs w:val="36"/>
          <w:rtl w:val="0"/>
        </w:rPr>
        <w:t xml:space="preserve">Arc 4: What Happens When These Chemicals React?  (Blocks 13–14)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7b35"/>
          <w:sz w:val="28"/>
          <w:szCs w:val="28"/>
          <w:rtl w:val="0"/>
        </w:rPr>
        <w:t xml:space="preserve">Evidence of Chemical Change — Consensus Notes</w:t>
      </w:r>
      <w:r w:rsidDel="00000000" w:rsidR="00000000" w:rsidRPr="00000000">
        <w:rPr>
          <w:rtl w:val="0"/>
        </w:rPr>
      </w:r>
    </w:p>
    <w:tbl>
      <w:tblPr>
        <w:tblStyle w:val="Table2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shd w:fill="f5e6d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f2e"/>
                <w:sz w:val="22"/>
                <w:szCs w:val="22"/>
                <w:rtl w:val="0"/>
              </w:rPr>
              <w:t xml:space="preserve">SEP6 — Constructing Explanations:  A chemical reaction is not just 'something happening' — it requires evidence that new substances with different properties have formed. Observational evidence (color change, gas, precipitate, temperature change) + particle-level model = complete explanation.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Evidence we accept as showing a chemical reaction occurred (from Block 13 lab):</w:t>
      </w:r>
      <w:r w:rsidDel="00000000" w:rsidR="00000000" w:rsidRPr="00000000">
        <w:rPr>
          <w:rtl w:val="0"/>
        </w:rPr>
      </w:r>
    </w:p>
    <w:tbl>
      <w:tblPr>
        <w:tblStyle w:val="Table2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Why can't you reverse a chemical reaction the way you can reverse melting ice? (particle-level explanation):</w:t>
      </w:r>
      <w:r w:rsidDel="00000000" w:rsidR="00000000" w:rsidRPr="00000000">
        <w:rPr>
          <w:rtl w:val="0"/>
        </w:rPr>
      </w:r>
    </w:p>
    <w:tbl>
      <w:tblPr>
        <w:tblStyle w:val="Table2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7b35"/>
          <w:sz w:val="28"/>
          <w:szCs w:val="28"/>
          <w:rtl w:val="0"/>
        </w:rPr>
        <w:t xml:space="preserve">Reaction Types — Consensus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Fill in each type with: definition, cooking/lab example from our class, and balanced equation 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Synthesis (A + B → AB):</w:t>
      </w:r>
      <w:r w:rsidDel="00000000" w:rsidR="00000000" w:rsidRPr="00000000">
        <w:rPr>
          <w:rtl w:val="0"/>
        </w:rPr>
      </w:r>
    </w:p>
    <w:tbl>
      <w:tblPr>
        <w:tblStyle w:val="Table2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Decomposition (AB → A + B):</w:t>
      </w:r>
      <w:r w:rsidDel="00000000" w:rsidR="00000000" w:rsidRPr="00000000">
        <w:rPr>
          <w:rtl w:val="0"/>
        </w:rPr>
      </w:r>
    </w:p>
    <w:tbl>
      <w:tblPr>
        <w:tblStyle w:val="Table2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Single replacement:</w:t>
      </w:r>
      <w:r w:rsidDel="00000000" w:rsidR="00000000" w:rsidRPr="00000000">
        <w:rPr>
          <w:rtl w:val="0"/>
        </w:rPr>
      </w:r>
    </w:p>
    <w:tbl>
      <w:tblPr>
        <w:tblStyle w:val="Table3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Double replacement:</w:t>
      </w:r>
      <w:r w:rsidDel="00000000" w:rsidR="00000000" w:rsidRPr="00000000">
        <w:rPr>
          <w:rtl w:val="0"/>
        </w:rPr>
      </w:r>
    </w:p>
    <w:tbl>
      <w:tblPr>
        <w:tblStyle w:val="Table3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Combustion:</w:t>
      </w:r>
      <w:r w:rsidDel="00000000" w:rsidR="00000000" w:rsidRPr="00000000">
        <w:rPr>
          <w:rtl w:val="0"/>
        </w:rPr>
      </w:r>
    </w:p>
    <w:tbl>
      <w:tblPr>
        <w:tblStyle w:val="Table3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Acid-base:</w:t>
      </w:r>
      <w:r w:rsidDel="00000000" w:rsidR="00000000" w:rsidRPr="00000000">
        <w:rPr>
          <w:rtl w:val="0"/>
        </w:rPr>
      </w:r>
    </w:p>
    <w:tbl>
      <w:tblPr>
        <w:tblStyle w:val="Table3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7b35"/>
          <w:sz w:val="28"/>
          <w:szCs w:val="28"/>
          <w:rtl w:val="0"/>
        </w:rPr>
        <w:t xml:space="preserve">Balancing Equations — Consensus Notes</w:t>
      </w:r>
      <w:r w:rsidDel="00000000" w:rsidR="00000000" w:rsidRPr="00000000">
        <w:rPr>
          <w:rtl w:val="0"/>
        </w:rPr>
      </w:r>
    </w:p>
    <w:tbl>
      <w:tblPr>
        <w:tblStyle w:val="Table3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shd w:fill="f5e6d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f2e"/>
                <w:sz w:val="22"/>
                <w:szCs w:val="22"/>
                <w:rtl w:val="0"/>
              </w:rPr>
              <w:t xml:space="preserve">CCC5 — Energy and Matter:  Matter is not created or destroyed in a chemical reaction. Balancing an equation is a mathematical claim that atom counts are conserved. Coefficients change the amount of each substance; subscripts define which substance — you cannot change subscripts.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Rules for balancing (class consensus):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Coefficients (in front of formula) can be changed to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Subscripts (inside formula) CANNOT be changed — changing subscripts changes the compound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Check: count each element type on both sides. They must match.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Practice — balance each: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___ H₂  +  ___ O₂  →  ___ H₂O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___ Mg  +  ___ HCl  →  ___ MgCl₂  +  ___ H₂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___ C₃H₈  +  ___ O₂  →  ___ CO₂  +  ___ H₂O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7b35"/>
          <w:sz w:val="28"/>
          <w:szCs w:val="28"/>
          <w:rtl w:val="0"/>
        </w:rPr>
        <w:t xml:space="preserve">Reaction Prediction — Consensus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Our class prediction framework: what information do you need to predict whether a reaction will occur?</w:t>
      </w:r>
      <w:r w:rsidDel="00000000" w:rsidR="00000000" w:rsidRPr="00000000">
        <w:rPr>
          <w:rtl w:val="0"/>
        </w:rPr>
      </w:r>
    </w:p>
    <w:tbl>
      <w:tblPr>
        <w:tblStyle w:val="Table3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36"/>
          <w:szCs w:val="36"/>
          <w:rtl w:val="0"/>
        </w:rPr>
        <w:t xml:space="preserve">Resolution: Back to the Labels (Block 16)</w:t>
      </w:r>
      <w:r w:rsidDel="00000000" w:rsidR="00000000" w:rsidRPr="00000000">
        <w:rPr>
          <w:rtl w:val="0"/>
        </w:rPr>
      </w:r>
    </w:p>
    <w:tbl>
      <w:tblPr>
        <w:tblStyle w:val="Table3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b84b" w:space="0" w:sz="4" w:val="single"/>
              <w:left w:color="e8b84b" w:space="0" w:sz="4" w:val="single"/>
              <w:bottom w:color="e8b84b" w:space="0" w:sz="4" w:val="single"/>
              <w:right w:color="e8b84b" w:space="0" w:sz="4" w:val="single"/>
            </w:tcBorders>
            <w:shd w:fill="fff8e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f2e"/>
                <w:sz w:val="22"/>
                <w:szCs w:val="22"/>
                <w:rtl w:val="0"/>
              </w:rPr>
              <w:t xml:space="preserve">The 4-Layer Explanation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2"/>
                <w:szCs w:val="22"/>
                <w:rtl w:val="0"/>
              </w:rPr>
              <w:t xml:space="preserve">A complete explanation of a chemical's GHS hazard requires all four layers:Layer 1 — Atomic/bonding: what is the structure of this substance at the particle level?Layer 2 — Polarity &amp; IMFs: what IMF type results from this structure, and how strong is it?Layer 3 — Physical properties: what does that IMF predict about BP, solubility, vapor pressure?Layer 4 — Hazard connection: how do those physical properties map to a GHS hazard category?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Class consensus explanation — written after Block 16 discussion:</w:t>
      </w:r>
      <w:r w:rsidDel="00000000" w:rsidR="00000000" w:rsidRPr="00000000">
        <w:rPr>
          <w:rtl w:val="0"/>
        </w:rPr>
      </w:r>
    </w:p>
    <w:tbl>
      <w:tblPr>
        <w:tblStyle w:val="Table3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Our final answer to the driving question:</w:t>
      </w:r>
      <w:r w:rsidDel="00000000" w:rsidR="00000000" w:rsidRPr="00000000">
        <w:rPr>
          <w:rtl w:val="0"/>
        </w:rPr>
      </w:r>
    </w:p>
    <w:tbl>
      <w:tblPr>
        <w:tblStyle w:val="Table3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7b35" w:space="0" w:sz="4" w:val="single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000000" w:space="0" w:sz="0" w:val="nil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7b35" w:space="0" w:sz="4" w:val="single"/>
              <w:bottom w:color="c97b35" w:space="0" w:sz="4" w:val="single"/>
              <w:right w:color="c97b35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8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