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v.26-27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36"/>
          <w:szCs w:val="36"/>
          <w:rtl w:val="0"/>
        </w:rPr>
        <w:t xml:space="preserve">Unit 2 In-Class Work | Consensus Notes</w:t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936c" w:space="0" w:sz="4" w:val="single"/>
              <w:left w:color="2d936c" w:space="0" w:sz="12" w:val="single"/>
              <w:bottom w:color="2d936c" w:space="0" w:sz="4" w:val="single"/>
              <w:right w:color="2d936c" w:space="0" w:sz="4" w:val="single"/>
            </w:tcBorders>
            <w:shd w:fill="e3f5ed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f2e"/>
                <w:sz w:val="28"/>
                <w:szCs w:val="28"/>
                <w:rtl w:val="0"/>
              </w:rPr>
              <w:t xml:space="preserve">Why does roti prata taste different after it hits the tawa?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This document is a living record of our class's thinking. You will add to it throughout the unit — filling in consensus notes after discussions, updating your understanding as we learn more, and tracking how our explanation of the prata phenomenon grows.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d936c" w:space="0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936c"/>
          <w:sz w:val="28"/>
          <w:szCs w:val="28"/>
          <w:rtl w:val="0"/>
        </w:rPr>
        <w:t xml:space="preserve">Our Driving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These are questions our class generated at the start of the unit. We return to them throughout — not to answer them all at once, but to track how our thinking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Arc 1: What is a chemical reaction?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What actually happens at the particle level when raw dough hits the hot tawa?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How is the browning of prata different from just getting hot?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 we undo a chemical change? Why or why not?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What is the difference between a physical change (melting ghee) and a chemical change (browning crust)?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What are all the different chemical reactions happening when prata cooks?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Why does prata dough rise and puff — what gas is being produced and from where?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How do we know atoms are conserved if the prata looks completely different after cooking?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Why does prata seem to lose mass when it's cooked?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Arc 2: How much of each ingredient?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Why do recipes require specific amounts — what goes wrong if you change the ratios?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How many molecules are actually in a teaspoon of baking soda?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I double the recipe, do I double the reaction? Does it matter which ingredient I double?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What runs out first in a chemical reaction — and how do you predict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How do chemists figure out what's in a substance without already knowing the formula?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Why does adding too much baking soda make prata taste soapy — what's the chemistry?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Arc 3: Why does structure determine how food feels and tastes?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Why does ghee make prata flaky, but water-based dough doesn't get layers?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What is actually happening at the molecular level when fat creates a layer barrier?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Why does prata have a crispy outside but a soft inside — is that one reaction or two?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Could you substitute coconut oil for ghee and get the same texture? What would change?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Why does Maillard browning produce hundreds of flavour compounds — what's happening chemically?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there a way to design a food to have a specific texture by choosing the right molecules?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Open questions we haven't answered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(Add to this list throughout the unit — these become the seeds of Semester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2d936c" w:space="0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936c"/>
          <w:sz w:val="28"/>
          <w:szCs w:val="28"/>
          <w:rtl w:val="0"/>
        </w:rPr>
        <w:t xml:space="preserve">Arc 1: What Is a Chemical Reaction?  (Blocks 1–4)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Chemical Reactions — Evidence and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Consensus note:</w:t>
      </w: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b84b" w:space="0" w:sz="4" w:val="single"/>
              <w:left w:color="e8b84b" w:space="0" w:sz="12" w:val="single"/>
              <w:bottom w:color="e8b84b" w:space="0" w:sz="4" w:val="single"/>
              <w:right w:color="e8b84b" w:space="0" w:sz="4" w:val="single"/>
            </w:tcBorders>
            <w:shd w:fill="fff8e7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SEP2 — Developing and Using Models: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 particle-level model shows what happens to atoms and bonds during a reaction. Atoms are not created or destroyed — they are rearranged.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Particle Modeling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Reactants: shown LEFT of the arrow. Products: shown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Bonds: lines between circles (atoms). Single line = single bond.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Arrow (→): the reaction taking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Key constraint: atom count must be the same on both sides.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Practice: draw the particle diagram for NaHCO₃ → Na₂CO₃ + H₂O + CO₂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Reaction Types in Cooking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Fill in each type with: definition, cooking example, balanced equation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Synthesis (A + B → AB):</w:t>
      </w: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Decomposition (AB → A + B):</w:t>
      </w: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Single replacement:</w:t>
      </w:r>
      <w:r w:rsidDel="00000000" w:rsidR="00000000" w:rsidRPr="00000000">
        <w:rPr>
          <w:rtl w:val="0"/>
        </w:rPr>
      </w:r>
    </w:p>
    <w:tbl>
      <w:tblPr>
        <w:tblStyle w:val="Table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Double replacement:</w:t>
      </w:r>
      <w:r w:rsidDel="00000000" w:rsidR="00000000" w:rsidRPr="00000000">
        <w:rPr>
          <w:rtl w:val="0"/>
        </w:rPr>
      </w:r>
    </w:p>
    <w:tbl>
      <w:tblPr>
        <w:tblStyle w:val="Table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Combustion:</w:t>
      </w:r>
      <w:r w:rsidDel="00000000" w:rsidR="00000000" w:rsidRPr="00000000">
        <w:rPr>
          <w:rtl w:val="0"/>
        </w:rPr>
      </w:r>
    </w:p>
    <w:tbl>
      <w:tblPr>
        <w:tblStyle w:val="Table1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Acid-base:</w:t>
      </w:r>
      <w:r w:rsidDel="00000000" w:rsidR="00000000" w:rsidRPr="00000000">
        <w:rPr>
          <w:rtl w:val="0"/>
        </w:rPr>
      </w:r>
    </w:p>
    <w:tbl>
      <w:tblPr>
        <w:tblStyle w:val="Table1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Conservation of Mass — CCC5</w:t>
      </w:r>
      <w:r w:rsidDel="00000000" w:rsidR="00000000" w:rsidRPr="00000000">
        <w:rPr>
          <w:rtl w:val="0"/>
        </w:rPr>
      </w:r>
    </w:p>
    <w:tbl>
      <w:tblPr>
        <w:tblStyle w:val="Table1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b84b" w:space="0" w:sz="4" w:val="single"/>
              <w:left w:color="e8b84b" w:space="0" w:sz="12" w:val="single"/>
              <w:bottom w:color="e8b84b" w:space="0" w:sz="4" w:val="single"/>
              <w:right w:color="e8b84b" w:space="0" w:sz="4" w:val="single"/>
            </w:tcBorders>
            <w:shd w:fill="fff8e7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CCC5 — Energy and Matter: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Matter is not created or destroyed in a chemical reaction. Atoms are conserved — they rearrange into new substances. Any apparent mass loss is matter that left the system (e.g. as gas).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Consensus: why does cooked prata weigh less than the raw dough?</w:t>
      </w:r>
      <w:r w:rsidDel="00000000" w:rsidR="00000000" w:rsidRPr="00000000">
        <w:rPr>
          <w:rtl w:val="0"/>
        </w:rPr>
      </w:r>
    </w:p>
    <w:tbl>
      <w:tblPr>
        <w:tblStyle w:val="Table1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Balancing Equations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Coefficients (in front of formula) can be changed to balance.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Subscripts (inside formula) CANNOT be changed — changing subscripts changes the compound.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Check: count each element type on both sides. They must match.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Practice — balance each: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 H₂ + ___ O₂ → ___ H₂O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 NaHCO₃ → ___ Na₂CO₃ + ___ H₂O + ___ CO₂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 C₃H₈ + ___ O₂ → ___ CO₂ + ___ H₂O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2d936c" w:space="0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936c"/>
          <w:sz w:val="28"/>
          <w:szCs w:val="28"/>
          <w:rtl w:val="0"/>
        </w:rPr>
        <w:t xml:space="preserve">Arc 2: How Much of Each Ingredient?  (Blocks 5–10)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The Mole — SEP5 + CCC3</w:t>
      </w:r>
      <w:r w:rsidDel="00000000" w:rsidR="00000000" w:rsidRPr="00000000">
        <w:rPr>
          <w:rtl w:val="0"/>
        </w:rPr>
      </w:r>
    </w:p>
    <w:tbl>
      <w:tblPr>
        <w:tblStyle w:val="Table1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b84b" w:space="0" w:sz="4" w:val="single"/>
              <w:left w:color="e8b84b" w:space="0" w:sz="12" w:val="single"/>
              <w:bottom w:color="e8b84b" w:space="0" w:sz="4" w:val="single"/>
              <w:right w:color="e8b84b" w:space="0" w:sz="4" w:val="single"/>
            </w:tcBorders>
            <w:shd w:fill="fff8e7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SEP5 — Using Mathematics as Scientific Reasoning: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Math is a reasoning tool, not just a calculation tool. Setting up the math correctly is the skill — units must be tracked at every step.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CCC3 — Scale, Proportion &amp; Quantity: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mole connects the atomic scale (particles) to the macroscopic scale (grams). Proportional reasoning is the bridge.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 mole = 6.022 × 10²³ particles   |   Molar mass (g/mol) = sum of atomic masses in the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Mole Map:</w:t>
      </w:r>
      <w:r w:rsidDel="00000000" w:rsidR="00000000" w:rsidRPr="00000000">
        <w:rPr>
          <w:rtl w:val="0"/>
        </w:rPr>
      </w:r>
    </w:p>
    <w:tbl>
      <w:tblPr>
        <w:tblStyle w:val="Table1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12" w:val="single"/>
              <w:bottom w:color="888888" w:space="0" w:sz="4" w:val="single"/>
              <w:right w:color="888888" w:space="0" w:sz="4" w:val="single"/>
            </w:tcBorders>
            <w:shd w:fill="f5f5f5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Mass (g)  ←÷ molar mass—  Moles  —× molar mass→  Mass (g)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Moles  ←÷ Nₐ—  Particles  —× Nₐ→  Moles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Moles is always the hub. Always convert through moles.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Dimensional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Setup: (given value) × (conversion factor) = answer in target 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Conversion factor: a fraction where the unit you want to cancel is in the DENOMINATOR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Example: 36.04 g H₂O × (1 mol / 18.02 g) = 2.00 mol H₂O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 tip: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Write units on EVERY number. If the unwanted unit is in the denominator, it cancels.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units don't cancel, your setup is wrong — fix the setup before calculating.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Stoichiometry — Molar Ratios &amp; BCA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Molar ratios: the coefficients in a balanced equation give the exact ratio of moles reacting.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BCA Table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7"/>
        <w:gridCol w:w="2617"/>
        <w:gridCol w:w="2617"/>
        <w:gridCol w:w="2617"/>
        <w:tblGridChange w:id="0">
          <w:tblGrid>
            <w:gridCol w:w="2617"/>
            <w:gridCol w:w="2617"/>
            <w:gridCol w:w="2617"/>
            <w:gridCol w:w="26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Reactant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Reactant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 (Before)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 (Change)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−  (use equation ratio)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−  (use equation ratio)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+  (use equation ratio)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 (After = B +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Consensus: what does the Change row tell you, and where do those numbers come from?</w:t>
      </w:r>
      <w:r w:rsidDel="00000000" w:rsidR="00000000" w:rsidRPr="00000000">
        <w:rPr>
          <w:rtl w:val="0"/>
        </w:rPr>
      </w:r>
    </w:p>
    <w:tbl>
      <w:tblPr>
        <w:tblStyle w:val="Table1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Limiting &amp; Excess Reactants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Limiting reactant: the one that runs out first → determines how much product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Excess reactant: still remains in the A row after the reaction is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Finding the limiting reactant in a BCA table: which reactant hits 0 in the A row?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Cooking connection: what is the limiting reactant in the Maillard reaction on the tawa surface?</w:t>
      </w:r>
      <w:r w:rsidDel="00000000" w:rsidR="00000000" w:rsidRPr="00000000">
        <w:rPr>
          <w:rtl w:val="0"/>
        </w:rPr>
      </w:r>
    </w:p>
    <w:tbl>
      <w:tblPr>
        <w:tblStyle w:val="Table2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Empirical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Empirical formula: the simplest whole-number ratio of atoms in a compound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Method: mass data → moles of each element → divide all by smallest → whole-number 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the ratio is not whole numbers: multiply by 2 or 3 until all are whole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2d936c" w:space="0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936c"/>
          <w:sz w:val="28"/>
          <w:szCs w:val="28"/>
          <w:rtl w:val="0"/>
        </w:rPr>
        <w:t xml:space="preserve">Arc 3: Why Does Structure Determine How Food Feels and Tastes?  (Blocks 11–12)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IMFs in Food Context — CCC6</w:t>
      </w:r>
      <w:r w:rsidDel="00000000" w:rsidR="00000000" w:rsidRPr="00000000">
        <w:rPr>
          <w:rtl w:val="0"/>
        </w:rPr>
      </w:r>
    </w:p>
    <w:tbl>
      <w:tblPr>
        <w:tblStyle w:val="Table2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b84b" w:space="0" w:sz="4" w:val="single"/>
              <w:left w:color="e8b84b" w:space="0" w:sz="12" w:val="single"/>
              <w:bottom w:color="e8b84b" w:space="0" w:sz="4" w:val="single"/>
              <w:right w:color="e8b84b" w:space="0" w:sz="4" w:val="single"/>
            </w:tcBorders>
            <w:shd w:fill="fff8e7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CCC6 — Structure and Function: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function of a food ingredient — its texture, how it melts, how it dissolves — is determined by its molecular structure. This is the foundation of food design.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Saturated fats (e.g. ghee):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C=C double bonds → straight chains → tight packing → stronger London dispersion forces → solid at room temperature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the tawa: melts and flows. On cooling: re-solidifies in thin films → creates solid layer barriers → FLAKY texture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Unsaturated fats (e.g. vegetable oil):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C=C double bonds → kinked chains → cannot pack tightly → weaker London dispersion forces → liquid at room temperature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Does not re-solidify between dough layers on cooling → no solid barriers → layers fuse → NOT flaky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Consensus: in one sentence, explain why the molecular structure of ghee causes flaky layers:</w:t>
      </w:r>
      <w:r w:rsidDel="00000000" w:rsidR="00000000" w:rsidRPr="00000000">
        <w:rPr>
          <w:rtl w:val="0"/>
        </w:rPr>
      </w:r>
    </w:p>
    <w:tbl>
      <w:tblPr>
        <w:tblStyle w:val="Table2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HS-PS2-6: Structure → Property →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PS2-6 asks you to: communicate scientific and technical information about WHY molecular-level structure is important in the design of materials.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complete PS2-6 argument must: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Name the specific structural feature (e.g. saturated chain, double bonds, polarity)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Explain the IMF type and strength that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Connect IMF to the macroscopic property (melting point, solubility, texture)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Explain how that property makes the ingredient function in the designed food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Acknowledge at least one trade-off of the design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bottom w:color="2d936c" w:space="0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936c"/>
          <w:sz w:val="28"/>
          <w:szCs w:val="28"/>
          <w:rtl w:val="0"/>
        </w:rPr>
        <w:t xml:space="preserve">Resolution: Back to the Prata (Block 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The 4-Layer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complete explanation of the prata phenomenon requires all four layers: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936c" w:space="0" w:sz="4" w:val="single"/>
              <w:left w:color="2d936c" w:space="0" w:sz="12" w:val="single"/>
              <w:bottom w:color="2d936c" w:space="0" w:sz="4" w:val="single"/>
              <w:right w:color="2d936c" w:space="0" w:sz="4" w:val="single"/>
            </w:tcBorders>
            <w:shd w:fill="e3f5ed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Layer 1 — Observable: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what you can see, smell, taste, hear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Layer 2 — Reaction type: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what chemical reactions are occurring; balanced equations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Layer 3 — Stoichiometric: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what quantities are involved; moles, ratios, limiting reactant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Layer 4 — Molecular structure: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why does molecular structure determine those properties?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Class consensus explanation — written after Block 13 discussion:</w:t>
      </w:r>
      <w:r w:rsidDel="00000000" w:rsidR="00000000" w:rsidRPr="00000000">
        <w:rPr>
          <w:rtl w:val="0"/>
        </w:rPr>
      </w:r>
    </w:p>
    <w:tbl>
      <w:tblPr>
        <w:tblStyle w:val="Table2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8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