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 TRUTH</w:t>
      </w:r>
    </w:p>
    <w:p>
      <w:pPr>
        <w:pStyle w:val="Subtitle"/>
      </w:pPr>
      <w:r>
        <w:t>Code Review Report • Lab Work • Group 11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2150"/>
        <w:gridCol w:w="7210"/>
      </w:tblGrid>
      <w:tr>
        <w:trPr>
          <w:cantSplit/>
          <w:tblHeader/>
        </w:trPr>
        <w:tc>
          <w:tcPr>
            <w:tcW w:type="dxa" w:w="21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72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Detail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Team</w:t>
            </w:r>
          </w:p>
        </w:tc>
        <w:tc>
          <w:tcPr>
            <w:tcW w:type="dxa" w:w="72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Swagata Bhowmik B053; Charvi Rathod B049; Yashwi Shah B036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Course / faculty</w:t>
            </w:r>
          </w:p>
        </w:tc>
        <w:tc>
          <w:tcPr>
            <w:tcW w:type="dxa" w:w="72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NMIMS M.Sc. Data Science • Dr. Yogesh Naik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Report / tool dates</w:t>
            </w:r>
          </w:p>
        </w:tc>
        <w:tc>
          <w:tcPr>
            <w:tcW w:type="dxa" w:w="72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20 September 2026 / 19 September 2026</w:t>
            </w:r>
          </w:p>
        </w:tc>
      </w:tr>
      <w:tr>
        <w:trPr>
          <w:cantSplit/>
        </w:trPr>
        <w:tc>
          <w:tcPr>
            <w:tcW w:type="dxa" w:w="21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Demo / stack</w:t>
            </w:r>
          </w:p>
        </w:tc>
        <w:tc>
          <w:tcPr>
            <w:tcW w:type="dxa" w:w="72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localhost:8501 (local only) • Python, Streamlit, scikit-learn, SHAP</w:t>
            </w:r>
          </w:p>
        </w:tc>
      </w:tr>
    </w:tbl>
    <w:p>
      <w:pPr>
        <w:pStyle w:val="Small"/>
      </w:pPr>
    </w:p>
    <w:p>
      <w:pPr>
        <w:pStyle w:val="Heading1"/>
      </w:pPr>
      <w:r>
        <w:t>1. Codebase — 10 marks</w:t>
      </w:r>
    </w:p>
    <w:p>
      <w:pPr>
        <w:pStyle w:val="Small"/>
      </w:pPr>
      <w:r>
        <w:t>Implemented demonstration: historical price assessment with real SHAP and unit-price comparison. Review scope: existing application, supporting scripts and tests; mutation scope is narrower.</w:t>
      </w:r>
    </w:p>
    <w:p>
      <w:pPr>
        <w:pStyle w:val="Heading2"/>
      </w:pPr>
      <w:r>
        <w:t>1.1 Repository structure</w:t>
      </w:r>
    </w:p>
    <w:p>
      <w:pPr>
        <w:pStyle w:val="Code"/>
        <w:keepNext/>
      </w:pPr>
      <w:r>
        <w:t>app.py                       # navigation and cached resources</w:t>
      </w:r>
    </w:p>
    <w:p>
      <w:pPr>
        <w:pStyle w:val="Code"/>
        <w:keepNext/>
      </w:pPr>
      <w:r>
        <w:t>src/price_truth/</w:t>
      </w:r>
    </w:p>
    <w:p>
      <w:pPr>
        <w:pStyle w:val="Code"/>
        <w:keepNext/>
      </w:pPr>
      <w:r>
        <w:t xml:space="preserve">  data.py                    # real CSV cleaning and audit</w:t>
      </w:r>
    </w:p>
    <w:p>
      <w:pPr>
        <w:pStyle w:val="Code"/>
        <w:keepNext/>
      </w:pPr>
      <w:r>
        <w:t xml:space="preserve">  model.py                   # fitting, evaluation, intervals, SHAP</w:t>
      </w:r>
    </w:p>
    <w:p>
      <w:pPr>
        <w:pStyle w:val="Code"/>
        <w:keepNext/>
      </w:pPr>
      <w:r>
        <w:t xml:space="preserve">  calculations.py            # discount/unit/shrink arithmetic</w:t>
      </w:r>
    </w:p>
    <w:p>
      <w:pPr>
        <w:pStyle w:val="Code"/>
        <w:keepNext/>
      </w:pPr>
      <w:r>
        <w:t xml:space="preserve">  catalogue.py, history.py    # search and comparable observations</w:t>
      </w:r>
    </w:p>
    <w:p>
      <w:pPr>
        <w:pStyle w:val="Code"/>
        <w:keepNext/>
      </w:pPr>
      <w:r>
        <w:t xml:space="preserve">  external.py, ui.py          # API integration and feature pages</w:t>
      </w:r>
    </w:p>
    <w:p>
      <w:pPr>
        <w:pStyle w:val="Code"/>
        <w:keepNext/>
      </w:pPr>
      <w:r>
        <w:t xml:space="preserve">  paths.py, __init__.py       # package infrastructure</w:t>
      </w:r>
    </w:p>
    <w:p>
      <w:pPr>
        <w:pStyle w:val="Code"/>
        <w:keepNext/>
      </w:pPr>
      <w:r>
        <w:t>scripts/                     # acquisition, browser, code review</w:t>
      </w:r>
    </w:p>
    <w:p>
      <w:pPr>
        <w:pStyle w:val="Code"/>
        <w:keepNext/>
      </w:pPr>
      <w:r>
        <w:t>tests/                       # six behavior/integration suites</w:t>
      </w:r>
    </w:p>
    <w:p>
      <w:pPr>
        <w:pStyle w:val="Code"/>
        <w:keepNext/>
      </w:pPr>
      <w:r>
        <w:t>datasets/, artifacts/        # real inputs and fitted model</w:t>
      </w:r>
    </w:p>
    <w:p>
      <w:pPr>
        <w:pStyle w:val="Code"/>
        <w:keepNext w:val="0"/>
      </w:pPr>
      <w:r>
        <w:t>reports/                     # raw tool outputs and source hashes</w:t>
      </w:r>
    </w:p>
    <w:p>
      <w:pPr>
        <w:pStyle w:val="Small"/>
      </w:pPr>
    </w:p>
    <w:p>
      <w:pPr>
        <w:pStyle w:val="Heading2"/>
      </w:pPr>
      <w:r>
        <w:t>1.2 Size &amp; Scope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2800"/>
        <w:gridCol w:w="700"/>
        <w:gridCol w:w="1050"/>
        <w:gridCol w:w="4810"/>
      </w:tblGrid>
      <w:tr>
        <w:trPr>
          <w:cantSplit/>
          <w:tblHeader/>
        </w:trPr>
        <w:tc>
          <w:tcPr>
            <w:tcW w:type="dxa" w:w="28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7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Files</w:t>
            </w:r>
          </w:p>
        </w:tc>
        <w:tc>
          <w:tcPr>
            <w:tcW w:type="dxa" w:w="10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SLOC</w:t>
            </w:r>
          </w:p>
        </w:tc>
        <w:tc>
          <w:tcPr>
            <w:tcW w:type="dxa" w:w="48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Key responsibility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Data pipeline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107</w:t>
            </w:r>
          </w:p>
        </w:tc>
        <w:tc>
          <w:tcPr>
            <w:tcW w:type="dxa" w:w="4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Cleaning, exclusions and provenance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Model / evaluation</w:t>
            </w:r>
          </w:p>
        </w:tc>
        <w:tc>
          <w:tcPr>
            <w:tcW w:type="dxa" w:w="7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149</w:t>
            </w:r>
          </w:p>
        </w:tc>
        <w:tc>
          <w:tcPr>
            <w:tcW w:type="dxa" w:w="48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Train, compare, calibrate and explain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Domain / services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174</w:t>
            </w:r>
          </w:p>
        </w:tc>
        <w:tc>
          <w:tcPr>
            <w:tcW w:type="dxa" w:w="4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Arithmetic, search, API and history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Interface</w:t>
            </w:r>
          </w:p>
        </w:tc>
        <w:tc>
          <w:tcPr>
            <w:tcW w:type="dxa" w:w="7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279</w:t>
            </w:r>
          </w:p>
        </w:tc>
        <w:tc>
          <w:tcPr>
            <w:tcW w:type="dxa" w:w="48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Inputs, navigation, results and export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Infrastructure / scripts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308</w:t>
            </w:r>
          </w:p>
        </w:tc>
        <w:tc>
          <w:tcPr>
            <w:tcW w:type="dxa" w:w="4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Paths, acquisition and review automation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Tests</w:t>
            </w:r>
          </w:p>
        </w:tc>
        <w:tc>
          <w:tcPr>
            <w:tcW w:type="dxa" w:w="7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361</w:t>
            </w:r>
          </w:p>
        </w:tc>
        <w:tc>
          <w:tcPr>
            <w:tcW w:type="dxa" w:w="48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Data, model, services and UI checks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TOTAL</w:t>
            </w:r>
          </w:p>
        </w:tc>
        <w:tc>
          <w:tcPr>
            <w:tcW w:type="dxa" w:w="7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19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1378</w:t>
            </w:r>
          </w:p>
        </w:tc>
        <w:tc>
          <w:tcPr>
            <w:tcW w:type="dxa" w:w="4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Full reviewed Python application</w:t>
            </w:r>
          </w:p>
        </w:tc>
      </w:tr>
    </w:tbl>
    <w:p>
      <w:pPr>
        <w:pStyle w:val="Small"/>
      </w:pPr>
    </w:p>
    <w:p>
      <w:pPr>
        <w:pStyle w:val="Heading1"/>
        <w:pageBreakBefore/>
      </w:pPr>
      <w:r>
        <w:t>1.3 Frameworks &amp; Justification — 10 marks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1900"/>
        <w:gridCol w:w="950"/>
        <w:gridCol w:w="1850"/>
        <w:gridCol w:w="4660"/>
      </w:tblGrid>
      <w:tr>
        <w:trPr>
          <w:cantSplit/>
          <w:tblHeader/>
        </w:trPr>
        <w:tc>
          <w:tcPr>
            <w:tcW w:type="dxa" w:w="19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Framework / library</w:t>
            </w:r>
          </w:p>
        </w:tc>
        <w:tc>
          <w:tcPr>
            <w:tcW w:type="dxa" w:w="9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8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6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Justification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pandas</w:t>
            </w:r>
          </w:p>
        </w:tc>
        <w:tc>
          <w:tcPr>
            <w:tcW w:type="dxa" w:w="9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2.3.3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Data preparation</w:t>
            </w:r>
          </w:p>
        </w:tc>
        <w:tc>
          <w:tcPr>
            <w:tcW w:type="dxa" w:w="46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Vectorized operations on heterogeneous source CSVs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numpy</w:t>
            </w:r>
          </w:p>
        </w:tc>
        <w:tc>
          <w:tcPr>
            <w:tcW w:type="dxa" w:w="9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2.3.5</w:t>
            </w:r>
          </w:p>
        </w:tc>
        <w:tc>
          <w:tcPr>
            <w:tcW w:type="dxa" w:w="18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Numerical processing</w:t>
            </w:r>
          </w:p>
        </w:tc>
        <w:tc>
          <w:tcPr>
            <w:tcW w:type="dxa" w:w="46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Efficient arrays, log transformations and metrics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scikit-learn</w:t>
            </w:r>
          </w:p>
        </w:tc>
        <w:tc>
          <w:tcPr>
            <w:tcW w:type="dxa" w:w="9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1.8.0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Modeling / validation</w:t>
            </w:r>
          </w:p>
        </w:tc>
        <w:tc>
          <w:tcPr>
            <w:tcW w:type="dxa" w:w="46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Consistent preprocessing, grouped splits and tree baselines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shap</w:t>
            </w:r>
          </w:p>
        </w:tc>
        <w:tc>
          <w:tcPr>
            <w:tcW w:type="dxa" w:w="9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0.52.0</w:t>
            </w:r>
          </w:p>
        </w:tc>
        <w:tc>
          <w:tcPr>
            <w:tcW w:type="dxa" w:w="18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Explainability</w:t>
            </w:r>
          </w:p>
        </w:tc>
        <w:tc>
          <w:tcPr>
            <w:tcW w:type="dxa" w:w="46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Tree-specific contributions computed from the fitted estimator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streamlit</w:t>
            </w:r>
          </w:p>
        </w:tc>
        <w:tc>
          <w:tcPr>
            <w:tcW w:type="dxa" w:w="9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1.57.0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Web application</w:t>
            </w:r>
          </w:p>
        </w:tc>
        <w:tc>
          <w:tcPr>
            <w:tcW w:type="dxa" w:w="46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Python UI without a separate API; cached model and catalogue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plotly</w:t>
            </w:r>
          </w:p>
        </w:tc>
        <w:tc>
          <w:tcPr>
            <w:tcW w:type="dxa" w:w="9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6.6.0</w:t>
            </w:r>
          </w:p>
        </w:tc>
        <w:tc>
          <w:tcPr>
            <w:tcW w:type="dxa" w:w="18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Visualization</w:t>
            </w:r>
          </w:p>
        </w:tc>
        <w:tc>
          <w:tcPr>
            <w:tcW w:type="dxa" w:w="46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Interactive price, interval and explanation charts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requests</w:t>
            </w:r>
          </w:p>
        </w:tc>
        <w:tc>
          <w:tcPr>
            <w:tcW w:type="dxa" w:w="9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2.33.1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External APIs</w:t>
            </w:r>
          </w:p>
        </w:tc>
        <w:tc>
          <w:tcPr>
            <w:tcW w:type="dxa" w:w="46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Explicit request timeouts and HTTP error handling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pytest</w:t>
            </w:r>
          </w:p>
        </w:tc>
        <w:tc>
          <w:tcPr>
            <w:tcW w:type="dxa" w:w="9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9.0.3</w:t>
            </w:r>
          </w:p>
        </w:tc>
        <w:tc>
          <w:tcPr>
            <w:tcW w:type="dxa" w:w="18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Testing</w:t>
            </w:r>
          </w:p>
        </w:tc>
        <w:tc>
          <w:tcPr>
            <w:tcW w:type="dxa" w:w="46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Parameterized boundary tests and integration checks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pytest-cov</w:t>
            </w:r>
          </w:p>
        </w:tc>
        <w:tc>
          <w:tcPr>
            <w:tcW w:type="dxa" w:w="9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7.1.0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Coverage</w:t>
            </w:r>
          </w:p>
        </w:tc>
        <w:tc>
          <w:tcPr>
            <w:tcW w:type="dxa" w:w="46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Identify unexecuted statements and branches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ruff</w:t>
            </w:r>
          </w:p>
        </w:tc>
        <w:tc>
          <w:tcPr>
            <w:tcW w:type="dxa" w:w="9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0.16.8</w:t>
            </w:r>
          </w:p>
        </w:tc>
        <w:tc>
          <w:tcPr>
            <w:tcW w:type="dxa" w:w="18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Linting</w:t>
            </w:r>
          </w:p>
        </w:tc>
        <w:tc>
          <w:tcPr>
            <w:tcW w:type="dxa" w:w="46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Configured import, syntax and modern-Python checks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mutmut</w:t>
            </w:r>
          </w:p>
        </w:tc>
        <w:tc>
          <w:tcPr>
            <w:tcW w:type="dxa" w:w="9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3.8.0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Mutation testing</w:t>
            </w:r>
          </w:p>
        </w:tc>
        <w:tc>
          <w:tcPr>
            <w:tcW w:type="dxa" w:w="46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Execute code changes to test assertion sensitivity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radon</w:t>
            </w:r>
          </w:p>
        </w:tc>
        <w:tc>
          <w:tcPr>
            <w:tcW w:type="dxa" w:w="9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6.0.1</w:t>
            </w:r>
          </w:p>
        </w:tc>
        <w:tc>
          <w:tcPr>
            <w:tcW w:type="dxa" w:w="18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Code metrics</w:t>
            </w:r>
          </w:p>
        </w:tc>
        <w:tc>
          <w:tcPr>
            <w:tcW w:type="dxa" w:w="46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CC, MI, raw and Halstead measurements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playwright</w:t>
            </w:r>
          </w:p>
        </w:tc>
        <w:tc>
          <w:tcPr>
            <w:tcW w:type="dxa" w:w="9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1.63.0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Browser verification</w:t>
            </w:r>
          </w:p>
        </w:tc>
        <w:tc>
          <w:tcPr>
            <w:tcW w:type="dxa" w:w="46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Real Chrome interactions beyond Python-only tests</w:t>
            </w:r>
          </w:p>
        </w:tc>
      </w:tr>
    </w:tbl>
    <w:p>
      <w:pPr>
        <w:pStyle w:val="Small"/>
      </w:pPr>
    </w:p>
    <w:p>
      <w:pPr>
        <w:pStyle w:val="Heading2"/>
      </w:pPr>
      <w:r>
        <w:t>Model choice and runtime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63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Price Truth evidence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Histogram gradient boosting</w:t>
            </w:r>
          </w:p>
        </w:tc>
        <w:tc>
          <w:tcPr>
            <w:tcW w:type="dxa" w:w="63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Lowest validation log MAE: 0.261744; random forest: 0.265184; baseline: 0.279389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 added ensemble</w:t>
            </w:r>
          </w:p>
        </w:tc>
        <w:tc>
          <w:tcPr>
            <w:tcW w:type="dxa" w:w="63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Existing comparisons did not establish a need for additional model complexity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Runtime</w:t>
            </w:r>
          </w:p>
        </w:tc>
        <w:tc>
          <w:tcPr>
            <w:tcW w:type="dxa" w:w="63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Python 3.12.0 • macOS 26.5.2 • ARM64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Dependency record</w:t>
            </w:r>
          </w:p>
        </w:tc>
        <w:tc>
          <w:tcPr>
            <w:tcW w:type="dxa" w:w="63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requirements.txt, requirements-dev.txt and review_manifest.json</w:t>
            </w:r>
          </w:p>
        </w:tc>
      </w:tr>
    </w:tbl>
    <w:p>
      <w:pPr>
        <w:pStyle w:val="Small"/>
      </w:pPr>
    </w:p>
    <w:p>
      <w:pPr>
        <w:pStyle w:val="Caption"/>
      </w:pPr>
      <w:r>
        <w:t>Versions reflect the recorded application/review environment. Model selection used validation data; held-out test results are reported separately on page 8.</w:t>
      </w:r>
    </w:p>
    <w:p>
      <w:pPr>
        <w:pStyle w:val="Heading1"/>
        <w:pageBreakBefore/>
      </w:pPr>
      <w:r>
        <w:t>2. Code Quality — 10 marks</w:t>
      </w:r>
    </w:p>
    <w:p>
      <w:pPr>
        <w:pStyle w:val="Heading2"/>
      </w:pPr>
      <w:r>
        <w:t>2.1 Ruff — Python linter</w:t>
      </w:r>
    </w:p>
    <w:p>
      <w:pPr>
        <w:pStyle w:val="Code"/>
        <w:keepNext/>
      </w:pPr>
      <w:r>
        <w:t>.venv/bin/python -m ruff check src app.py scripts tests \</w:t>
      </w:r>
    </w:p>
    <w:p>
      <w:pPr>
        <w:pStyle w:val="Code"/>
        <w:keepNext w:val="0"/>
      </w:pPr>
      <w:r>
        <w:t xml:space="preserve">    --output-format json</w:t>
      </w:r>
    </w:p>
    <w:p>
      <w:pPr>
        <w:pStyle w:val="Small"/>
      </w:pP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3100"/>
        <w:gridCol w:w="2050"/>
        <w:gridCol w:w="1950"/>
        <w:gridCol w:w="2260"/>
      </w:tblGrid>
      <w:tr>
        <w:trPr>
          <w:cantSplit/>
          <w:tblHeader/>
        </w:trPr>
        <w:tc>
          <w:tcPr>
            <w:tcW w:type="dxa" w:w="31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0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Enabled rules</w:t>
            </w:r>
          </w:p>
        </w:tc>
        <w:tc>
          <w:tcPr>
            <w:tcW w:type="dxa" w:w="19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Violations found</w:t>
            </w:r>
          </w:p>
        </w:tc>
        <w:tc>
          <w:tcPr>
            <w:tcW w:type="dxa" w:w="22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Syntax / selected errors</w:t>
            </w:r>
          </w:p>
        </w:tc>
        <w:tc>
          <w:tcPr>
            <w:tcW w:type="dxa" w:w="20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E4, E7, E9</w:t>
            </w:r>
          </w:p>
        </w:tc>
        <w:tc>
          <w:tcPr>
            <w:tcW w:type="dxa" w:w="19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22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Passed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Pyflakes / imports</w:t>
            </w:r>
          </w:p>
        </w:tc>
        <w:tc>
          <w:tcPr>
            <w:tcW w:type="dxa" w:w="20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F, I</w:t>
            </w:r>
          </w:p>
        </w:tc>
        <w:tc>
          <w:tcPr>
            <w:tcW w:type="dxa" w:w="19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22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Passed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Bug patterns / modernization</w:t>
            </w:r>
          </w:p>
        </w:tc>
        <w:tc>
          <w:tcPr>
            <w:tcW w:type="dxa" w:w="20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B, UP</w:t>
            </w:r>
          </w:p>
        </w:tc>
        <w:tc>
          <w:tcPr>
            <w:tcW w:type="dxa" w:w="19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22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Passed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TOTAL</w:t>
            </w:r>
          </w:p>
        </w:tc>
        <w:tc>
          <w:tcPr>
            <w:tcW w:type="dxa" w:w="20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Configured rules</w:t>
            </w:r>
          </w:p>
        </w:tc>
        <w:tc>
          <w:tcPr>
            <w:tcW w:type="dxa" w:w="19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22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 findings</w:t>
            </w:r>
          </w:p>
        </w:tc>
      </w:tr>
    </w:tbl>
    <w:p>
      <w:pPr>
        <w:pStyle w:val="Small"/>
      </w:pPr>
    </w:p>
    <w:p>
      <w:pPr>
        <w:pStyle w:val="Caption"/>
      </w:pPr>
      <w:r>
        <w:t>Source: ruff.json and recorded exit code 0. This is not every possible style rule, a formatter check, security audit or static type-checker pass.</w:t>
      </w:r>
    </w:p>
    <w:p>
      <w:pPr>
        <w:pStyle w:val="Heading2"/>
      </w:pPr>
      <w:r>
        <w:t>2.2 PyTest — testing framework</w:t>
      </w:r>
    </w:p>
    <w:p>
      <w:pPr>
        <w:pStyle w:val="Code"/>
        <w:keepNext/>
      </w:pPr>
      <w:r>
        <w:t>.venv/bin/python -m pytest --cov=price_truth --cov-branch \</w:t>
      </w:r>
    </w:p>
    <w:p>
      <w:pPr>
        <w:pStyle w:val="Code"/>
        <w:keepNext/>
      </w:pPr>
      <w:r>
        <w:t xml:space="preserve">    --cov-report=json:reports/coverage.json \</w:t>
      </w:r>
    </w:p>
    <w:p>
      <w:pPr>
        <w:pStyle w:val="Code"/>
        <w:keepNext w:val="0"/>
      </w:pPr>
      <w:r>
        <w:t xml:space="preserve">    --junitxml=reports/pytest.xml</w:t>
      </w:r>
    </w:p>
    <w:p>
      <w:pPr>
        <w:pStyle w:val="Small"/>
      </w:pP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2700"/>
        <w:gridCol w:w="850"/>
        <w:gridCol w:w="5810"/>
      </w:tblGrid>
      <w:tr>
        <w:trPr>
          <w:cantSplit/>
          <w:tblHeader/>
        </w:trPr>
        <w:tc>
          <w:tcPr>
            <w:tcW w:type="dxa" w:w="27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Test file</w:t>
            </w:r>
          </w:p>
        </w:tc>
        <w:tc>
          <w:tcPr>
            <w:tcW w:type="dxa" w:w="8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Cases</w:t>
            </w:r>
          </w:p>
        </w:tc>
        <w:tc>
          <w:tcPr>
            <w:tcW w:type="dxa" w:w="58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Coverage area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test_app.py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5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Page rendering, quote submission, unit and offline flows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test_calculations.py</w:t>
            </w:r>
          </w:p>
        </w:tc>
        <w:tc>
          <w:tcPr>
            <w:tcW w:type="dxa" w:w="8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43</w:t>
            </w:r>
          </w:p>
        </w:tc>
        <w:tc>
          <w:tcPr>
            <w:tcW w:type="dxa" w:w="58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Finite prices, units, currencies and multipacks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test_data.py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5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Hashes, exclusions, split isolation and feature leakage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test_model.py</w:t>
            </w:r>
          </w:p>
        </w:tc>
        <w:tc>
          <w:tcPr>
            <w:tcW w:type="dxa" w:w="8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58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Full training, held-out SHAP and invalid inputs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test_search.py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5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Cached query, bounds and API failure handling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test_services.py</w:t>
            </w:r>
          </w:p>
        </w:tc>
        <w:tc>
          <w:tcPr>
            <w:tcW w:type="dxa" w:w="8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24</w:t>
            </w:r>
          </w:p>
        </w:tc>
        <w:tc>
          <w:tcPr>
            <w:tcW w:type="dxa" w:w="58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Cache, export and history isolation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TOTAL</w:t>
            </w:r>
          </w:p>
        </w:tc>
        <w:tc>
          <w:tcPr>
            <w:tcW w:type="dxa" w:w="8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98</w:t>
            </w:r>
          </w:p>
        </w:tc>
        <w:tc>
          <w:tcPr>
            <w:tcW w:type="dxa" w:w="58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0 failures, 0 errors, 0 skipped</w:t>
            </w:r>
          </w:p>
        </w:tc>
      </w:tr>
    </w:tbl>
    <w:p>
      <w:pPr>
        <w:pStyle w:val="Small"/>
      </w:pP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Test / coverage measure</w:t>
            </w:r>
          </w:p>
        </w:tc>
        <w:tc>
          <w:tcPr>
            <w:tcW w:type="dxa" w:w="49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Actual result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Pass rate / elapsed time</w:t>
            </w:r>
          </w:p>
        </w:tc>
        <w:tc>
          <w:tcPr>
            <w:tcW w:type="dxa" w:w="49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98/98 = 100% / 14.223 seconds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Statement coverage</w:t>
            </w:r>
          </w:p>
        </w:tc>
        <w:tc>
          <w:tcPr>
            <w:tcW w:type="dxa" w:w="49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462/526 = 87.83%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Branch coverage</w:t>
            </w:r>
          </w:p>
        </w:tc>
        <w:tc>
          <w:tcPr>
            <w:tcW w:type="dxa" w:w="49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74/98 = 75.51%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Warnings</w:t>
            </w:r>
          </w:p>
        </w:tc>
        <w:tc>
          <w:tcPr>
            <w:tcW w:type="dxa" w:w="49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2: all-missing feature in the separate Flipkart-only model</w:t>
            </w:r>
          </w:p>
        </w:tc>
      </w:tr>
    </w:tbl>
    <w:p>
      <w:pPr>
        <w:pStyle w:val="Small"/>
      </w:pPr>
    </w:p>
    <w:p>
      <w:pPr>
        <w:pStyle w:val="Caption"/>
      </w:pPr>
      <w:r>
        <w:t>Cases: pytest.xml. Coverage: price_truth package only; excludes scripts and app.py. AppTest exercises app.py. Test fixtures do not enter model training or displayed source evidence.</w:t>
      </w:r>
    </w:p>
    <w:p>
      <w:pPr>
        <w:pStyle w:val="Heading1"/>
        <w:pageBreakBefore/>
      </w:pPr>
      <w:r>
        <w:t>2.3 Mutmut — mutation testing</w:t>
      </w:r>
    </w:p>
    <w:p>
      <w:pPr>
        <w:pStyle w:val="Code"/>
        <w:keepNext/>
      </w:pPr>
      <w:r>
        <w:t>.venv/bin/mutmut run 'price_truth.*'</w:t>
      </w:r>
    </w:p>
    <w:p>
      <w:pPr>
        <w:pStyle w:val="Code"/>
        <w:keepNext/>
      </w:pPr>
      <w:r>
        <w:t>.venv/bin/mutmut results --all true</w:t>
      </w:r>
    </w:p>
    <w:p>
      <w:pPr>
        <w:pStyle w:val="Code"/>
        <w:keepNext w:val="0"/>
      </w:pPr>
      <w:r>
        <w:t>.venv/bin/mutmut export-cicd-stats</w:t>
      </w:r>
    </w:p>
    <w:p>
      <w:pPr>
        <w:pStyle w:val="Small"/>
      </w:pPr>
    </w:p>
    <w:p>
      <w:pPr>
        <w:pStyle w:val="Small"/>
      </w:pPr>
      <w:r>
        <w:t>Native Mutmut execution covers calculations.py, catalogue.py and history.py. The wildcard forces a fresh run of decided mutants after test changes. ML training, API clients and UI are outside this mutation scope.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1250"/>
        <w:gridCol w:w="1700"/>
        <w:gridCol w:w="2550"/>
        <w:gridCol w:w="750"/>
        <w:gridCol w:w="3110"/>
      </w:tblGrid>
      <w:tr>
        <w:trPr>
          <w:cantSplit/>
          <w:tblHeader/>
        </w:trPr>
        <w:tc>
          <w:tcPr>
            <w:tcW w:type="dxa" w:w="12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Mutant type</w:t>
            </w:r>
          </w:p>
        </w:tc>
        <w:tc>
          <w:tcPr>
            <w:tcW w:type="dxa" w:w="17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Operator</w:t>
            </w:r>
          </w:p>
        </w:tc>
        <w:tc>
          <w:tcPr>
            <w:tcW w:type="dxa" w:w="25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7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Killed?</w:t>
            </w:r>
          </w:p>
        </w:tc>
        <w:tc>
          <w:tcPr>
            <w:tcW w:type="dxa" w:w="31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Mechanism / gap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Assignment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float(value) -&gt; None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calculations.positive #1</w:t>
            </w:r>
          </w:p>
        </w:tc>
        <w:tc>
          <w:tcPr>
            <w:tcW w:type="dxa" w:w="7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Yes</w:t>
            </w:r>
          </w:p>
        </w:tc>
        <w:tc>
          <w:tcPr>
            <w:tcW w:type="dxa" w:w="31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Valid numeric input must remain usable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Argument removal</w:t>
            </w:r>
          </w:p>
        </w:tc>
        <w:tc>
          <w:tcPr>
            <w:tcW w:type="dxa" w:w="17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Omit pack count</w:t>
            </w:r>
          </w:p>
        </w:tc>
        <w:tc>
          <w:tcPr>
            <w:tcW w:type="dxa" w:w="25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calculations.compare_packs #28</w:t>
            </w:r>
          </w:p>
        </w:tc>
        <w:tc>
          <w:tcPr>
            <w:tcW w:type="dxa" w:w="7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Yes</w:t>
            </w:r>
          </w:p>
        </w:tc>
        <w:tc>
          <w:tcPr>
            <w:tcW w:type="dxa" w:w="31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Ranking must use total multipack quantity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Message change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Text -&gt; None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calculations.positive #8</w:t>
            </w:r>
          </w:p>
        </w:tc>
        <w:tc>
          <w:tcPr>
            <w:tcW w:type="dxa" w:w="7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No</w:t>
            </w:r>
          </w:p>
        </w:tc>
        <w:tc>
          <w:tcPr>
            <w:tcW w:type="dxa" w:w="31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Exception type checked; exact wording not asserted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Default change</w:t>
            </w:r>
          </w:p>
        </w:tc>
        <w:tc>
          <w:tcPr>
            <w:tcW w:type="dxa" w:w="17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UNIT -&gt; XXUNITXX</w:t>
            </w:r>
          </w:p>
        </w:tc>
        <w:tc>
          <w:tcPr>
            <w:tcW w:type="dxa" w:w="25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history.series_for #1</w:t>
            </w:r>
          </w:p>
        </w:tc>
        <w:tc>
          <w:tcPr>
            <w:tcW w:type="dxa" w:w="7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</w:t>
            </w:r>
          </w:p>
        </w:tc>
        <w:tc>
          <w:tcPr>
            <w:tcW w:type="dxa" w:w="31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UI/tests supply units explicitly; default call gap</w:t>
            </w:r>
          </w:p>
        </w:tc>
      </w:tr>
    </w:tbl>
    <w:p>
      <w:pPr>
        <w:pStyle w:val="Small"/>
      </w:pPr>
    </w:p>
    <w:p>
      <w:pPr>
        <w:pStyle w:val="Caption"/>
      </w:pPr>
      <w:r>
        <w:t>Short target IDs correspond to the complete price_truth.*__mutmut_* IDs in mutmut-results.txt. Actual outcomes are recorded, not inferred from a manual sample.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6000"/>
        <w:gridCol w:w="3360"/>
      </w:tblGrid>
      <w:tr>
        <w:trPr>
          <w:cantSplit/>
          <w:tblHeader/>
        </w:trPr>
        <w:tc>
          <w:tcPr>
            <w:tcW w:type="dxa" w:w="60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33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Actual count / score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Killed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305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Survived</w:t>
            </w:r>
          </w:p>
        </w:tc>
        <w:tc>
          <w:tcPr>
            <w:tcW w:type="dxa" w:w="33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70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Total generated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375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Timeout / no tests / skipped</w:t>
            </w:r>
          </w:p>
        </w:tc>
        <w:tc>
          <w:tcPr>
            <w:tcW w:type="dxa" w:w="33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0 / 0 / 0</w:t>
            </w:r>
          </w:p>
        </w:tc>
      </w:tr>
      <w:tr>
        <w:trPr>
          <w:cantSplit/>
        </w:trPr>
        <w:tc>
          <w:tcPr>
            <w:tcW w:type="dxa" w:w="60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Measured kill rate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305 / 375 = 81.33%</w:t>
            </w:r>
          </w:p>
        </w:tc>
      </w:tr>
    </w:tbl>
    <w:p>
      <w:pPr>
        <w:pStyle w:val="Small"/>
      </w:pPr>
    </w:p>
    <w:p>
      <w:pPr>
        <w:pStyle w:val="Code"/>
        <w:keepNext/>
      </w:pPr>
      <w:r>
        <w:t># Killed: calculations.x_compare_packs__mutmut_28</w:t>
      </w:r>
    </w:p>
    <w:p>
      <w:pPr>
        <w:pStyle w:val="Code"/>
        <w:keepNext/>
      </w:pPr>
      <w:r>
        <w:t>- unit_price(p["price"], p["quantity"], p["unit"],</w:t>
      </w:r>
    </w:p>
    <w:p>
      <w:pPr>
        <w:pStyle w:val="Code"/>
        <w:keepNext/>
      </w:pPr>
      <w:r>
        <w:t>-            p.get("packs", 1))</w:t>
      </w:r>
    </w:p>
    <w:p>
      <w:pPr>
        <w:pStyle w:val="Code"/>
        <w:keepNext/>
      </w:pPr>
      <w:r>
        <w:t>+ unit_price(p["price"], p["quantity"], p["unit"])</w:t>
      </w:r>
    </w:p>
    <w:p>
      <w:pPr>
        <w:pStyle w:val="Code"/>
        <w:keepNext/>
      </w:pPr>
    </w:p>
    <w:p>
      <w:pPr>
        <w:pStyle w:val="Code"/>
        <w:keepNext/>
      </w:pPr>
      <w:r>
        <w:t># Survived: calculations.x_positive__mutmut_8</w:t>
      </w:r>
    </w:p>
    <w:p>
      <w:pPr>
        <w:pStyle w:val="Code"/>
        <w:keepNext/>
      </w:pPr>
      <w:r>
        <w:t>- raise ValueError("Enter a finite value greater than zero.")</w:t>
      </w:r>
    </w:p>
    <w:p>
      <w:pPr>
        <w:pStyle w:val="Code"/>
        <w:keepNext w:val="0"/>
      </w:pPr>
      <w:r>
        <w:t>+ raise ValueError(None)</w:t>
      </w:r>
    </w:p>
    <w:p>
      <w:pPr>
        <w:pStyle w:val="Small"/>
      </w:pPr>
    </w:p>
    <w:p>
      <w:pPr>
        <w:pStyle w:val="Caption"/>
      </w:pPr>
      <w:r>
        <w:t>Diff excerpts shortened for layout; complete original diffs are included. Stronger multipack and history-isolation tests were added after findings. All 70 survivors remain in the denominator; no full-project or estimated mutation score is claimed.</w:t>
      </w:r>
    </w:p>
    <w:p>
      <w:pPr>
        <w:pStyle w:val="Heading1"/>
        <w:pageBreakBefore/>
      </w:pPr>
      <w:r>
        <w:t>2.4 Radon — complexity and maintainability</w:t>
      </w:r>
    </w:p>
    <w:p>
      <w:pPr>
        <w:pStyle w:val="Heading2"/>
        <w:spacing w:before="120" w:after="80"/>
      </w:pPr>
      <w:r>
        <w:t>2.4(a) Cyclomatic Complexity (CC)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3900"/>
        <w:gridCol w:w="1050"/>
        <w:gridCol w:w="1560"/>
        <w:gridCol w:w="1450"/>
        <w:gridCol w:w="1400"/>
      </w:tblGrid>
      <w:tr>
        <w:trPr>
          <w:cantSplit/>
          <w:tblHeader/>
        </w:trPr>
        <w:tc>
          <w:tcPr>
            <w:tcW w:type="dxa" w:w="39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0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Blocks</w:t>
            </w:r>
          </w:p>
        </w:tc>
        <w:tc>
          <w:tcPr>
            <w:tcW w:type="dxa" w:w="15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Mean CC</w:t>
            </w:r>
          </w:p>
        </w:tc>
        <w:tc>
          <w:tcPr>
            <w:tcW w:type="dxa" w:w="14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Max CC</w:t>
            </w:r>
          </w:p>
        </w:tc>
        <w:tc>
          <w:tcPr>
            <w:tcW w:type="dxa" w:w="14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Grade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ui.py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5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6.67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calculations.py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15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4.0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B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model.py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15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2.12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external.py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15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5.75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B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data.py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15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3.0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catalogue.py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15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3.33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history.py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15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4.0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app.py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15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4.67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scripts/fetch_real_data.py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15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5.5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scripts/review.py</w:t>
            </w:r>
          </w:p>
        </w:tc>
        <w:tc>
          <w:tcPr>
            <w:tcW w:type="dxa" w:w="10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15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9.6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40</w:t>
            </w:r>
          </w:p>
        </w:tc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E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scripts/browser_check.py</w:t>
            </w:r>
          </w:p>
        </w:tc>
        <w:tc>
          <w:tcPr>
            <w:tcW w:type="dxa" w:w="10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15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3.0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</w:tbl>
    <w:p>
      <w:pPr>
        <w:pStyle w:val="Small"/>
      </w:pPr>
    </w:p>
    <w:p>
      <w:pPr>
        <w:pStyle w:val="Caption"/>
      </w:pPr>
      <w:r>
        <w:t>Overall: 47 production/script blocks, mean 4.66 (A). Review report assembly reaches CC 40/E; app/UI include C functions. These remain disclosed refactoring opportunities.</w:t>
      </w:r>
    </w:p>
    <w:p>
      <w:pPr>
        <w:pStyle w:val="Heading2"/>
        <w:spacing w:before="120" w:after="80"/>
      </w:pPr>
      <w:r>
        <w:t>2.4(b) Maintainability Index (MI)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5500"/>
        <w:gridCol w:w="2360"/>
        <w:gridCol w:w="1500"/>
      </w:tblGrid>
      <w:tr>
        <w:trPr>
          <w:cantSplit/>
          <w:tblHeader/>
        </w:trPr>
        <w:tc>
          <w:tcPr>
            <w:tcW w:type="dxa" w:w="55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3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MI score</w:t>
            </w:r>
          </w:p>
        </w:tc>
        <w:tc>
          <w:tcPr>
            <w:tcW w:type="dxa" w:w="15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Grade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ui.py</w:t>
            </w:r>
          </w:p>
        </w:tc>
        <w:tc>
          <w:tcPr>
            <w:tcW w:type="dxa" w:w="2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25.01</w:t>
            </w:r>
          </w:p>
        </w:tc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scripts/review.py</w:t>
            </w:r>
          </w:p>
        </w:tc>
        <w:tc>
          <w:tcPr>
            <w:tcW w:type="dxa" w:w="23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34.05</w:t>
            </w:r>
          </w:p>
        </w:tc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model.py</w:t>
            </w:r>
          </w:p>
        </w:tc>
        <w:tc>
          <w:tcPr>
            <w:tcW w:type="dxa" w:w="2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34.07</w:t>
            </w:r>
          </w:p>
        </w:tc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external.py</w:t>
            </w:r>
          </w:p>
        </w:tc>
        <w:tc>
          <w:tcPr>
            <w:tcW w:type="dxa" w:w="23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38.76</w:t>
            </w:r>
          </w:p>
        </w:tc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calculations.py</w:t>
            </w:r>
          </w:p>
        </w:tc>
        <w:tc>
          <w:tcPr>
            <w:tcW w:type="dxa" w:w="2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42.83</w:t>
            </w:r>
          </w:p>
        </w:tc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data.py</w:t>
            </w:r>
          </w:p>
        </w:tc>
        <w:tc>
          <w:tcPr>
            <w:tcW w:type="dxa" w:w="23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43.12</w:t>
            </w:r>
          </w:p>
        </w:tc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history.py</w:t>
            </w:r>
          </w:p>
        </w:tc>
        <w:tc>
          <w:tcPr>
            <w:tcW w:type="dxa" w:w="2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44.55</w:t>
            </w:r>
          </w:p>
        </w:tc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app.py</w:t>
            </w:r>
          </w:p>
        </w:tc>
        <w:tc>
          <w:tcPr>
            <w:tcW w:type="dxa" w:w="23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45.59</w:t>
            </w:r>
          </w:p>
        </w:tc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scripts/fetch_real_data.py</w:t>
            </w:r>
          </w:p>
        </w:tc>
        <w:tc>
          <w:tcPr>
            <w:tcW w:type="dxa" w:w="2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47.48</w:t>
            </w:r>
          </w:p>
        </w:tc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catalogue.py</w:t>
            </w:r>
          </w:p>
        </w:tc>
        <w:tc>
          <w:tcPr>
            <w:tcW w:type="dxa" w:w="23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55.75</w:t>
            </w:r>
          </w:p>
        </w:tc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scripts/browser_check.py</w:t>
            </w:r>
          </w:p>
        </w:tc>
        <w:tc>
          <w:tcPr>
            <w:tcW w:type="dxa" w:w="2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58.84</w:t>
            </w:r>
          </w:p>
        </w:tc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paths.py</w:t>
            </w:r>
          </w:p>
        </w:tc>
        <w:tc>
          <w:tcPr>
            <w:tcW w:type="dxa" w:w="23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67.73</w:t>
            </w:r>
          </w:p>
        </w:tc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  <w:tr>
        <w:trPr>
          <w:cantSplit/>
        </w:trPr>
        <w:tc>
          <w:tcPr>
            <w:tcW w:type="dxa" w:w="5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__init__.py</w:t>
            </w:r>
          </w:p>
        </w:tc>
        <w:tc>
          <w:tcPr>
            <w:tcW w:type="dxa" w:w="23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100.0</w:t>
            </w:r>
          </w:p>
        </w:tc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</w:t>
            </w:r>
          </w:p>
        </w:tc>
      </w:tr>
    </w:tbl>
    <w:p>
      <w:pPr>
        <w:pStyle w:val="Heading1"/>
        <w:pageBreakBefore/>
      </w:pPr>
      <w:r>
        <w:t>2.4 Radon — raw and Halstead metrics</w:t>
      </w:r>
    </w:p>
    <w:p>
      <w:pPr>
        <w:pStyle w:val="Heading2"/>
      </w:pPr>
      <w:r>
        <w:t>2.4(c) Raw Metrics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1500"/>
        <w:gridCol w:w="2300"/>
        <w:gridCol w:w="1150"/>
        <w:gridCol w:w="4410"/>
      </w:tblGrid>
      <w:tr>
        <w:trPr>
          <w:cantSplit/>
          <w:tblHeader/>
        </w:trPr>
        <w:tc>
          <w:tcPr>
            <w:tcW w:type="dxa" w:w="15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Production + scripts</w:t>
            </w:r>
          </w:p>
        </w:tc>
        <w:tc>
          <w:tcPr>
            <w:tcW w:type="dxa" w:w="11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44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Interpretation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loc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1219</w:t>
            </w:r>
          </w:p>
        </w:tc>
        <w:tc>
          <w:tcPr>
            <w:tcW w:type="dxa" w:w="11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537</w:t>
            </w:r>
          </w:p>
        </w:tc>
        <w:tc>
          <w:tcPr>
            <w:tcW w:type="dxa" w:w="44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Physical source-file lines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lloc</w:t>
            </w:r>
          </w:p>
        </w:tc>
        <w:tc>
          <w:tcPr>
            <w:tcW w:type="dxa" w:w="23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892</w:t>
            </w:r>
          </w:p>
        </w:tc>
        <w:tc>
          <w:tcPr>
            <w:tcW w:type="dxa" w:w="11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408</w:t>
            </w:r>
          </w:p>
        </w:tc>
        <w:tc>
          <w:tcPr>
            <w:tcW w:type="dxa" w:w="44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Logical lines as counted by Radon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sloc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1017</w:t>
            </w:r>
          </w:p>
        </w:tc>
        <w:tc>
          <w:tcPr>
            <w:tcW w:type="dxa" w:w="11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361</w:t>
            </w:r>
          </w:p>
        </w:tc>
        <w:tc>
          <w:tcPr>
            <w:tcW w:type="dxa" w:w="44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Source lines excluding blanks/comments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comments</w:t>
            </w:r>
          </w:p>
        </w:tc>
        <w:tc>
          <w:tcPr>
            <w:tcW w:type="dxa" w:w="23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11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44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Comment lines counted by Radon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multi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1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44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Multiline string lines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blank</w:t>
            </w:r>
          </w:p>
        </w:tc>
        <w:tc>
          <w:tcPr>
            <w:tcW w:type="dxa" w:w="23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138</w:t>
            </w:r>
          </w:p>
        </w:tc>
        <w:tc>
          <w:tcPr>
            <w:tcW w:type="dxa" w:w="11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117</w:t>
            </w:r>
          </w:p>
        </w:tc>
        <w:tc>
          <w:tcPr>
            <w:tcW w:type="dxa" w:w="44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Blank lines</w:t>
            </w:r>
          </w:p>
        </w:tc>
      </w:tr>
    </w:tbl>
    <w:p>
      <w:pPr>
        <w:pStyle w:val="Small"/>
      </w:pP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3050"/>
        <w:gridCol w:w="2210"/>
        <w:gridCol w:w="4100"/>
      </w:tblGrid>
      <w:tr>
        <w:trPr>
          <w:cantSplit/>
          <w:tblHeader/>
        </w:trPr>
        <w:tc>
          <w:tcPr>
            <w:tcW w:type="dxa" w:w="30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Documentation measure</w:t>
            </w:r>
          </w:p>
        </w:tc>
        <w:tc>
          <w:tcPr>
            <w:tcW w:type="dxa" w:w="22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41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Method / interpretation</w:t>
            </w:r>
          </w:p>
        </w:tc>
      </w:tr>
      <w:tr>
        <w:trPr>
          <w:cantSplit/>
        </w:trPr>
        <w:tc>
          <w:tcPr>
            <w:tcW w:type="dxa" w:w="30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Docstrings</w:t>
            </w:r>
          </w:p>
        </w:tc>
        <w:tc>
          <w:tcPr>
            <w:tcW w:type="dxa" w:w="22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60 blocks / 60 lines</w:t>
            </w:r>
          </w:p>
        </w:tc>
        <w:tc>
          <w:tcPr>
            <w:tcW w:type="dxa" w:w="41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AST source spans; 13 production/script files</w:t>
            </w:r>
          </w:p>
        </w:tc>
      </w:tr>
      <w:tr>
        <w:trPr>
          <w:cantSplit/>
        </w:trPr>
        <w:tc>
          <w:tcPr>
            <w:tcW w:type="dxa" w:w="30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Comment ratio</w:t>
            </w:r>
          </w:p>
        </w:tc>
        <w:tc>
          <w:tcPr>
            <w:tcW w:type="dxa" w:w="22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4 / 1,219 = 0.33%</w:t>
            </w:r>
          </w:p>
        </w:tc>
        <w:tc>
          <w:tcPr>
            <w:tcW w:type="dxa" w:w="41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Radon comments / physical LOC; excludes docstrings</w:t>
            </w:r>
          </w:p>
        </w:tc>
      </w:tr>
      <w:tr>
        <w:trPr>
          <w:cantSplit/>
        </w:trPr>
        <w:tc>
          <w:tcPr>
            <w:tcW w:type="dxa" w:w="30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Static type verification</w:t>
            </w:r>
          </w:p>
        </w:tc>
        <w:tc>
          <w:tcPr>
            <w:tcW w:type="dxa" w:w="22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Not run</w:t>
            </w:r>
          </w:p>
        </w:tc>
        <w:tc>
          <w:tcPr>
            <w:tcW w:type="dxa" w:w="41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Annotations do not constitute a type-checker result</w:t>
            </w:r>
          </w:p>
        </w:tc>
      </w:tr>
    </w:tbl>
    <w:p>
      <w:pPr>
        <w:pStyle w:val="Small"/>
      </w:pPr>
    </w:p>
    <w:p>
      <w:pPr>
        <w:pStyle w:val="Caption"/>
      </w:pPr>
      <w:r>
        <w:t>All 60 docstrings occupy one physical line each; multi=0 does not mean no documentation. The comment ratio is explicitly defined and is not a quality guarantee. Source: documentation_metrics.json.</w:t>
      </w:r>
    </w:p>
    <w:p>
      <w:pPr>
        <w:pStyle w:val="Heading2"/>
      </w:pPr>
      <w:r>
        <w:t>2.4(d) Halstead Metrics — key modules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2350"/>
        <w:gridCol w:w="1450"/>
        <w:gridCol w:w="1450"/>
        <w:gridCol w:w="1350"/>
        <w:gridCol w:w="1460"/>
        <w:gridCol w:w="1300"/>
      </w:tblGrid>
      <w:tr>
        <w:trPr>
          <w:cantSplit/>
          <w:tblHeader/>
        </w:trPr>
        <w:tc>
          <w:tcPr>
            <w:tcW w:type="dxa" w:w="23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4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Vocabulary</w:t>
            </w:r>
          </w:p>
        </w:tc>
        <w:tc>
          <w:tcPr>
            <w:tcW w:type="dxa" w:w="14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13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14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3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Est. bugs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model.py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56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493.63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6.09</w:t>
            </w:r>
          </w:p>
        </w:tc>
        <w:tc>
          <w:tcPr>
            <w:tcW w:type="dxa" w:w="14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3004.67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0.16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data.py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57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548.29</w:t>
            </w:r>
          </w:p>
        </w:tc>
        <w:tc>
          <w:tcPr>
            <w:tcW w:type="dxa" w:w="13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8.27</w:t>
            </w:r>
          </w:p>
        </w:tc>
        <w:tc>
          <w:tcPr>
            <w:tcW w:type="dxa" w:w="14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4532.54</w:t>
            </w:r>
          </w:p>
        </w:tc>
        <w:tc>
          <w:tcPr>
            <w:tcW w:type="dxa" w:w="13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0.18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calculations.py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61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510.04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6.98</w:t>
            </w:r>
          </w:p>
        </w:tc>
        <w:tc>
          <w:tcPr>
            <w:tcW w:type="dxa" w:w="14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3559.89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0.17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history.py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63</w:t>
            </w:r>
          </w:p>
        </w:tc>
        <w:tc>
          <w:tcPr>
            <w:tcW w:type="dxa" w:w="14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543.93</w:t>
            </w:r>
          </w:p>
        </w:tc>
        <w:tc>
          <w:tcPr>
            <w:tcW w:type="dxa" w:w="135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6.35</w:t>
            </w:r>
          </w:p>
        </w:tc>
        <w:tc>
          <w:tcPr>
            <w:tcW w:type="dxa" w:w="146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3451.88</w:t>
            </w:r>
          </w:p>
        </w:tc>
        <w:tc>
          <w:tcPr>
            <w:tcW w:type="dxa" w:w="1300"/>
            <w:vAlign w:val="center"/>
            <w:shd w:fill="F3F7FA"/>
          </w:tcPr>
          <w:p>
            <w:pPr>
              <w:pStyle w:val="TableText"/>
              <w:jc w:val="center"/>
            </w:pPr>
            <w:r>
              <w:rPr>
                <w:b w:val="0"/>
              </w:rPr>
              <w:t>0.18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external.py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35</w:t>
            </w:r>
          </w:p>
        </w:tc>
        <w:tc>
          <w:tcPr>
            <w:tcW w:type="dxa" w:w="14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251.33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3.1</w:t>
            </w:r>
          </w:p>
        </w:tc>
        <w:tc>
          <w:tcPr>
            <w:tcW w:type="dxa" w:w="146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780.0</w:t>
            </w:r>
          </w:p>
        </w:tc>
        <w:tc>
          <w:tcPr>
            <w:tcW w:type="dxa" w:w="1300"/>
            <w:vAlign w:val="center"/>
            <w:shd w:fill="FFFFFF"/>
          </w:tcPr>
          <w:p>
            <w:pPr>
              <w:pStyle w:val="TableText"/>
              <w:jc w:val="center"/>
            </w:pPr>
            <w:r>
              <w:rPr>
                <w:b w:val="0"/>
              </w:rPr>
              <w:t>0.08</w:t>
            </w:r>
          </w:p>
        </w:tc>
      </w:tr>
    </w:tbl>
    <w:p>
      <w:pPr>
        <w:pStyle w:val="Small"/>
      </w:pPr>
    </w:p>
    <w:p>
      <w:pPr>
        <w:pStyle w:val="Caption"/>
      </w:pPr>
      <w:r>
        <w:t>Estimated bugs are formula outputs, not observed defects. MI rank A begins above 19; MI is not a percentage quality score. Radon raw metrics cover the unchanged reviewed source, not document-generation utilities. Full function/test-file outputs and commands are retained in reports/.</w:t>
      </w:r>
    </w:p>
    <w:p>
      <w:pPr>
        <w:pStyle w:val="Code"/>
        <w:keepNext/>
      </w:pPr>
      <w:r>
        <w:t>.venv/bin/python -m radon cc src app.py scripts tests -j</w:t>
      </w:r>
    </w:p>
    <w:p>
      <w:pPr>
        <w:pStyle w:val="Code"/>
        <w:keepNext/>
      </w:pPr>
      <w:r>
        <w:t>.venv/bin/python -m radon mi src app.py scripts tests -j</w:t>
      </w:r>
    </w:p>
    <w:p>
      <w:pPr>
        <w:pStyle w:val="Code"/>
        <w:keepNext/>
      </w:pPr>
      <w:r>
        <w:t>.venv/bin/python -m radon raw src app.py scripts tests -j</w:t>
      </w:r>
    </w:p>
    <w:p>
      <w:pPr>
        <w:pStyle w:val="Code"/>
        <w:keepNext w:val="0"/>
      </w:pPr>
      <w:r>
        <w:t>.venv/bin/python -m radon hal src app.py scripts tests -j</w:t>
      </w:r>
    </w:p>
    <w:p>
      <w:pPr>
        <w:pStyle w:val="Small"/>
      </w:pPr>
    </w:p>
    <w:p>
      <w:pPr>
        <w:pStyle w:val="Heading1"/>
        <w:pageBreakBefore/>
      </w:pPr>
      <w:r>
        <w:t>3. NFRs — target versus evidence — 10 marks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1400"/>
        <w:gridCol w:w="1550"/>
        <w:gridCol w:w="1610"/>
        <w:gridCol w:w="3150"/>
        <w:gridCol w:w="1650"/>
      </w:tblGrid>
      <w:tr>
        <w:trPr>
          <w:cantSplit/>
          <w:tblHeader/>
        </w:trPr>
        <w:tc>
          <w:tcPr>
            <w:tcW w:type="dxa" w:w="14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15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ISO 25010 category</w:t>
            </w:r>
          </w:p>
        </w:tc>
        <w:tc>
          <w:tcPr>
            <w:tcW w:type="dxa" w:w="16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1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Actual status</w:t>
            </w:r>
          </w:p>
        </w:tc>
        <w:tc>
          <w:tcPr>
            <w:tcW w:type="dxa" w:w="16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Evidence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Latency</w:t>
            </w:r>
          </w:p>
        </w:tc>
        <w:tc>
          <w:tcPr>
            <w:tcW w:type="dxa" w:w="15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Performance efficiency</w:t>
            </w:r>
          </w:p>
        </w:tc>
        <w:tc>
          <w:tcPr>
            <w:tcW w:type="dxa" w:w="16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Page &lt;3s; prediction &lt;2s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First page 3.044s: missed; repeat 1.029s. First assess + SHAP 0.926s; warm p95 0.035s (29 calls).</w:t>
            </w:r>
          </w:p>
        </w:tc>
        <w:tc>
          <w:tcPr>
            <w:tcW w:type="dxa" w:w="16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Browser JSON; performance.json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Scalability</w:t>
            </w:r>
          </w:p>
        </w:tc>
        <w:tc>
          <w:tcPr>
            <w:tcW w:type="dxa" w:w="15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Capacity</w:t>
            </w:r>
          </w:p>
        </w:tc>
        <w:tc>
          <w:tcPr>
            <w:tcW w:type="dxa" w:w="16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100 concurrent users</w:t>
            </w:r>
          </w:p>
        </w:tc>
        <w:tc>
          <w:tcPr>
            <w:tcW w:type="dxa" w:w="31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Not measured. Sequential timing does not demonstrate concurrent capacity.</w:t>
            </w:r>
          </w:p>
        </w:tc>
        <w:tc>
          <w:tcPr>
            <w:tcW w:type="dxa" w:w="16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 load-test results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Usability</w:t>
            </w:r>
          </w:p>
        </w:tc>
        <w:tc>
          <w:tcPr>
            <w:tcW w:type="dxa" w:w="15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Interaction capability</w:t>
            </w:r>
          </w:p>
        </w:tc>
        <w:tc>
          <w:tcPr>
            <w:tcW w:type="dxa" w:w="16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No manual needed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Functional flows checked; no user study conducted.</w:t>
            </w:r>
          </w:p>
        </w:tc>
        <w:tc>
          <w:tcPr>
            <w:tcW w:type="dxa" w:w="16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test_app.py; browser checks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Security</w:t>
            </w:r>
          </w:p>
        </w:tc>
        <w:tc>
          <w:tcPr>
            <w:tcW w:type="dxa" w:w="15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Security</w:t>
            </w:r>
          </w:p>
        </w:tc>
        <w:tc>
          <w:tcPr>
            <w:tcW w:type="dxa" w:w="16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HTTPS; no PII storage</w:t>
            </w:r>
          </w:p>
        </w:tc>
        <w:tc>
          <w:tcPr>
            <w:tcW w:type="dxa" w:w="31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Local HTTP; hosted HTTPS unverified. No account or quote persistence.</w:t>
            </w:r>
          </w:p>
        </w:tc>
        <w:tc>
          <w:tcPr>
            <w:tcW w:type="dxa" w:w="16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Source inspection; no security audit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Reliability</w:t>
            </w:r>
          </w:p>
        </w:tc>
        <w:tc>
          <w:tcPr>
            <w:tcW w:type="dxa" w:w="15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Reliability</w:t>
            </w:r>
          </w:p>
        </w:tc>
        <w:tc>
          <w:tcPr>
            <w:tcW w:type="dxa" w:w="16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99% evaluation uptime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Not measured over an evaluation window.</w:t>
            </w:r>
          </w:p>
        </w:tc>
        <w:tc>
          <w:tcPr>
            <w:tcW w:type="dxa" w:w="16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No uptime monitor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Portability</w:t>
            </w:r>
          </w:p>
        </w:tc>
        <w:tc>
          <w:tcPr>
            <w:tcW w:type="dxa" w:w="15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Flexibility</w:t>
            </w:r>
          </w:p>
        </w:tc>
        <w:tc>
          <w:tcPr>
            <w:tcW w:type="dxa" w:w="16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Desktop, tablet, mobile</w:t>
            </w:r>
          </w:p>
        </w:tc>
        <w:tc>
          <w:tcPr>
            <w:tcW w:type="dxa" w:w="31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1440px desktop and 390px mobile emulation checked; tablet/physical devices untested.</w:t>
            </w:r>
          </w:p>
        </w:tc>
        <w:tc>
          <w:tcPr>
            <w:tcW w:type="dxa" w:w="16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Chrome screenshots; no page overflow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Maintainability</w:t>
            </w:r>
          </w:p>
        </w:tc>
        <w:tc>
          <w:tcPr>
            <w:tcW w:type="dxa" w:w="15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Maintainability</w:t>
            </w:r>
          </w:p>
        </w:tc>
        <w:tc>
          <w:tcPr>
            <w:tcW w:type="dxa" w:w="16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Modular code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13 production/script files; CC/MI and surviving mutants disclosed.</w:t>
            </w:r>
          </w:p>
        </w:tc>
        <w:tc>
          <w:tcPr>
            <w:tcW w:type="dxa" w:w="16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Radon and Mutmut outputs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Availability</w:t>
            </w:r>
          </w:p>
        </w:tc>
        <w:tc>
          <w:tcPr>
            <w:tcW w:type="dxa" w:w="15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Reliability</w:t>
            </w:r>
          </w:p>
        </w:tc>
        <w:tc>
          <w:tcPr>
            <w:tcW w:type="dxa" w:w="16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24/7 access</w:t>
            </w:r>
          </w:p>
        </w:tc>
        <w:tc>
          <w:tcPr>
            <w:tcW w:type="dxa" w:w="31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Not established: local application only.</w:t>
            </w:r>
          </w:p>
        </w:tc>
        <w:tc>
          <w:tcPr>
            <w:tcW w:type="dxa" w:w="16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 public deployment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Compatibility</w:t>
            </w:r>
          </w:p>
        </w:tc>
        <w:tc>
          <w:tcPr>
            <w:tcW w:type="dxa" w:w="15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Compatibility</w:t>
            </w:r>
          </w:p>
        </w:tc>
        <w:tc>
          <w:tcPr>
            <w:tcW w:type="dxa" w:w="16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Chrome, Firefox, Safari, Edge</w:t>
            </w:r>
          </w:p>
        </w:tc>
        <w:tc>
          <w:tcPr>
            <w:tcW w:type="dxa" w:w="31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Chrome 153.0.8010.52 checked; other browsers untested.</w:t>
            </w:r>
          </w:p>
        </w:tc>
        <w:tc>
          <w:tcPr>
            <w:tcW w:type="dxa" w:w="16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Browser JSON</w:t>
            </w:r>
          </w:p>
        </w:tc>
      </w:tr>
    </w:tbl>
    <w:p>
      <w:pPr>
        <w:pStyle w:val="Small"/>
      </w:pPr>
    </w:p>
    <w:p>
      <w:pPr>
        <w:pStyle w:val="Caption"/>
      </w:pPr>
      <w:r>
        <w:t>ISO mapping is informal, not certification. These are Price Truth’s nine documented requirements. All are addressed in the report; not all are achieved.</w:t>
      </w:r>
    </w:p>
    <w:p>
      <w:pPr>
        <w:pStyle w:val="Small"/>
      </w:pPr>
      <w:r>
        <w:t>Security boundary: raw supplied CSVs retain original reviewer fields; processed catalogue/model features exclude them. Safe links, CSV export handling and bounded API requests are implemented, but do not prove complete security.</w:t>
      </w:r>
    </w:p>
    <w:p>
      <w:pPr>
        <w:pStyle w:val="Small"/>
      </w:pPr>
      <w:r>
        <w:t>NFR interpretation: model latency meets the recorded local target; initial page load narrowly missed its target. Dataset size is not concurrent-user capacity, and clean startup is not uptime evidence.</w:t>
      </w:r>
    </w:p>
    <w:p>
      <w:pPr>
        <w:pStyle w:val="Heading1"/>
        <w:pageBreakBefore/>
      </w:pPr>
      <w:r>
        <w:t>4. Summary and real-data model evidence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2050"/>
        <w:gridCol w:w="4110"/>
        <w:gridCol w:w="3200"/>
      </w:tblGrid>
      <w:tr>
        <w:trPr>
          <w:cantSplit/>
          <w:tblHeader/>
        </w:trPr>
        <w:tc>
          <w:tcPr>
            <w:tcW w:type="dxa" w:w="205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11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Measured outcome</w:t>
            </w:r>
          </w:p>
        </w:tc>
        <w:tc>
          <w:tcPr>
            <w:tcW w:type="dxa" w:w="32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Limit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Testing</w:t>
            </w:r>
          </w:p>
        </w:tc>
        <w:tc>
          <w:tcPr>
            <w:tcW w:type="dxa" w:w="41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98/98 passed; 87.83% statements, 75.51% branches</w:t>
            </w:r>
          </w:p>
        </w:tc>
        <w:tc>
          <w:tcPr>
            <w:tcW w:type="dxa" w:w="32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Coverage is for price_truth package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Ruff</w:t>
            </w:r>
          </w:p>
        </w:tc>
        <w:tc>
          <w:tcPr>
            <w:tcW w:type="dxa" w:w="41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0 configured-rule violations</w:t>
            </w:r>
          </w:p>
        </w:tc>
        <w:tc>
          <w:tcPr>
            <w:tcW w:type="dxa" w:w="32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Not all style/security/type checks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Mutation</w:t>
            </w:r>
          </w:p>
        </w:tc>
        <w:tc>
          <w:tcPr>
            <w:tcW w:type="dxa" w:w="41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305/375 killed = 81.33%</w:t>
            </w:r>
          </w:p>
        </w:tc>
        <w:tc>
          <w:tcPr>
            <w:tcW w:type="dxa" w:w="32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Three modules; 70 survivors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Complexity</w:t>
            </w:r>
          </w:p>
        </w:tc>
        <w:tc>
          <w:tcPr>
            <w:tcW w:type="dxa" w:w="411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Mean CC 4.66/A; all 13 MI ranks A</w:t>
            </w:r>
          </w:p>
        </w:tc>
        <w:tc>
          <w:tcPr>
            <w:tcW w:type="dxa" w:w="32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Maximum CC 40/E remains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NFRs</w:t>
            </w:r>
          </w:p>
        </w:tc>
        <w:tc>
          <w:tcPr>
            <w:tcW w:type="dxa" w:w="411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Nine targets documented with evidence</w:t>
            </w:r>
          </w:p>
        </w:tc>
        <w:tc>
          <w:tcPr>
            <w:tcW w:type="dxa" w:w="32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Several targets partial or unmeasured</w:t>
            </w:r>
          </w:p>
        </w:tc>
      </w:tr>
    </w:tbl>
    <w:p>
      <w:pPr>
        <w:pStyle w:val="Small"/>
      </w:pP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6DFE8"/>
          <w:left w:val="single" w:sz="4" w:color="D6DFE8"/>
          <w:bottom w:val="single" w:sz="4" w:color="D6DFE8"/>
          <w:right w:val="single" w:sz="4" w:color="D6DFE8"/>
          <w:insideH w:val="single" w:sz="4" w:color="D6DFE8"/>
          <w:insideV w:val="single" w:sz="4" w:color="D6DFE8"/>
        </w:tblBorders>
      </w:tblPr>
      <w:tblGrid>
        <w:gridCol w:w="4600"/>
        <w:gridCol w:w="4760"/>
      </w:tblGrid>
      <w:tr>
        <w:trPr>
          <w:cantSplit/>
          <w:tblHeader/>
        </w:trPr>
        <w:tc>
          <w:tcPr>
            <w:tcW w:type="dxa" w:w="460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Price-model / data measure</w:t>
            </w:r>
          </w:p>
        </w:tc>
        <w:tc>
          <w:tcPr>
            <w:tcW w:type="dxa" w:w="4760"/>
            <w:vAlign w:val="center"/>
            <w:shd w:fill="16324F"/>
          </w:tcPr>
          <w:p>
            <w:pPr>
              <w:pStyle w:val="TableText"/>
            </w:pPr>
            <w:r>
              <w:rPr>
                <w:b/>
                <w:color w:val="FFFFFF"/>
              </w:rPr>
              <w:t>Actual result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Real source rows / cleaned listings</w:t>
            </w:r>
          </w:p>
        </w:tc>
        <w:tc>
          <w:tcPr>
            <w:tcW w:type="dxa" w:w="47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21,465 / 21,267 (Amazon 1,347; Flipkart 19,920)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Grouped train / validation / calibration / test</w:t>
            </w:r>
          </w:p>
        </w:tc>
        <w:tc>
          <w:tcPr>
            <w:tcW w:type="dxa" w:w="47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10,777 / 2,708 / 3,513 / 4,269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Selected model</w:t>
            </w:r>
          </w:p>
        </w:tc>
        <w:tc>
          <w:tcPr>
            <w:tcW w:type="dxa" w:w="47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Histogram gradient boosting; selected on validation log MAE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Test MAE: selected / baseline</w:t>
            </w:r>
          </w:p>
        </w:tc>
        <w:tc>
          <w:tcPr>
            <w:tcW w:type="dxa" w:w="47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INR 356.82 / INR 373.27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Test median absolute percentage error</w:t>
            </w:r>
          </w:p>
        </w:tc>
        <w:tc>
          <w:tcPr>
            <w:tcW w:type="dxa" w:w="47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20.16%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Test log MAE: selected / baseline</w:t>
            </w:r>
          </w:p>
        </w:tc>
        <w:tc>
          <w:tcPr>
            <w:tcW w:type="dxa" w:w="47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0.273049 / 0.305961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Test R-squared: selected / baseline</w:t>
            </w:r>
          </w:p>
        </w:tc>
        <w:tc>
          <w:tcPr>
            <w:tcW w:type="dxa" w:w="4760"/>
            <w:vAlign w:val="center"/>
            <w:shd w:fill="FFFFFF"/>
          </w:tcPr>
          <w:p>
            <w:pPr>
              <w:pStyle w:val="TableText"/>
            </w:pPr>
            <w:r>
              <w:rPr>
                <w:b w:val="0"/>
              </w:rPr>
              <w:t>0.957552 / 0.958382</w:t>
            </w:r>
          </w:p>
        </w:tc>
      </w:tr>
      <w:tr>
        <w:trPr>
          <w:cantSplit/>
        </w:trPr>
        <w:tc>
          <w:tcPr>
            <w:tcW w:type="dxa" w:w="460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Nominal / empirical interval coverage</w:t>
            </w:r>
          </w:p>
        </w:tc>
        <w:tc>
          <w:tcPr>
            <w:tcW w:type="dxa" w:w="4760"/>
            <w:vAlign w:val="center"/>
            <w:shd w:fill="F3F7FA"/>
          </w:tcPr>
          <w:p>
            <w:pPr>
              <w:pStyle w:val="TableText"/>
            </w:pPr>
            <w:r>
              <w:rPr>
                <w:b w:val="0"/>
              </w:rPr>
              <w:t>90% / 89.76%</w:t>
            </w:r>
          </w:p>
        </w:tc>
      </w:tr>
    </w:tbl>
    <w:p>
      <w:pPr>
        <w:pStyle w:val="Small"/>
      </w:pPr>
    </w:p>
    <w:p>
      <w:pPr>
        <w:pStyle w:val="Code"/>
        <w:keepNext/>
      </w:pPr>
      <w:r>
        <w:t># Actual explanation, src/price_truth/model.py</w:t>
      </w:r>
    </w:p>
    <w:p>
      <w:pPr>
        <w:pStyle w:val="Code"/>
        <w:keepNext/>
      </w:pPr>
      <w:r>
        <w:t>explanation = shap.TreeExplainer(estimator)(transformed)</w:t>
      </w:r>
    </w:p>
    <w:p>
      <w:pPr>
        <w:pStyle w:val="Code"/>
        <w:keepNext/>
      </w:pPr>
      <w:r>
        <w:t>contributions = explanation.values[0]</w:t>
      </w:r>
    </w:p>
    <w:p>
      <w:pPr>
        <w:pStyle w:val="Code"/>
        <w:keepNext/>
      </w:pPr>
    </w:p>
    <w:p>
      <w:pPr>
        <w:pStyle w:val="Code"/>
        <w:keepNext/>
      </w:pPr>
      <w:r>
        <w:t># Run the application / reproduce the entire review</w:t>
      </w:r>
    </w:p>
    <w:p>
      <w:pPr>
        <w:pStyle w:val="Code"/>
        <w:keepNext/>
      </w:pPr>
      <w:r>
        <w:t>.venv/bin/python -m streamlit run app.py</w:t>
      </w:r>
    </w:p>
    <w:p>
      <w:pPr>
        <w:pStyle w:val="Code"/>
        <w:keepNext w:val="0"/>
      </w:pPr>
      <w:r>
        <w:t>.venv/bin/python scripts/review.py</w:t>
      </w:r>
    </w:p>
    <w:p>
      <w:pPr>
        <w:pStyle w:val="Small"/>
      </w:pPr>
    </w:p>
    <w:p>
      <w:pPr>
        <w:pStyle w:val="Small"/>
      </w:pPr>
      <w:r>
        <w:t>The model estimates historical observed prices, not fraud or today’s fair price. Amazon dates are unknown; Flipkart dates are 2015–2016. No synthetic training observations or authenticity labels were created. Listed price can bias estimates; grouped titles reduce but cannot eliminate variant leakage. R-squared is not classification accuracy.</w:t>
      </w:r>
    </w:p>
    <w:p>
      <w:pPr>
        <w:pStyle w:val="Small"/>
      </w:pPr>
      <w:r>
        <w:t>The selected local workflow and review are complete for this snapshot. Broader live-offer integration, forecasting, redesign, public deployment and unverified NFRs remain outside the completed scope. Exact commands, versions, original source hashes, model results and screenshots are included with the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Code review evidence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PRICE TRUTH  |  GROUP 11  |  LAB 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</w:pPr>
    <w:rPr>
      <w:rFonts w:asciiTheme="majorHAnsi" w:eastAsiaTheme="majorEastAsia" w:hAnsiTheme="majorHAnsi" w:cstheme="majorBidi" w:ascii="Calibri" w:hAnsi="Calibri"/>
      <w:i/>
      <w:iCs/>
      <w:color w:val="5362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 w:val="0"/>
      <w:bCs/>
      <w:color w:val="5362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before="0" w:after="0" w:line="240" w:lineRule="auto"/>
    </w:pPr>
    <w:rPr>
      <w:rFonts w:ascii="Calibri" w:hAnsi="Calibri"/>
      <w:color w:val="202B38"/>
      <w:sz w:val="18"/>
    </w:rPr>
  </w:style>
  <w:style w:type="paragraph" w:customStyle="1" w:styleId="Code">
    <w:name w:val="Code"/>
    <w:pPr>
      <w:spacing w:before="0" w:after="0" w:line="240" w:lineRule="auto"/>
    </w:pPr>
    <w:rPr>
      <w:rFonts w:ascii="Consolas" w:hAnsi="Consolas"/>
      <w:color w:val="202B38"/>
      <w:sz w:val="16"/>
    </w:rPr>
  </w:style>
  <w:style w:type="paragraph" w:customStyle="1" w:styleId="Small">
    <w:name w:val="Small"/>
    <w:pPr>
      <w:spacing w:before="0" w:after="100" w:line="264" w:lineRule="auto"/>
    </w:pPr>
    <w:rPr>
      <w:rFonts w:ascii="Calibri" w:hAnsi="Calibri"/>
      <w:color w:val="53627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Truth — Code Review Report</dc:title>
  <dc:subject>Real-data historical price assessment and measured code quality</dc:subject>
  <dc:creator>Group 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