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576B" w14:textId="77777777" w:rsidR="00604CCD" w:rsidRPr="00973FBF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14:paraId="77C0697A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42FD5">
        <w:rPr>
          <w:rFonts w:ascii="Times New Roman" w:hAnsi="Times New Roman" w:cs="Times New Roman"/>
          <w:sz w:val="28"/>
          <w:szCs w:val="28"/>
        </w:rPr>
        <w:t>чреждение</w:t>
      </w:r>
      <w:r w:rsidRPr="00973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B9B63B5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034CF04C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14:paraId="28712267" w14:textId="77777777" w:rsidTr="00A874C6">
        <w:tc>
          <w:tcPr>
            <w:tcW w:w="1428" w:type="dxa"/>
          </w:tcPr>
          <w:p w14:paraId="39AB4969" w14:textId="77777777" w:rsidR="00555776" w:rsidRDefault="00555776" w:rsidP="00A874C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7B2C04A7" w14:textId="77777777" w:rsidR="00555776" w:rsidRPr="005C10E3" w:rsidRDefault="00200ECA" w:rsidP="00A874C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ИнЭИ</w:t>
            </w:r>
          </w:p>
        </w:tc>
        <w:tc>
          <w:tcPr>
            <w:tcW w:w="1559" w:type="dxa"/>
          </w:tcPr>
          <w:p w14:paraId="62BB84C2" w14:textId="77777777" w:rsidR="00555776" w:rsidRDefault="00555776" w:rsidP="00A874C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4EE0FDB0" w14:textId="77777777" w:rsidR="00555776" w:rsidRPr="005C10E3" w:rsidRDefault="00200ECA" w:rsidP="00A874C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БИТ</w:t>
            </w:r>
          </w:p>
        </w:tc>
      </w:tr>
      <w:tr w:rsidR="00391F32" w:rsidRPr="005C10E3" w14:paraId="7115D078" w14:textId="77777777" w:rsidTr="00A874C6">
        <w:tc>
          <w:tcPr>
            <w:tcW w:w="3694" w:type="dxa"/>
            <w:gridSpan w:val="2"/>
          </w:tcPr>
          <w:p w14:paraId="17419E9D" w14:textId="77777777" w:rsidR="00391F32" w:rsidRPr="00EF3AFD" w:rsidRDefault="00391F32" w:rsidP="00391F32">
            <w:pPr>
              <w:pStyle w:val="a9"/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3A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4B6EB4AB" w14:textId="3B37A4D4" w:rsidR="00391F32" w:rsidRPr="00EF3AFD" w:rsidRDefault="00391F32" w:rsidP="00391F32">
            <w:pPr>
              <w:pStyle w:val="a9"/>
              <w:spacing w:before="120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EF3AF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38.03.05 Бизнес-информатика</w:t>
            </w:r>
          </w:p>
        </w:tc>
      </w:tr>
    </w:tbl>
    <w:p w14:paraId="6CEB8F51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5FCDB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</w:p>
    <w:p w14:paraId="49221CB9" w14:textId="77777777" w:rsidR="00612D4B" w:rsidRPr="00842FD5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9253A1" w14:paraId="5A127868" w14:textId="77777777" w:rsidTr="0035289F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B4C3C4" w14:textId="77777777" w:rsidR="009253A1" w:rsidRPr="00AB1A58" w:rsidRDefault="009253A1" w:rsidP="009253A1">
            <w:pPr>
              <w:pStyle w:val="a9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A5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718E1" w14:textId="675BD1F2" w:rsidR="009253A1" w:rsidRPr="00612D4B" w:rsidRDefault="00391F32" w:rsidP="009253A1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7078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Pr="00CB0A96">
              <w:rPr>
                <w:rFonts w:ascii="Times New Roman" w:hAnsi="Times New Roman" w:cs="Times New Roman"/>
                <w:sz w:val="28"/>
                <w:szCs w:val="28"/>
              </w:rPr>
              <w:t>технологическая (проектно-технологическая) практика</w:t>
            </w:r>
          </w:p>
        </w:tc>
      </w:tr>
    </w:tbl>
    <w:p w14:paraId="11A2139D" w14:textId="77777777"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14:paraId="11D71BBF" w14:textId="77777777"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04501A39" w14:textId="77777777"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100ABA27" w14:textId="6EB04074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941B8D" w14:textId="6636BC30" w:rsidR="00555776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7AF1983B" w14:textId="1F57A9FA" w:rsidR="00555776" w:rsidRPr="00612D4B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B92A6E" w:rsidRPr="00B92A6E" w14:paraId="5CB936F1" w14:textId="77777777" w:rsidTr="00A874C6">
        <w:tc>
          <w:tcPr>
            <w:tcW w:w="1413" w:type="dxa"/>
            <w:tcBorders>
              <w:bottom w:val="single" w:sz="4" w:space="0" w:color="auto"/>
            </w:tcBorders>
          </w:tcPr>
          <w:p w14:paraId="216A0F7D" w14:textId="012093B9" w:rsidR="00555776" w:rsidRPr="00B92A6E" w:rsidRDefault="00604FA2" w:rsidP="00A874C6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8F704A4" wp14:editId="121E9319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-201295</wp:posOffset>
                      </wp:positionV>
                      <wp:extent cx="636270" cy="516890"/>
                      <wp:effectExtent l="38100" t="38100" r="49530" b="54610"/>
                      <wp:wrapNone/>
                      <wp:docPr id="84" name="Рукописный ввод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6270" cy="516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270C9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84" o:spid="_x0000_s1026" type="#_x0000_t75" style="position:absolute;margin-left:6.3pt;margin-top:-16.55pt;width:51.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A6i1AQAASAMAAA4AAABkcnMvZTJvRG9jLnhtbJxTwY7TMBC9I/EP&#10;lu80TbuENmq6ByqkPbD0AB9gHLuxiD3R2G26R8SRn+AbEAdAYvkF94+YpO22uwghrSJZnnnWm/dm&#10;JrPLra3ZRqE34AqeDoacKSehNG5V8HdvXz2bcOaDcKWowamC3yjPL+dPn8zaJlcjqKAuFTIicT5v&#10;m4JXITR5knhZKSv8ABrlCNSAVgQKcZWUKFpit3UyGg6zpAUsGwSpvKfsYg/yec+vtZLhjdZeBVYX&#10;fJKNR5yF/jLmDOkynVLm/eGSzGciX6FoKiMPksQjFFlhHAm4o1qIINgazV9U1kgEDzoMJNgEtDZS&#10;9X7IWTp84OzKfehcpRdyjbkEF5QLS4Hh2LseeEwJW1MH2tdQ0nTEOgA/MFJ7/j+MvegFyLUlPfuJ&#10;oKpFoHXwlWk8tTk3ZcHxqkxP+t3m5cnBEk++rjdLZN37yQVnTljSFL/sPsWf8Tb+jt93H+Ov3ef4&#10;g8Wv9N3Gb4ze0diObbm+z0tIcoD+VXGr0XazIiNsW3Ba35vu7FdBbQOTlMzG2egFIZKg52k2mfb4&#10;kXnPcIzOJkPF7+3AedwJO/sB5n8AAAD//wMAUEsDBBQABgAIAAAAIQCyF/muiwcAANIVAAAQAAAA&#10;ZHJzL2luay9pbmsxLnhtbKxYyW7kNhC9B8g/EMrBF7EtklqN2HPKAAESJMgCJEfH1tiNcXcPuuXx&#10;zN/nvSqSUredIIsPblFksZZXr4qUv37zafNgPo77w3q3vSzcqirMuL3Z3a63d5fFr7+8tX1hDtP1&#10;9vb6YbcdL4vP46F4c/XlF1+vt+83Dxf4NdCwPXC0ebgs7qfpw8X5+dPT0+oprHb7u3NfVeH82+37&#10;778rruKu2/HderueYPKQpm5222n8NFHZxfr2sriZPlVZHrp/3j3ub8a8zJn9zSwx7a9vxre7/eZ6&#10;yhrvr7fb8cFsrzfw+7fCTJ8/YLCGnbtxX5jNGgFbv3J1V/ffDJi4/nRZLN4f4eIBnmyK85d1/v4/&#10;dZ4LZhd/7fuP+92HcT+txxkmDSoufDY3+i7xaaD78bB7eCS2hfl4/fCIkF1VIa0xHHf+QkDP9SG2&#10;f6cvBhMdWnoeV3ISE5jTejOCWpsPOavTAX5y+udpLwT0lW9s1dlq+KWqLkJ7UYdV1VdMSLKnvEk6&#10;/9g/Hu6zvj/2M0NkJcepsT2tb6f7DFO1quphAN9fSPxLu+/H9d399J+3r++2u/34I/J1eNyPWY1b&#10;BCdWc6gvVI1Qx8Ta+Wl8d1l8JYVjZKdOCAihbY3rhvLMujPXluB9EbrSOm+aHo/eNKH0rXXBlbY3&#10;oS6tb01XlcFZV0HCWyw4U+GHo1Cbuivr1kIkTmONS5WhIAYqjNmKuzoTysE2ZRVFjp8qRMFnf0fy&#10;XIcJmVPZ2Qom1UtvA4yfiHGVsj67lxTTOwbJJS9ez/oRRRKLT32f/RBDyW/INBaodsYFiYTSMEtU&#10;sCWpwjgjKfHkiYXUHBgnTyWoU+I5XjkSO35RPI605peekdsObIClkCpLuJXq6p8STar3h3fvDuPE&#10;vuPrVdsUV3UVTOvbmX2uIDKN8aEM1jUcBuZhMH1TepDN1yXY2LyiL03brEIorhpfmbbu1ZdQFlUh&#10;FBZ36IkzWhCu7VkRvqqROf96jvhu6FYdHHE9qg7hnlVnlbqRyG8HO5StaVINRRq+xJ8luWI+n5PW&#10;k5SMa0nBmTnQq2pOaiaXSiIbDSQf9Zl2UEOFjJFGhlUUKX+0IVI2l9SsP2YAfJCwPXRAmDxoVRcU&#10;00ANxQilcdYDHOIhmKTaOn56pA3NjD9ZNG4Johna0ZWoIsDzobQtupoWLie1vjBw2E5iDKQr4479&#10;jSJcTnGc9iZRsFg9BU/f1Qx0UFd84cpCe/RGw7UB/U0jEhmBeIZbNKCdode62gwZIfXjJB8K38lm&#10;zfI8yXfbIjWdQElPqQbepuaVOCGSwdQI5RULpq6qZuXRRZq+Np3TM8zjCHOoXHVW+MMX+CR+xQ6L&#10;000mAAozFz2P3os0xmlXUrWMLo2TDA5R2oKRXkwL2jFxMy6YnV+eZVJQS+ilnKvx2f0lpBnqxaa0&#10;rg4wIvwJK9BP0VPRtGKYPQ511BLyJ7IiIyOqxXzchgpoIdEgQPgO9liAzXVURGeH7vUaYN0OXjox&#10;rqWtaRsXO6AdiqasJUZNSq6uFKzEWEsKcJ5Iq6lx4sqx5UoEihpmMjIWkgikyzhwsmHTQPG8XiR9&#10;cMMqDMVVH3BZAjPO3BmIGU8U5eDSdybBC6rIj0ME4qw47Eq0pNIF45GPYHkEIT/zRcbhToGIfbA4&#10;GTMhYopJtxw4mZRZoYNoIeJ51Fy0kAWnxHWmAOcxWaAlHlXrhGhMQQnzeaVKez0C8yAPui6ukKgW&#10;dKHG8qbJ8PCDPl6hz2KI+EFJmQ70X0bO24GxmDCUuJs6lJkmM7sTg4uzUORQ4zYAWl7heGfoWNE4&#10;K7AFoHlADoaAGTWBCYLOgHlkAIzp2Etx60Cyett3sKY1KDELLNZBHaod9KEzaRl6tGaP0I6ICS41&#10;so3Y856cmIQelYlkQk+0QzEFZumoUyYJIrN9/ILZEwpQbDm7cFVtUgE00Y5GxInFpJKEJyjSlSQX&#10;XulWfB9YlBZYic8HlJdpwWkkuS8D0GQPqczQCgK+Fxpgoj1RIwHRW3VBn9n9GYfooNCT2D7zNu5R&#10;17MCjVLUC3in8AoGAsYMBI8LHvdyE5S7RpTCTZmiiDoWL9BbWIqQS2clsCmqv0N6thqlQGPoQec9&#10;2q8vWeRkgA01Sk9cIYtQB/QTQxQgEiLNX1yNI5zlDG7QbMQgaBJbQHb2VCpj+mVOnplkmn3yAhdV&#10;cUWoG8OPXii3/tHLgosin5POQWJmehJU2KRbWFy4pwIznoSRqKhMtHH0gk8eXlaQy8ryy5f9lzc9&#10;KNafmAnaAbXBBHQM9BdY7+tyMAOPWcCOXoNVkBKYBmfqekAHxIe1G2xg88OcQ2Ov0b15f3WRvSki&#10;sZUiwec3csc7J7sRw4/ZkZA1doWWO7D1OTOOiJOr7blcXlKQc9gng2cQq3jyPktz4iQ5wqL5LsLk&#10;8qTj6afG6T5Blr0MRSLmxzjX9R3tJRD8zuCzjXAkJIR0FKzlwMRxE9eikrQ+eyqAqeUWQnLMCfrR&#10;b11acJZEiO6pHFUr7hGFuEob/PjPSdHBUnTWJNFxSSouySgN6NYRijJtcfygxQph8f+Z0w/j+V9s&#10;V38CAAD//wMAUEsDBBQABgAIAAAAIQC189Pe3QAAAAkBAAAPAAAAZHJzL2Rvd25yZXYueG1sTI/B&#10;asMwDIbvg72D0WC31nFKS8nilDIYHYMx0g52VWMvCYvlYLtt+vZTT9vxlz5+fSo3kxvE2YbYe9Kg&#10;5hkIS403PbUaPg8vszWImJAMDp6shquNsKnu70osjL9Qbc/71AouoVighi6lsZAyNp11GOd+tMS7&#10;bx8cJo6hlSbghcvdIPMsW0mHPfGFDkf73NnmZ39yGvJd7V63zfWjN7j+qg/vqMLuTevHh2n7BCLZ&#10;Kf3BcNNndajY6ehPZKIYOOcrJjXMFgsF4gaoJU+OGpZKgaxK+f+D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PwOotQEAAEgDAAAOAAAAAAAAAAAAAAAA&#10;ADwCAABkcnMvZTJvRG9jLnhtbFBLAQItABQABgAIAAAAIQCyF/muiwcAANIVAAAQAAAAAAAAAAAA&#10;AAAAAB0EAABkcnMvaW5rL2luazEueG1sUEsBAi0AFAAGAAgAAAAhALXz097dAAAACQEAAA8AAAAA&#10;AAAAAAAAAAAA1gsAAGRycy9kb3ducmV2LnhtbFBLAQItABQABgAIAAAAIQB5GLydvwAAACEBAAAZ&#10;AAAAAAAAAAAAAAAAAOAMAABkcnMvX3JlbHMvZTJvRG9jLnhtbC5yZWxzUEsFBgAAAAAGAAYAeAEA&#10;ANYN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7CE0F238" w14:textId="24AE8278" w:rsidR="00555776" w:rsidRPr="00B92A6E" w:rsidRDefault="00555776" w:rsidP="00B92A6E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B92A6E">
              <w:rPr>
                <w:rFonts w:ascii="Times New Roman" w:hAnsi="Times New Roman"/>
                <w:sz w:val="24"/>
                <w:szCs w:val="24"/>
              </w:rPr>
              <w:t>/</w:t>
            </w:r>
            <w:r w:rsidR="00CA019D" w:rsidRPr="00B92A6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C5DB0" w:rsidRPr="005C5D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EF3AFD" w:rsidRPr="00D948EF">
              <w:rPr>
                <w:rFonts w:ascii="Times New Roman" w:hAnsi="Times New Roman" w:cs="Times New Roman"/>
                <w:sz w:val="28"/>
                <w:szCs w:val="28"/>
              </w:rPr>
              <w:t>Тихонюк Д</w:t>
            </w:r>
            <w:r w:rsidR="005C5DB0" w:rsidRPr="00D948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F3AFD" w:rsidRPr="00D948E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92A6E" w:rsidRPr="00D948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A019D" w:rsidRPr="00D948E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A019D" w:rsidRPr="00B92A6E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555776" w:rsidRPr="00B92A6E" w14:paraId="29A67477" w14:textId="77777777" w:rsidTr="00A874C6">
        <w:tc>
          <w:tcPr>
            <w:tcW w:w="1413" w:type="dxa"/>
            <w:tcBorders>
              <w:top w:val="single" w:sz="4" w:space="0" w:color="auto"/>
            </w:tcBorders>
          </w:tcPr>
          <w:p w14:paraId="487DAB45" w14:textId="77777777" w:rsidR="00555776" w:rsidRPr="00B92A6E" w:rsidRDefault="00555776" w:rsidP="00A874C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B92A6E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820493D" w14:textId="77777777" w:rsidR="00555776" w:rsidRPr="00B92A6E" w:rsidRDefault="00555776" w:rsidP="009310D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92A6E">
              <w:rPr>
                <w:rFonts w:ascii="Times New Roman" w:hAnsi="Times New Roman"/>
                <w:sz w:val="16"/>
                <w:szCs w:val="16"/>
              </w:rPr>
              <w:t>(</w:t>
            </w:r>
            <w:r w:rsidRPr="00B92A6E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 w:rsidRPr="00B92A6E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B92A6E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71CEC1C2" w14:textId="5D0EB5AE" w:rsidR="00555776" w:rsidRPr="00B92A6E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B92A6E" w:rsidRPr="00B92A6E" w14:paraId="7A19EBFB" w14:textId="77777777" w:rsidTr="00A874C6">
        <w:tc>
          <w:tcPr>
            <w:tcW w:w="1413" w:type="dxa"/>
            <w:tcBorders>
              <w:bottom w:val="single" w:sz="4" w:space="0" w:color="auto"/>
            </w:tcBorders>
          </w:tcPr>
          <w:p w14:paraId="23EC2916" w14:textId="77777777" w:rsidR="00555776" w:rsidRPr="00EF3AFD" w:rsidRDefault="00555776" w:rsidP="00A874C6">
            <w:pPr>
              <w:ind w:right="-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F3A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35F10357" w14:textId="3F924DB1" w:rsidR="00555776" w:rsidRPr="00EF3AFD" w:rsidRDefault="00200ECA" w:rsidP="00573FAB">
            <w:pPr>
              <w:ind w:right="-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F3A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ИЭ-</w:t>
            </w:r>
            <w:r w:rsidR="009253A1" w:rsidRPr="00EF3A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  <w:r w:rsidR="00573FAB" w:rsidRPr="00EF3A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="00B92A6E" w:rsidRPr="00EF3A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 w:rsidR="00573FAB" w:rsidRPr="00EF3A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4D57FC" w:rsidRPr="00EF3A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55776" w:rsidRPr="005C10E3" w14:paraId="4BC89890" w14:textId="77777777" w:rsidTr="00A874C6">
        <w:tc>
          <w:tcPr>
            <w:tcW w:w="1413" w:type="dxa"/>
            <w:tcBorders>
              <w:top w:val="single" w:sz="4" w:space="0" w:color="auto"/>
            </w:tcBorders>
          </w:tcPr>
          <w:p w14:paraId="4F7EF20C" w14:textId="77777777" w:rsidR="00555776" w:rsidRPr="005C10E3" w:rsidRDefault="00555776" w:rsidP="00A874C6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5418858F" w14:textId="77777777"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14:paraId="6991AF71" w14:textId="578C628D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0467CE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0F16EF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FCB82" w14:textId="77777777" w:rsidR="00AB1A58" w:rsidRPr="00612D4B" w:rsidRDefault="00612D4B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14:paraId="7641D381" w14:textId="77777777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EF74C" w14:textId="77777777" w:rsidR="005C10E3" w:rsidRDefault="005C10E3" w:rsidP="005C10E3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10E3" w:rsidRPr="005C10E3" w14:paraId="23409A26" w14:textId="77777777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C0535" w14:textId="77777777" w:rsidR="005C10E3" w:rsidRPr="00D10116" w:rsidRDefault="005C10E3" w:rsidP="00D1011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(отлично</w:t>
            </w:r>
            <w:r w:rsidR="008B4655" w:rsidRPr="00CA019D">
              <w:rPr>
                <w:rFonts w:ascii="Times New Roman" w:hAnsi="Times New Roman"/>
                <w:i/>
                <w:sz w:val="16"/>
                <w:szCs w:val="16"/>
              </w:rPr>
              <w:t>, хорошо, удовлетворительно, не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удовлетворительно)</w:t>
            </w:r>
          </w:p>
        </w:tc>
      </w:tr>
    </w:tbl>
    <w:p w14:paraId="006659C2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098B9516" w14:textId="77777777" w:rsidTr="00A874C6">
        <w:tc>
          <w:tcPr>
            <w:tcW w:w="1413" w:type="dxa"/>
            <w:tcBorders>
              <w:bottom w:val="single" w:sz="4" w:space="0" w:color="auto"/>
            </w:tcBorders>
          </w:tcPr>
          <w:p w14:paraId="718E128F" w14:textId="77777777" w:rsidR="005C10E3" w:rsidRDefault="005C10E3" w:rsidP="00A874C6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726AE2CC" w14:textId="60C8F76A" w:rsidR="005C10E3" w:rsidRDefault="005C10E3" w:rsidP="009253A1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9253A1">
              <w:rPr>
                <w:rFonts w:ascii="Times New Roman" w:hAnsi="Times New Roman"/>
                <w:sz w:val="24"/>
                <w:szCs w:val="24"/>
              </w:rPr>
              <w:t>Крепков И.М.</w:t>
            </w:r>
            <w:r w:rsidR="00200E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/</w:t>
            </w:r>
          </w:p>
        </w:tc>
      </w:tr>
      <w:tr w:rsidR="005C10E3" w:rsidRPr="005C10E3" w14:paraId="5A536432" w14:textId="77777777" w:rsidTr="00A874C6">
        <w:tc>
          <w:tcPr>
            <w:tcW w:w="1413" w:type="dxa"/>
            <w:tcBorders>
              <w:top w:val="single" w:sz="4" w:space="0" w:color="auto"/>
            </w:tcBorders>
          </w:tcPr>
          <w:p w14:paraId="4AE332E6" w14:textId="77777777" w:rsidR="005C10E3" w:rsidRPr="009310D7" w:rsidRDefault="005C10E3" w:rsidP="00A874C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09248D75" w14:textId="77777777"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4C37AFD3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4AAB59F6" w14:textId="77777777" w:rsidTr="00A874C6">
        <w:tc>
          <w:tcPr>
            <w:tcW w:w="1413" w:type="dxa"/>
            <w:tcBorders>
              <w:bottom w:val="single" w:sz="4" w:space="0" w:color="auto"/>
            </w:tcBorders>
          </w:tcPr>
          <w:p w14:paraId="0F610D71" w14:textId="77777777" w:rsidR="005C10E3" w:rsidRDefault="005C10E3" w:rsidP="00A874C6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94D6F16" w14:textId="099958AE" w:rsidR="005C10E3" w:rsidRDefault="005C10E3" w:rsidP="009253A1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9253A1">
              <w:rPr>
                <w:rFonts w:ascii="Times New Roman" w:hAnsi="Times New Roman"/>
                <w:sz w:val="24"/>
                <w:szCs w:val="24"/>
              </w:rPr>
              <w:t>Пичугина Е.А.</w:t>
            </w:r>
            <w:r w:rsidR="00200E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/</w:t>
            </w:r>
          </w:p>
        </w:tc>
      </w:tr>
      <w:tr w:rsidR="005C10E3" w:rsidRPr="005C10E3" w14:paraId="06AAEC39" w14:textId="77777777" w:rsidTr="00A874C6">
        <w:tc>
          <w:tcPr>
            <w:tcW w:w="1413" w:type="dxa"/>
            <w:tcBorders>
              <w:top w:val="single" w:sz="4" w:space="0" w:color="auto"/>
            </w:tcBorders>
          </w:tcPr>
          <w:p w14:paraId="2AA70A56" w14:textId="77777777" w:rsidR="005C10E3" w:rsidRPr="009310D7" w:rsidRDefault="005C10E3" w:rsidP="00A874C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65444228" w14:textId="77777777" w:rsidR="005C10E3" w:rsidRPr="005C10E3" w:rsidRDefault="005C10E3" w:rsidP="00A874C6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6350B90" w14:textId="77777777" w:rsidR="005C10E3" w:rsidRDefault="005C10E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990BF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2A569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08590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60A5AD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0B8CF" w14:textId="55CFF0F0"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5AFBA2" w14:textId="2E744487" w:rsidR="00EF3AFD" w:rsidRDefault="00EF3AF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5BE3E" w14:textId="69102A23" w:rsidR="00EF3AFD" w:rsidRDefault="00EF3AF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2D63D9" w14:textId="77777777" w:rsidR="00EF3AFD" w:rsidRDefault="00EF3AF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7ECAAC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31EA7F" w14:textId="77777777" w:rsidR="00604CCD" w:rsidRPr="00842FD5" w:rsidRDefault="009310D7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14:paraId="032E1080" w14:textId="77777777" w:rsidR="00D34ADE" w:rsidRDefault="00200ECA" w:rsidP="004D57FC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4D57FC">
        <w:rPr>
          <w:rFonts w:ascii="Times New Roman" w:hAnsi="Times New Roman" w:cs="Times New Roman"/>
          <w:b/>
          <w:sz w:val="28"/>
          <w:szCs w:val="28"/>
        </w:rPr>
        <w:t>5</w:t>
      </w:r>
    </w:p>
    <w:p w14:paraId="1B0FF0E2" w14:textId="77777777" w:rsidR="00D34ADE" w:rsidRPr="00681ACA" w:rsidRDefault="00D34ADE" w:rsidP="00D34AD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lastRenderedPageBreak/>
        <w:t xml:space="preserve">Федеральное государственное бюджетное образовательное </w:t>
      </w:r>
    </w:p>
    <w:p w14:paraId="4D98BCEE" w14:textId="77777777" w:rsidR="00D34ADE" w:rsidRPr="00681ACA" w:rsidRDefault="00D34ADE" w:rsidP="00D34AD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794E474" w14:textId="77777777" w:rsidR="00D34ADE" w:rsidRPr="00681ACA" w:rsidRDefault="00D34ADE" w:rsidP="00D34AD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260D28DC" w14:textId="77777777" w:rsidR="00D34ADE" w:rsidRPr="00681ACA" w:rsidRDefault="00D34ADE" w:rsidP="00D34AD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D34ADE" w14:paraId="3209B0AF" w14:textId="77777777" w:rsidTr="00417123">
        <w:tc>
          <w:tcPr>
            <w:tcW w:w="1428" w:type="dxa"/>
          </w:tcPr>
          <w:p w14:paraId="61E536FE" w14:textId="77777777" w:rsidR="00D34ADE" w:rsidRDefault="00D34ADE" w:rsidP="00417123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17B9B85" w14:textId="77777777" w:rsidR="00D34ADE" w:rsidRPr="005C10E3" w:rsidRDefault="00D34ADE" w:rsidP="00417123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ИнЭИ</w:t>
            </w:r>
          </w:p>
        </w:tc>
        <w:tc>
          <w:tcPr>
            <w:tcW w:w="1559" w:type="dxa"/>
          </w:tcPr>
          <w:p w14:paraId="6E0A10B6" w14:textId="77777777" w:rsidR="00D34ADE" w:rsidRDefault="00D34ADE" w:rsidP="00417123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132FF654" w14:textId="77777777" w:rsidR="00D34ADE" w:rsidRPr="005C10E3" w:rsidRDefault="00D34ADE" w:rsidP="00417123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БИТ</w:t>
            </w:r>
          </w:p>
        </w:tc>
      </w:tr>
      <w:tr w:rsidR="00D34ADE" w14:paraId="2C6F3DDF" w14:textId="77777777" w:rsidTr="00417123">
        <w:tc>
          <w:tcPr>
            <w:tcW w:w="3694" w:type="dxa"/>
            <w:gridSpan w:val="2"/>
          </w:tcPr>
          <w:p w14:paraId="38CBFDF2" w14:textId="77777777" w:rsidR="00D34ADE" w:rsidRDefault="00D34ADE" w:rsidP="00417123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04D9F4A0" w14:textId="77777777" w:rsidR="00D34ADE" w:rsidRPr="00BC64FA" w:rsidRDefault="00D34ADE" w:rsidP="00417123">
            <w:pPr>
              <w:pStyle w:val="a9"/>
              <w:spacing w:before="120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  <w:p w14:paraId="388A4B15" w14:textId="77777777" w:rsidR="00D34ADE" w:rsidRPr="00BC64FA" w:rsidRDefault="00D34ADE" w:rsidP="00417123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C64FA">
              <w:rPr>
                <w:rFonts w:ascii="Times New Roman" w:hAnsi="Times New Roman" w:cs="Times New Roman"/>
                <w:i/>
                <w:sz w:val="28"/>
                <w:szCs w:val="28"/>
              </w:rPr>
              <w:t>38.03.05 Бизнес-информатика</w:t>
            </w:r>
          </w:p>
        </w:tc>
      </w:tr>
    </w:tbl>
    <w:p w14:paraId="42A5544D" w14:textId="77777777" w:rsidR="00D34ADE" w:rsidRPr="00681ACA" w:rsidRDefault="00D34ADE" w:rsidP="00D34AD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9FE1F7" w14:textId="77777777" w:rsidR="00D34ADE" w:rsidRDefault="00D34ADE" w:rsidP="00D34AD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 НА ПРАКТИКУ</w:t>
      </w:r>
    </w:p>
    <w:p w14:paraId="1FACB253" w14:textId="77777777" w:rsidR="00D34ADE" w:rsidRDefault="00D34ADE" w:rsidP="00D34AD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957"/>
      </w:tblGrid>
      <w:tr w:rsidR="00D34ADE" w14:paraId="2123A0BB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F41DBB7" w14:textId="77777777" w:rsidR="00D34ADE" w:rsidRPr="008923F0" w:rsidRDefault="00D34ADE" w:rsidP="00417123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D2D8" w14:textId="77777777" w:rsidR="00D34ADE" w:rsidRPr="00CA019D" w:rsidRDefault="00D34ADE" w:rsidP="00417123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7078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Pr="00CB0A96">
              <w:rPr>
                <w:rFonts w:ascii="Times New Roman" w:hAnsi="Times New Roman" w:cs="Times New Roman"/>
                <w:sz w:val="28"/>
                <w:szCs w:val="28"/>
              </w:rPr>
              <w:t>технологическая (проектно-технологическая) практика</w:t>
            </w:r>
          </w:p>
        </w:tc>
      </w:tr>
      <w:tr w:rsidR="00D34ADE" w14:paraId="0FD0B18B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ED9EDDD" w14:textId="77777777" w:rsidR="00D34ADE" w:rsidRPr="008923F0" w:rsidRDefault="00D34ADE" w:rsidP="00417123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71F83" w14:textId="77777777" w:rsidR="00D34ADE" w:rsidRPr="00104D91" w:rsidRDefault="00D34ADE" w:rsidP="00417123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Тихонюк Дмитрий Александрович</w:t>
            </w:r>
          </w:p>
        </w:tc>
      </w:tr>
      <w:tr w:rsidR="00D34ADE" w:rsidRPr="00CC7311" w14:paraId="1F6B00E0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437E9E0" w14:textId="77777777" w:rsidR="00D34ADE" w:rsidRPr="008923F0" w:rsidRDefault="00D34ADE" w:rsidP="00417123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4220D" w14:textId="77777777" w:rsidR="00D34ADE" w:rsidRPr="00CC7311" w:rsidRDefault="00D34ADE" w:rsidP="00417123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 (при наличии)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D34ADE" w14:paraId="392F0EE2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670D5509" w14:textId="77777777" w:rsidR="00D34ADE" w:rsidRPr="00B92A6E" w:rsidRDefault="00D34ADE" w:rsidP="00417123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A6E">
              <w:rPr>
                <w:rFonts w:ascii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42293" w14:textId="77777777" w:rsidR="00D34ADE" w:rsidRPr="00BC64FA" w:rsidRDefault="00D34ADE" w:rsidP="00417123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C64FA">
              <w:rPr>
                <w:rFonts w:ascii="Times New Roman" w:hAnsi="Times New Roman" w:cs="Times New Roman"/>
                <w:i/>
                <w:sz w:val="28"/>
                <w:szCs w:val="28"/>
              </w:rPr>
              <w:t>ИЭ-65-22</w:t>
            </w:r>
          </w:p>
        </w:tc>
      </w:tr>
      <w:tr w:rsidR="00D34ADE" w:rsidRPr="00CC7311" w14:paraId="76025BC5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D5AD7C1" w14:textId="77777777" w:rsidR="00D34ADE" w:rsidRPr="008923F0" w:rsidRDefault="00D34ADE" w:rsidP="00417123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3F749" w14:textId="77777777" w:rsidR="00D34ADE" w:rsidRPr="00CC7311" w:rsidRDefault="00D34ADE" w:rsidP="00417123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D34ADE" w14:paraId="5B7A6611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38793DF" w14:textId="77777777" w:rsidR="00D34ADE" w:rsidRPr="008923F0" w:rsidRDefault="00D34ADE" w:rsidP="00417123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0A868" w14:textId="77777777" w:rsidR="00D34ADE" w:rsidRDefault="00D34ADE" w:rsidP="00417123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28961D1" w14:textId="77777777" w:rsidR="00D34ADE" w:rsidRPr="00104D91" w:rsidRDefault="00D34ADE" w:rsidP="00417123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НИУ МЭИ, ИнЭИ, </w:t>
            </w:r>
            <w:r w:rsidRPr="00BC64FA"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ВЦ МЭИ, </w:t>
            </w:r>
            <w:r w:rsidRPr="00BC64FA">
              <w:rPr>
                <w:rFonts w:ascii="Times New Roman" w:hAnsi="Times New Roman" w:cs="Times New Roman"/>
                <w:i/>
                <w:sz w:val="28"/>
                <w:szCs w:val="28"/>
              </w:rPr>
              <w:t>ОРВИС</w:t>
            </w:r>
          </w:p>
        </w:tc>
      </w:tr>
      <w:tr w:rsidR="00D34ADE" w:rsidRPr="00CC7311" w14:paraId="543B2021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1AA7D89" w14:textId="77777777" w:rsidR="00D34ADE" w:rsidRPr="008923F0" w:rsidRDefault="00D34ADE" w:rsidP="00417123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E9EB4" w14:textId="77777777" w:rsidR="00D34ADE" w:rsidRPr="00CC7311" w:rsidRDefault="00D34ADE" w:rsidP="00417123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D34ADE" w14:paraId="0F769926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B4C806B" w14:textId="77777777" w:rsidR="00D34ADE" w:rsidRPr="009253A1" w:rsidRDefault="00D34ADE" w:rsidP="00417123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53A1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7961C" w14:textId="77777777" w:rsidR="00D34ADE" w:rsidRPr="009253A1" w:rsidRDefault="00D34ADE" w:rsidP="00417123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17</w:t>
            </w:r>
            <w:r w:rsidRPr="009253A1">
              <w:rPr>
                <w:rFonts w:ascii="Times New Roman" w:hAnsi="Times New Roman" w:cs="Times New Roman"/>
                <w:i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9253A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14</w:t>
            </w:r>
            <w:r w:rsidRPr="009253A1">
              <w:rPr>
                <w:rFonts w:ascii="Times New Roman" w:hAnsi="Times New Roman" w:cs="Times New Roman"/>
                <w:i/>
                <w:sz w:val="28"/>
                <w:szCs w:val="28"/>
              </w:rPr>
              <w:t>.07.202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</w:tr>
      <w:tr w:rsidR="00D34ADE" w:rsidRPr="00CC7311" w14:paraId="366C20AF" w14:textId="77777777" w:rsidTr="00417123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3DE0CA3" w14:textId="77777777" w:rsidR="00D34ADE" w:rsidRPr="008923F0" w:rsidRDefault="00D34ADE" w:rsidP="00417123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7AE26" w14:textId="77777777" w:rsidR="00D34ADE" w:rsidRPr="00CC7311" w:rsidRDefault="00D34ADE" w:rsidP="00417123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14:paraId="3E008E9E" w14:textId="77777777" w:rsidR="00D34ADE" w:rsidRPr="00CC7311" w:rsidRDefault="00D34ADE" w:rsidP="00417123">
            <w:pPr>
              <w:pStyle w:val="a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34ADE" w:rsidRPr="00907DBD" w14:paraId="3D654B58" w14:textId="77777777" w:rsidTr="00417123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EB8E1" w14:textId="77777777" w:rsidR="00D34ADE" w:rsidRDefault="00D34ADE" w:rsidP="00417123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  <w:p w14:paraId="347791BD" w14:textId="77777777" w:rsidR="00D34ADE" w:rsidRPr="00907DBD" w:rsidRDefault="00D34ADE" w:rsidP="00417123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</w:tcPr>
          <w:p w14:paraId="6A1EDF31" w14:textId="77777777" w:rsidR="00D34ADE" w:rsidRPr="00907DBD" w:rsidRDefault="00D34ADE" w:rsidP="00417123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34ADE" w14:paraId="41DB4A83" w14:textId="77777777" w:rsidTr="00417123"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84210" w14:textId="77777777" w:rsidR="00D34ADE" w:rsidRPr="000A6215" w:rsidRDefault="00D34ADE" w:rsidP="00D34ADE">
            <w:pPr>
              <w:pStyle w:val="a9"/>
              <w:numPr>
                <w:ilvl w:val="0"/>
                <w:numId w:val="16"/>
              </w:numPr>
              <w:tabs>
                <w:tab w:val="left" w:pos="284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Вводный инструктаж на кафедре БИТ</w:t>
            </w:r>
          </w:p>
        </w:tc>
      </w:tr>
      <w:tr w:rsidR="00D34ADE" w14:paraId="17012D66" w14:textId="77777777" w:rsidTr="00417123"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6503F" w14:textId="77777777" w:rsidR="00D34ADE" w:rsidRDefault="00D34ADE" w:rsidP="00417123">
            <w:pPr>
              <w:pStyle w:val="a9"/>
              <w:tabs>
                <w:tab w:val="left" w:pos="2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150187">
              <w:rPr>
                <w:rFonts w:ascii="Times New Roman" w:hAnsi="Times New Roman" w:cs="Times New Roman"/>
                <w:bCs/>
                <w:sz w:val="28"/>
                <w:szCs w:val="28"/>
              </w:rPr>
              <w:t>Общая характеристика организации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Комплексный анализ (исследование) состояния информационных технологий инфраструктуры организации</w:t>
            </w:r>
          </w:p>
        </w:tc>
      </w:tr>
      <w:tr w:rsidR="00D34ADE" w14:paraId="1C3DDB10" w14:textId="77777777" w:rsidTr="00417123">
        <w:tc>
          <w:tcPr>
            <w:tcW w:w="9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7517D" w14:textId="77777777" w:rsidR="00D34ADE" w:rsidRPr="00BF0E11" w:rsidRDefault="00D34ADE" w:rsidP="00417123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BF0E11">
              <w:rPr>
                <w:rFonts w:ascii="Times New Roman" w:hAnsi="Times New Roman" w:cs="Times New Roman"/>
                <w:sz w:val="28"/>
                <w:szCs w:val="28"/>
              </w:rPr>
              <w:t>Должностные обязанности практиканта</w:t>
            </w:r>
          </w:p>
        </w:tc>
      </w:tr>
      <w:tr w:rsidR="00D34ADE" w:rsidRPr="00BF0E11" w14:paraId="6E133C4E" w14:textId="77777777" w:rsidTr="00417123">
        <w:tc>
          <w:tcPr>
            <w:tcW w:w="9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9C690" w14:textId="77777777" w:rsidR="00D34ADE" w:rsidRPr="00BF0E11" w:rsidRDefault="00D34ADE" w:rsidP="00417123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50187">
              <w:rPr>
                <w:rFonts w:ascii="Times New Roman" w:hAnsi="Times New Roman" w:cs="Times New Roman"/>
                <w:sz w:val="28"/>
                <w:szCs w:val="28"/>
              </w:rPr>
              <w:t>. Характеристика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(задач) на производственной практике</w:t>
            </w:r>
          </w:p>
        </w:tc>
      </w:tr>
      <w:tr w:rsidR="00D34ADE" w14:paraId="7F43E709" w14:textId="77777777" w:rsidTr="00417123">
        <w:tc>
          <w:tcPr>
            <w:tcW w:w="9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D6CCD" w14:textId="77777777" w:rsidR="00D34ADE" w:rsidRPr="00150187" w:rsidRDefault="00D34ADE" w:rsidP="00417123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F0E1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р</w:t>
            </w:r>
            <w:r w:rsidRPr="00BF0E11">
              <w:rPr>
                <w:rFonts w:ascii="Times New Roman" w:hAnsi="Times New Roman" w:cs="Times New Roman"/>
                <w:sz w:val="28"/>
                <w:szCs w:val="28"/>
              </w:rPr>
              <w:t xml:space="preserve">езультаты деятельности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 w:rsidRPr="00BF0E11">
              <w:rPr>
                <w:rFonts w:ascii="Times New Roman" w:hAnsi="Times New Roman" w:cs="Times New Roman"/>
                <w:sz w:val="28"/>
                <w:szCs w:val="28"/>
              </w:rPr>
              <w:t xml:space="preserve"> полученные в ходе практики</w:t>
            </w:r>
          </w:p>
        </w:tc>
      </w:tr>
      <w:tr w:rsidR="00D34ADE" w:rsidRPr="00173378" w14:paraId="46476FE9" w14:textId="77777777" w:rsidTr="00417123">
        <w:tc>
          <w:tcPr>
            <w:tcW w:w="93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33A21" w14:textId="77777777" w:rsidR="00D34ADE" w:rsidRPr="00201214" w:rsidRDefault="00D34ADE" w:rsidP="00417123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14:paraId="75D9F98C" w14:textId="77777777" w:rsidR="00D34ADE" w:rsidRPr="00201214" w:rsidRDefault="00D34ADE" w:rsidP="00417123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14:paraId="3D9D27D2" w14:textId="77777777" w:rsidR="00D34ADE" w:rsidRPr="001D6441" w:rsidRDefault="00D34ADE" w:rsidP="00D34ADE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14:paraId="510D6586" w14:textId="77777777" w:rsidR="00D34ADE" w:rsidRDefault="00D34ADE" w:rsidP="00D34ADE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D34ADE" w14:paraId="26DED956" w14:textId="77777777" w:rsidTr="00417123">
        <w:tc>
          <w:tcPr>
            <w:tcW w:w="4106" w:type="dxa"/>
          </w:tcPr>
          <w:p w14:paraId="09FCB567" w14:textId="77777777" w:rsidR="00D34ADE" w:rsidRDefault="00D34ADE" w:rsidP="00417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 w14:paraId="3EC7DD3A" w14:textId="77777777" w:rsidR="00D34ADE" w:rsidRPr="002D3F75" w:rsidRDefault="00D34ADE" w:rsidP="00417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(от МЭИ)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47EC560" w14:textId="77777777" w:rsidR="00D34ADE" w:rsidRDefault="00D34ADE" w:rsidP="00417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6BC67" w14:textId="77777777" w:rsidR="00D34ADE" w:rsidRDefault="00D34ADE" w:rsidP="00417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2656B507" w14:textId="77777777" w:rsidR="00D34ADE" w:rsidRDefault="00D34ADE" w:rsidP="00417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B9FD0" w14:textId="77777777" w:rsidR="00D34ADE" w:rsidRPr="00104D91" w:rsidRDefault="00D34ADE" w:rsidP="0041712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Pr="000A621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Крепков И.М.</w:t>
            </w:r>
            <w:r w:rsidRPr="000A6215">
              <w:rPr>
                <w:rFonts w:ascii="Times New Roman" w:hAnsi="Times New Roman" w:cs="Times New Roman"/>
                <w:sz w:val="28"/>
                <w:szCs w:val="28"/>
              </w:rPr>
              <w:t xml:space="preserve">  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D34ADE" w:rsidRPr="00426FF3" w14:paraId="41357D2E" w14:textId="77777777" w:rsidTr="00417123">
        <w:tc>
          <w:tcPr>
            <w:tcW w:w="4106" w:type="dxa"/>
          </w:tcPr>
          <w:p w14:paraId="4E448BDD" w14:textId="77777777" w:rsidR="00D34ADE" w:rsidRPr="00426FF3" w:rsidRDefault="00D34ADE" w:rsidP="004171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6B66C09" w14:textId="77777777" w:rsidR="00D34ADE" w:rsidRPr="00426FF3" w:rsidRDefault="00D34ADE" w:rsidP="004171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0F5B6B71" w14:textId="77777777" w:rsidR="00D34ADE" w:rsidRPr="00426FF3" w:rsidRDefault="00D34ADE" w:rsidP="00417123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C103137" w14:textId="62160332" w:rsidR="00D34ADE" w:rsidRDefault="00D34ADE" w:rsidP="00D34ADE">
      <w:pPr>
        <w:pStyle w:val="a9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D34ADE" w14:paraId="709ADA69" w14:textId="77777777" w:rsidTr="00417123">
        <w:tc>
          <w:tcPr>
            <w:tcW w:w="4106" w:type="dxa"/>
          </w:tcPr>
          <w:p w14:paraId="543CED36" w14:textId="77777777" w:rsidR="00D34ADE" w:rsidRDefault="00D34ADE" w:rsidP="00417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0650F7A" w14:textId="17C38685" w:rsidR="00D34ADE" w:rsidRDefault="00FB3912" w:rsidP="00417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3A15B9B" wp14:editId="7ABA227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-111760</wp:posOffset>
                      </wp:positionV>
                      <wp:extent cx="676340" cy="455400"/>
                      <wp:effectExtent l="38100" t="38100" r="47625" b="40005"/>
                      <wp:wrapNone/>
                      <wp:docPr id="100" name="Рукописный ввод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6340" cy="45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8704F0" id="Рукописный ввод 100" o:spid="_x0000_s1026" type="#_x0000_t75" style="position:absolute;margin-left:1.05pt;margin-top:-9.5pt;width:54.65pt;height:3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U5K6AQAASgMAAA4AAABkcnMvZTJvRG9jLnhtbJxTQU7jMBTdj8Qd&#10;LO9pEtpmIGrKgmokFsN0MXMA49iNRWxH325TlojlXGLOMJrFDNLAFdwb8dO0tIAQEopk2X7W++/9&#10;9zM6XeqKLAQ4ZU1Ok15MiTDcFsrMcvrj+5fDY0qcZ6ZglTUip9fC0dPxwadRU2fiyJa2KgQQJDEu&#10;a+qclt7XWRQ5XgrNXM/WwiAoLWjm8QizqADWILuuoqM4TqPGQlGD5cI5vJ10IB2v+aUU3H+T0glP&#10;qpwep/0TSny7GaBOyOlJnPYpucRNEg9pNB6xbAasLhXfSGIfUKSZMijgiWrCPCNzUK+otOJgnZW+&#10;x62OrJSKi7UfdJbEL5ydm6vWVTLgc8i4NV4YP2Xgt71bAx8poSvsQPPVFpgOm3tLN4zYnvfD6ERP&#10;LJ9r1NMlAqJiHsfBlap22OZMFTmF8yLZ6TeLs52DKex8XSymQNr3SYwJGaZRVPi1ug134T48hL+r&#10;m/B/9TP8I+E3fvfhD2kfYnDbxlw8Z0Yk2kBv1VxK0G1aaIUsc4plr9t1PQxi6QnHy/Rz2m9HhiM0&#10;GA4HXc0tc8ewPe1lg8WfTcH+uRW29wuMHwEAAP//AwBQSwMEFAAGAAgAAAAhAL0KhRClBwAA1BYA&#10;ABAAAABkcnMvaW5rL2luazEueG1srFhNb9w2EL0X6H8g1IMv4lok9WnEzqkBCrRo0KRAe3Rs2V7E&#10;u2vsynXy7/ve8EPc9QfS1Ie1xOHMcN6b4ZDym7dfVrfqn3G7W27Wp4VZVIUa1xeby+X6+rT48+M7&#10;3RdqN52vL89vN+vxtPg67oq3Zz/+8Ga5/ry6PcFfBQ/rHd9Wt6fFzTTdnRwfPzw8LB7cYrO9PrZV&#10;5Y5/WX/+7dfiLFhdjlfL9XLCkrsoutisp/HLRGcny8vT4mL6UiV9+P6wud9ejGmaku3FrDFtzy/G&#10;d5vt6nxKHm/O1+vxVq3PV4j7r0JNX+/wssQ61+O2UKslAGu7MHVX9z8PEJx/OS2y8T1C3CGSVXH8&#10;tM+//6fPY+Hs5PnY3283d+N2Wo4zTR5UmPiqLvxY8Hmg23G3ub0nt4X65/z2HpBNVSGtAY45fgLQ&#10;Y3/A9t/8BTAhoDzyMJOSGMmclqsRpbW6S1mddoiT4g/TVgrQVrbRVaer4WNVnbjupKkWzrRMSFzP&#10;1030+Wl7v7tJ/j5t5wqRmYTTY3tYXk43iaZqUTVVVSemcp6esr4Zl9c303ebL6/Xm+34Hvna3W/H&#10;5MZk4GTVBPWJXSOlo8Le+WO8Oi1+ko2jxNILhARrjera8qg6GsrCFFVZK9OWlWpLXStbldoogz+t&#10;MpUpBz30pXbKQeQgqm1ZO21NBw1tYIUfntrgrS0NpmrvgNI4W6kK7+K5Kg1fGmXLRjuR0o+sKWpi&#10;Ri0KwyDaRwU/Sac0tXixoskVvXBe2ZTBvw+Bpj5gWMiAFuGHBRm9BhONtm3ZKYdY4duVTlkT60yY&#10;jlX2rbRLLf9+dbUbp9OiG/pF0xdnzlhVu7480v1R35aFLTSZbZRxrjRYeEAoiOf1VjZ1OyysK85q&#10;V6kGwI60O0LSix6tQSh3rAPdkcdOqCKXTFpkiU9yyihL3WlYQ/R6IdpuqBfNUJx1RtWtQYT1kbZl&#10;URV5fud4pKA6JK1DCftAfY5jEezVUkSCivO1mMNiZczFJThrgLP4eQ68VV5sgRgJIrqUam5YRkZs&#10;Q9HTc1xeSMSYzyyUtEp6gW0N9HpQqAgYiHIWTuAkuLIWu7assb2a0jTc0l2nHfNIDFXpnGpQ0a2k&#10;1oatQTgCiTmHHn5u0AaL1mgNYRIKaT/6l0cSazSW1c4oVG+I06dJDBJFCa9/0VgCm9jAVNiRUCIs&#10;sgNBhnxOfMxcWspriT21fOSYzcmMfGu0KriNHAT+MpfeSPLTwWiAho8XA5FGv567NJuRmS+M3sp2&#10;Z0q0q9fbK7VrcQq2fjt3g2VXx2au0NXRWoRShEegGW2B4NQXU2IoYYgpXR0HPaRJ4pFDQvRE7ukV&#10;w6ySE1NiGFMRFkqGfl9YNF32b68qnuIgJitLC3DEVfFCOtE/Oe9d8AU/gEf/xiGm68MK8iDn+qAt&#10;ujubHhIUfUcqKPCrH0QdQ3rpGVgLHgIyGswTwX3GYiQbMx22qRxvPlWQiJ6PKXKUS6EH1Ej8wL+W&#10;eUfXgAaZ73CEMZs406IHKQtMM0EeMdVw4Bto+I7BcH3eol6MPxql2LOkB3+5BG5iqPTHdGGR19sK&#10;TWXsoumKs6GzqrWDHKo4TQtXAI4cqmClVw5HPI4ucDPolt0uYxWgFUzYcesS9fB60XWutosW0fUN&#10;2vJQh41qTIFIsM3AP5o2QkPjRfO0Fm1UCi9xn5pb3HmHlZfoJSSaoXnLRUbSS6HkMuGFRhQeuvLy&#10;UGF0RQWH/dFrcBgiwZaJU9TnPUlWMkY7zDVy0rAQrO7oqlGOZw9VW21qYOWlquMO9j7FC11Gt6F8&#10;Qhw+SKkausEhpXhb4wohQmoEGx/y84OXVQ9mw5p5aHtt0kfGJUOoc0AQ9MxuoxuZpmo+CxOc1Kph&#10;C2wGVkLLMYpCGxiiK6EiwVU9gFTAxSbukQV0tT22BGgMA9TjMiSZAtmxXAIXKcI9UEmaCAySGG9i&#10;8pmXuLY8QyH4KvK08J24Q6B+8VnAokDJzyoyZXWPpoEbmDicb/mcjL9WWzRJfLjg7gc1sOV5zt6x&#10;0aljO9y15/pAJAgpeE6omMKMWT+Iwr0nYtgDG8d48gTy7v1L0MSAa6YjER26NJ1ir8aSvhXNS3iI&#10;e3wdrrfHn1hiCUbPAGr5lqEgCPkM7rywYYnUav+Wj93Lbom4DM8BOPMxB0cU7ENLQbw0FZeelWci&#10;MqBh2uclQQ+Ok14snkQl4SSb/ZTtEY47NKDhi0WqDTCzWe+D5O0JXxrEJHtKPKePEWSQA/+PJUzN&#10;LH2GYogFZuKSseK4YBPE7RRtA701v3jTT2rKONKYT+DhPVuWwB98HNAc14QQm1w3/Dy3Er6D0ZrY&#10;qGEsApxMXVPijs9PVCmtUBnxXdJGMFGQl/Qsy+f331PRfYvyd+kAeNote4EeBGKxN6HIiyQPZ1KA&#10;j+YB8DvdYwga5RBkIcKPZNDh+uR4DYuR7cFJeqHHsNpiVUhOwPlcg/SZSyX9FDioyUHK8jzcHnkp&#10;iXNY+DKOI6kKvzDmYn5E0OKcanFycyAIMgWOk/xgHiiBmx+c1DjUysc1uk78LKbH1Cz54klDvEBn&#10;yKM0dEGJZlnjAxMFjn9DoXLxmYqm3uFW0R1c0+Z/Mp79CwAA//8DAFBLAwQUAAYACAAAACEAz+oB&#10;LN0AAAAIAQAADwAAAGRycy9kb3ducmV2LnhtbEyPwU7DMBBE70j8g7VI3Fo7hVQhxKlQpd7g0ILa&#10;HrfxkkTE6yh22vD3dU9wHM1o5k2xmmwnzjT41rGGZK5AEFfOtFxr+PrczDIQPiAb7ByThl/ysCrv&#10;7wrMjbvwls67UItYwj5HDU0IfS6lrxqy6OeuJ47etxsshiiHWpoBL7HcdnKh1FJabDkuNNjTuqHq&#10;ZzdaDfVmPKrl/skfsnd18Nke1x9H1PrxYXp7BRFoCn9huOFHdCgj08mNbLzoNCySGNQwS17ipZuf&#10;JM8gThrSNAVZFvL/gfIK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ltTkroBAABKAwAADgAAAAAAAAAAAAAAAAA8AgAAZHJzL2Uyb0RvYy54bWxQSwECLQAU&#10;AAYACAAAACEAvQqFEKUHAADUFgAAEAAAAAAAAAAAAAAAAAAiBAAAZHJzL2luay9pbmsxLnhtbFBL&#10;AQItABQABgAIAAAAIQDP6gEs3QAAAAgBAAAPAAAAAAAAAAAAAAAAAPULAABkcnMvZG93bnJldi54&#10;bWxQSwECLQAUAAYACAAAACEAeRi8nb8AAAAhAQAAGQAAAAAAAAAAAAAAAAD/DAAAZHJzL19yZWxz&#10;L2Uyb0RvYy54bWwucmVsc1BLBQYAAAAABgAGAHgBAAD1DQ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000F9384" w14:textId="77777777" w:rsidR="00D34ADE" w:rsidRPr="000A6215" w:rsidRDefault="00D34ADE" w:rsidP="0041712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92A6E">
              <w:rPr>
                <w:rFonts w:ascii="Times New Roman" w:hAnsi="Times New Roman" w:cs="Times New Roman"/>
                <w:sz w:val="28"/>
                <w:szCs w:val="28"/>
              </w:rPr>
              <w:t xml:space="preserve">/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Тихонюк Д.А.</w:t>
            </w:r>
            <w:r w:rsidRPr="005C5DB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</w:t>
            </w:r>
            <w:r w:rsidRPr="000A621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D34ADE" w:rsidRPr="00426FF3" w14:paraId="43BFF9E2" w14:textId="77777777" w:rsidTr="00417123">
        <w:tc>
          <w:tcPr>
            <w:tcW w:w="4106" w:type="dxa"/>
          </w:tcPr>
          <w:p w14:paraId="7FB9D578" w14:textId="77777777" w:rsidR="00D34ADE" w:rsidRPr="00426FF3" w:rsidRDefault="00D34ADE" w:rsidP="004171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73F56A8" w14:textId="77777777" w:rsidR="00D34ADE" w:rsidRPr="00426FF3" w:rsidRDefault="00D34ADE" w:rsidP="0041712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73EC1A75" w14:textId="77777777" w:rsidR="00D34ADE" w:rsidRPr="00426FF3" w:rsidRDefault="00D34ADE" w:rsidP="00417123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2055EA73" w14:textId="77777777" w:rsidR="00D34ADE" w:rsidRDefault="00D34ADE" w:rsidP="004D57FC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60BE3F" w14:textId="77777777" w:rsidR="00D9100C" w:rsidRDefault="00D9100C" w:rsidP="00706967">
      <w:pPr>
        <w:pStyle w:val="a9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21313B7F" w14:textId="77777777" w:rsidR="00D9100C" w:rsidRDefault="00D9100C" w:rsidP="00706967">
      <w:pPr>
        <w:pStyle w:val="a9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561BC750" w14:textId="77777777" w:rsidR="00D9100C" w:rsidRPr="00DD1A71" w:rsidRDefault="00D9100C" w:rsidP="002E4310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</w:t>
      </w:r>
      <w:r w:rsidRPr="005E5768">
        <w:rPr>
          <w:rFonts w:ascii="Times New Roman" w:hAnsi="Times New Roman" w:cs="Times New Roman"/>
          <w:caps/>
          <w:sz w:val="28"/>
          <w:szCs w:val="28"/>
        </w:rPr>
        <w:t>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A7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1A71">
        <w:rPr>
          <w:rFonts w:ascii="Times New Roman" w:hAnsi="Times New Roman" w:cs="Times New Roman"/>
          <w:sz w:val="28"/>
          <w:szCs w:val="28"/>
        </w:rPr>
        <w:t>КТИКИ</w:t>
      </w:r>
    </w:p>
    <w:tbl>
      <w:tblPr>
        <w:tblStyle w:val="a3"/>
        <w:tblW w:w="920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129"/>
        <w:gridCol w:w="5642"/>
        <w:gridCol w:w="2438"/>
      </w:tblGrid>
      <w:tr w:rsidR="00D9100C" w:rsidRPr="00F41D9D" w14:paraId="4A23F4FB" w14:textId="77777777" w:rsidTr="002E4310">
        <w:trPr>
          <w:trHeight w:val="838"/>
        </w:trPr>
        <w:tc>
          <w:tcPr>
            <w:tcW w:w="1129" w:type="dxa"/>
            <w:vAlign w:val="center"/>
          </w:tcPr>
          <w:p w14:paraId="02BA2D5F" w14:textId="7ECD87A6" w:rsidR="00D9100C" w:rsidRPr="00F41D9D" w:rsidRDefault="00D9100C" w:rsidP="002E4310">
            <w:pPr>
              <w:pStyle w:val="a9"/>
              <w:ind w:left="30" w:hanging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14:paraId="3B6B38CE" w14:textId="77777777" w:rsidR="00D9100C" w:rsidRPr="00F41D9D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642" w:type="dxa"/>
            <w:vAlign w:val="center"/>
          </w:tcPr>
          <w:p w14:paraId="1B6EFF85" w14:textId="77777777" w:rsidR="00D9100C" w:rsidRPr="00F41D9D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Перечень работ в соответствии с заданием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практику</w:t>
            </w:r>
          </w:p>
        </w:tc>
        <w:tc>
          <w:tcPr>
            <w:tcW w:w="2438" w:type="dxa"/>
            <w:vAlign w:val="center"/>
          </w:tcPr>
          <w:p w14:paraId="0C4D6324" w14:textId="77777777" w:rsidR="00D9100C" w:rsidRPr="00F41D9D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Отметка о выполнении работы</w:t>
            </w:r>
          </w:p>
          <w:p w14:paraId="0FE11D0B" w14:textId="77777777" w:rsidR="00D9100C" w:rsidRPr="00F41D9D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1D9D">
              <w:rPr>
                <w:rFonts w:ascii="Times New Roman" w:hAnsi="Times New Roman" w:cs="Times New Roman"/>
                <w:sz w:val="16"/>
                <w:szCs w:val="16"/>
              </w:rPr>
              <w:t>(выполнено /не выполнено)</w:t>
            </w:r>
          </w:p>
        </w:tc>
      </w:tr>
      <w:tr w:rsidR="00D9100C" w:rsidRPr="00DD1A71" w14:paraId="608EAEA0" w14:textId="77777777" w:rsidTr="002E4310">
        <w:tc>
          <w:tcPr>
            <w:tcW w:w="1129" w:type="dxa"/>
          </w:tcPr>
          <w:p w14:paraId="607A0DAF" w14:textId="77777777" w:rsidR="00D9100C" w:rsidRPr="00DD1A71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2" w:type="dxa"/>
          </w:tcPr>
          <w:p w14:paraId="456BDDDF" w14:textId="77777777" w:rsidR="00D9100C" w:rsidRPr="00DD1A71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Подготовительный этап: Инструктаж, сбор и систематизация информации по </w:t>
            </w:r>
            <w:r w:rsidRPr="00200ECA">
              <w:rPr>
                <w:rFonts w:ascii="Times New Roman" w:hAnsi="Times New Roman"/>
                <w:bCs/>
                <w:sz w:val="28"/>
                <w:szCs w:val="28"/>
              </w:rPr>
              <w:t>организации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прохождения практики (кафедра БИТ, ИнЭИ, НИУ МЭИ)</w:t>
            </w:r>
          </w:p>
        </w:tc>
        <w:tc>
          <w:tcPr>
            <w:tcW w:w="2438" w:type="dxa"/>
          </w:tcPr>
          <w:p w14:paraId="562B920C" w14:textId="77777777" w:rsidR="00D9100C" w:rsidRPr="009253A1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.04-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</w:tr>
      <w:tr w:rsidR="00D9100C" w:rsidRPr="00DD1A71" w14:paraId="3A650296" w14:textId="77777777" w:rsidTr="002E4310">
        <w:tc>
          <w:tcPr>
            <w:tcW w:w="1129" w:type="dxa"/>
          </w:tcPr>
          <w:p w14:paraId="5CCE08EA" w14:textId="77777777" w:rsidR="00D9100C" w:rsidRPr="00DD1A71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2" w:type="dxa"/>
          </w:tcPr>
          <w:p w14:paraId="6738DC36" w14:textId="77777777" w:rsidR="00D9100C" w:rsidRPr="00DD1A71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прохождения практики: Выполнение индивидуального задания производственной практики.</w:t>
            </w:r>
          </w:p>
        </w:tc>
        <w:tc>
          <w:tcPr>
            <w:tcW w:w="2438" w:type="dxa"/>
          </w:tcPr>
          <w:p w14:paraId="0B64F057" w14:textId="77777777" w:rsidR="00D9100C" w:rsidRPr="00503D0E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.06-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9100C" w:rsidRPr="00DD1A71" w14:paraId="7B8EC2BE" w14:textId="77777777" w:rsidTr="002E4310">
        <w:tc>
          <w:tcPr>
            <w:tcW w:w="1129" w:type="dxa"/>
          </w:tcPr>
          <w:p w14:paraId="50210B2F" w14:textId="77777777" w:rsidR="00D9100C" w:rsidRPr="00DD1A71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2" w:type="dxa"/>
          </w:tcPr>
          <w:p w14:paraId="1EB6E9FC" w14:textId="77777777" w:rsidR="00D9100C" w:rsidRPr="004B71E9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Заключительный этап: </w:t>
            </w:r>
            <w:r w:rsidRPr="004B71E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  <w:r w:rsidRPr="004B71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отчета и презентации</w:t>
            </w:r>
          </w:p>
        </w:tc>
        <w:tc>
          <w:tcPr>
            <w:tcW w:w="2438" w:type="dxa"/>
          </w:tcPr>
          <w:p w14:paraId="6A3B2F34" w14:textId="77777777" w:rsidR="00D9100C" w:rsidRPr="00503D0E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</w:tr>
      <w:tr w:rsidR="00D9100C" w:rsidRPr="00DD1A71" w14:paraId="0546A081" w14:textId="77777777" w:rsidTr="002E4310">
        <w:tc>
          <w:tcPr>
            <w:tcW w:w="1129" w:type="dxa"/>
          </w:tcPr>
          <w:p w14:paraId="2ED1DF99" w14:textId="77777777" w:rsidR="00D9100C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42" w:type="dxa"/>
          </w:tcPr>
          <w:p w14:paraId="447BABB3" w14:textId="77777777" w:rsidR="00D9100C" w:rsidRPr="004B71E9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отчета</w:t>
            </w:r>
          </w:p>
        </w:tc>
        <w:tc>
          <w:tcPr>
            <w:tcW w:w="2438" w:type="dxa"/>
          </w:tcPr>
          <w:p w14:paraId="5776D7EE" w14:textId="77777777" w:rsidR="00D9100C" w:rsidRPr="009253A1" w:rsidRDefault="00D9100C" w:rsidP="002E4310">
            <w:pPr>
              <w:pStyle w:val="a9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.07-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503D0E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</w:tr>
    </w:tbl>
    <w:p w14:paraId="01881C94" w14:textId="77777777" w:rsidR="00D9100C" w:rsidRDefault="00D9100C" w:rsidP="002E4310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D9100C" w14:paraId="782BF601" w14:textId="77777777" w:rsidTr="00081993">
        <w:tc>
          <w:tcPr>
            <w:tcW w:w="4106" w:type="dxa"/>
          </w:tcPr>
          <w:p w14:paraId="5DBD1794" w14:textId="77777777" w:rsidR="00D9100C" w:rsidRPr="00722ACA" w:rsidRDefault="00D9100C" w:rsidP="002E4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от МЭИ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3E835A" w14:textId="77777777" w:rsidR="00D9100C" w:rsidRPr="00722ACA" w:rsidRDefault="00D9100C" w:rsidP="002E4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0B41D8EF" w14:textId="2DD9FA1F" w:rsidR="00D9100C" w:rsidRPr="005E2616" w:rsidRDefault="00D9100C" w:rsidP="002E431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Крепков И.М.     </w:t>
            </w:r>
            <w:r w:rsidRPr="00BA4F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9100C" w:rsidRPr="00426FF3" w14:paraId="06A66D5A" w14:textId="77777777" w:rsidTr="00081993">
        <w:tc>
          <w:tcPr>
            <w:tcW w:w="4106" w:type="dxa"/>
          </w:tcPr>
          <w:p w14:paraId="49897282" w14:textId="77777777" w:rsidR="00D9100C" w:rsidRPr="00426FF3" w:rsidRDefault="00D9100C" w:rsidP="002E43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8FABFAA" w14:textId="77777777" w:rsidR="00D9100C" w:rsidRPr="009310D7" w:rsidRDefault="00D9100C" w:rsidP="002E431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14:paraId="0697BFD1" w14:textId="77777777" w:rsidR="00D9100C" w:rsidRPr="009310D7" w:rsidRDefault="00D9100C" w:rsidP="002E4310">
            <w:pPr>
              <w:ind w:left="32" w:right="-1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05DE40AE" w14:textId="226F4184" w:rsidR="00B16161" w:rsidRDefault="00200ECA" w:rsidP="002E4310">
      <w:pPr>
        <w:pStyle w:val="a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2099744105"/>
        <w:docPartObj>
          <w:docPartGallery w:val="Table of Contents"/>
          <w:docPartUnique/>
        </w:docPartObj>
      </w:sdtPr>
      <w:sdtEndPr>
        <w:rPr>
          <w:rFonts w:eastAsia="Arial"/>
          <w:b/>
          <w:bCs/>
          <w:lang w:val="ru"/>
        </w:rPr>
      </w:sdtEndPr>
      <w:sdtContent>
        <w:p w14:paraId="37C42C98" w14:textId="77777777" w:rsidR="00F767EE" w:rsidRPr="00F767EE" w:rsidRDefault="00F767EE" w:rsidP="001F7C84">
          <w:pPr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67E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866A00A" w14:textId="0EB68EBD" w:rsidR="00D4085B" w:rsidRPr="00D4085B" w:rsidRDefault="00F767EE" w:rsidP="00D4085B">
          <w:pPr>
            <w:pStyle w:val="22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602D5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02D5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02D5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2910430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ВВЕДЕНИЕ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_Toc202910430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416719A" w14:textId="59A652BE" w:rsidR="00D4085B" w:rsidRPr="00D4085B" w:rsidRDefault="003E3E90" w:rsidP="00D4085B">
          <w:pPr>
            <w:pStyle w:val="22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1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ГЛАВА 1. ОБЩАЯ ХАРАКТЕРИСТИКА ОРГАНИЗАЦИИ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_Toc202910431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111634" w14:textId="79C78192" w:rsidR="00D4085B" w:rsidRPr="00D4085B" w:rsidRDefault="003E3E90" w:rsidP="00D4085B">
          <w:pPr>
            <w:pStyle w:val="22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2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1.1.</w:t>
            </w:r>
            <w:r w:rsidR="00D4085B" w:rsidRPr="00D4085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Общая характеристика организации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_Toc202910432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8DD35C" w14:textId="4B765D5B" w:rsidR="00D4085B" w:rsidRPr="00D4085B" w:rsidRDefault="003E3E90" w:rsidP="00D4085B">
          <w:pPr>
            <w:pStyle w:val="22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3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1.2.</w:t>
            </w:r>
            <w:r w:rsidR="00D4085B" w:rsidRPr="00D4085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Комплексный анализ состояния информационных технологий инфраструктуры организации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_Toc202910433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F23DAB" w14:textId="68529447" w:rsidR="00D4085B" w:rsidRPr="00D4085B" w:rsidRDefault="003E3E90" w:rsidP="00D4085B">
          <w:pPr>
            <w:pStyle w:val="22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4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1.3.</w:t>
            </w:r>
            <w:r w:rsidR="00D4085B" w:rsidRPr="00D4085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Выводы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_Toc202910434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34D3BD" w14:textId="3B9AB26C" w:rsidR="00D4085B" w:rsidRPr="00D4085B" w:rsidRDefault="003E3E90" w:rsidP="00D4085B">
          <w:pPr>
            <w:pStyle w:val="22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5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 xml:space="preserve">ГЛАВА 2. </w:t>
            </w:r>
            <w:r w:rsidR="00D4085B" w:rsidRPr="00D4085B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ВЫПОЛНЕНИЯ ИНДИВИДУАЛЬНОГО ЗАДАНИЯ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_Toc202910435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ABD4FF" w14:textId="106D98A2" w:rsidR="00D4085B" w:rsidRPr="00D4085B" w:rsidRDefault="003E3E90" w:rsidP="00D4085B">
          <w:pPr>
            <w:pStyle w:val="22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6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2.1.</w:t>
            </w:r>
            <w:r w:rsidR="00D4085B" w:rsidRPr="00D4085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Должностные обязанности практиканта. Характеристика деятельности (задач) на производственной практике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_Toc202910436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172496" w14:textId="2E60F5BD" w:rsidR="00D4085B" w:rsidRPr="00D4085B" w:rsidRDefault="003E3E90" w:rsidP="00D4085B">
          <w:pPr>
            <w:pStyle w:val="22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7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2.2.</w:t>
            </w:r>
            <w:r w:rsidR="00D4085B" w:rsidRPr="00D4085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Практические результаты деятельности полученные в ходе практики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_Toc202910437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E3622F" w14:textId="5BE9C3D9" w:rsidR="00D4085B" w:rsidRPr="00D4085B" w:rsidRDefault="003E3E90" w:rsidP="00D4085B">
          <w:pPr>
            <w:pStyle w:val="22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8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2.3.</w:t>
            </w:r>
            <w:r w:rsidR="00D4085B" w:rsidRPr="00D4085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Выводы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_Toc202910438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3AA128" w14:textId="759ABC2F" w:rsidR="00D4085B" w:rsidRPr="00D4085B" w:rsidRDefault="003E3E90" w:rsidP="00D4085B">
          <w:pPr>
            <w:pStyle w:val="22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39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ЗАКЛЮЧЕНИЕ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_Toc202910439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454D94" w14:textId="41DDD574" w:rsidR="00D4085B" w:rsidRPr="00D4085B" w:rsidRDefault="003E3E90" w:rsidP="00D4085B">
          <w:pPr>
            <w:pStyle w:val="22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910440" w:history="1">
            <w:r w:rsidR="00D4085B" w:rsidRPr="00D4085B">
              <w:rPr>
                <w:rStyle w:val="a4"/>
                <w:rFonts w:ascii="Times New Roman" w:eastAsia="Times New Roman" w:hAnsi="Times New Roman" w:cs="Times New Roman"/>
                <w:noProof/>
                <w:snapToGrid w:val="0"/>
                <w:color w:val="000000" w:themeColor="text1"/>
                <w:sz w:val="28"/>
                <w:szCs w:val="28"/>
              </w:rPr>
              <w:t>СПИСОК ИСПОЛЬЗУЕМЫХ ИСТОЧНИКОВ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_Toc202910440 \h </w:instrTex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D2F2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D4085B" w:rsidRPr="00D4085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2096F5" w14:textId="4ABDFCA2" w:rsidR="00F767EE" w:rsidRDefault="00F767EE" w:rsidP="00602D57">
          <w:pPr>
            <w:spacing w:line="360" w:lineRule="auto"/>
            <w:jc w:val="both"/>
            <w:rPr>
              <w:rFonts w:ascii="Times New Roman" w:eastAsia="Arial" w:hAnsi="Times New Roman" w:cs="Times New Roman"/>
              <w:b/>
              <w:bCs/>
              <w:sz w:val="28"/>
              <w:szCs w:val="28"/>
              <w:lang w:val="ru"/>
            </w:rPr>
          </w:pPr>
          <w:r w:rsidRPr="00602D5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AC511E5" w14:textId="77777777" w:rsidR="006718F6" w:rsidRDefault="006718F6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454C2BD3" w14:textId="3672BBCC" w:rsidR="006718F6" w:rsidRDefault="006718F6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163A08E2" w14:textId="77777777" w:rsidR="006718F6" w:rsidRDefault="006718F6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4B7387AA" w14:textId="77777777" w:rsidR="006718F6" w:rsidRDefault="006718F6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2A285C20" w14:textId="77777777" w:rsidR="006718F6" w:rsidRDefault="006718F6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69630985" w14:textId="77777777" w:rsidR="006718F6" w:rsidRDefault="006718F6" w:rsidP="0084740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04B555F5" w14:textId="77777777" w:rsidR="00503D0E" w:rsidRDefault="00503D0E">
      <w:pP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bookmarkStart w:id="0" w:name="_Hlk104497710"/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br w:type="page"/>
      </w:r>
    </w:p>
    <w:p w14:paraId="63090B1C" w14:textId="5B13BAD2" w:rsidR="00225853" w:rsidRPr="0085722D" w:rsidRDefault="00225853" w:rsidP="00523110">
      <w:pPr>
        <w:pStyle w:val="2"/>
        <w:spacing w:before="0" w:after="240" w:line="36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1" w:name="_Toc202910430"/>
      <w:bookmarkEnd w:id="0"/>
      <w:r w:rsidRPr="0085722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1"/>
    </w:p>
    <w:p w14:paraId="30AD609D" w14:textId="77777777" w:rsidR="0050217F" w:rsidRDefault="00B75DF4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5DF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современных условиях цифровизации высшего образования прогнозирование численности студентов становится важным 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</w:t>
      </w:r>
      <w:r w:rsidRPr="00B75DF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стратегического планирования и ресурсного обеспечения университетов.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Актуальность данной работы определяется необходимостью оптимизации учебных 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возможности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разработки долгосро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чного плана развития высшего 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образова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ния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же, ч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тобы 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высшие учебные заведения 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оста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вались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конкурентоспособными, 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они 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должны активнее применять аналитику и прогнозное моделирование, 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чтобы 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учитыва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ть различные факторы как внутри университета, так и вне, для оптимиз</w:t>
      </w:r>
      <w:r w:rsid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ации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сво</w:t>
      </w:r>
      <w:r w:rsid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их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финансовы</w:t>
      </w:r>
      <w:r w:rsid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х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друг</w:t>
      </w:r>
      <w:r w:rsid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их</w:t>
      </w:r>
      <w:r w:rsid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ресур</w:t>
      </w:r>
      <w:r w:rsid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сов</w:t>
      </w:r>
      <w:r w:rsidR="006E04B7"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6D60A020" w14:textId="2231B715" w:rsidR="00225853" w:rsidRDefault="006E04B7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E04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0217F" w:rsidRP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Цель практики –</w:t>
      </w:r>
      <w:r w:rsid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0217F" w:rsidRP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освоение профессиональных компетенций специалиста по бизнес-информатике. Это включает в себя сбор и обработку данных, применение статистических методов и машинного обучения для прогнозирования, анализ факторов, влияющих на количество студентов</w:t>
      </w:r>
      <w:r w:rsid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6BF9AF42" w14:textId="77777777" w:rsidR="0050217F" w:rsidRDefault="0050217F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Для достижения данной цели необходимо выполнить следующие задачи</w:t>
      </w:r>
      <w:r w:rsidRPr="005021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11CF46CA" w14:textId="27A03D82" w:rsidR="00B75DF4" w:rsidRDefault="0050217F" w:rsidP="00D4085B">
      <w:pPr>
        <w:pStyle w:val="a5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Собрать данные о численности студентов и </w:t>
      </w:r>
      <w:r w:rsidR="00355B16"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социально-экономические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параметры</w:t>
      </w:r>
      <w:r w:rsidR="00355B16"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</w:t>
      </w:r>
      <w:r w:rsidR="00355B16"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следующих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вузов: НИУ «МЭИ», МГТУ им. Баумана, НИЯУ «МИФИ», НИУ «МИЭТ» и МФТИ</w:t>
      </w:r>
      <w:r w:rsidR="00C070A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C070AE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[1]</w:t>
      </w:r>
      <w:r w:rsidR="00C070A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5136870D" w14:textId="607D8E00" w:rsidR="00355B16" w:rsidRDefault="00355B16" w:rsidP="00D4085B">
      <w:pPr>
        <w:pStyle w:val="a5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Провести анализ данных, и по необходимости устранить узкие места (выбросы, пропуски).</w:t>
      </w:r>
    </w:p>
    <w:p w14:paraId="09CA8730" w14:textId="46E9BE09" w:rsidR="00355B16" w:rsidRDefault="00355B16" w:rsidP="00D4085B">
      <w:pPr>
        <w:pStyle w:val="a5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Спрогнозировать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численности студентов на 2025 год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каждого ВУЗа и в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ыявить факторы, влияющи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рост или падение числа студентов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624DB0D0" w14:textId="2F5A5D80" w:rsidR="0085722D" w:rsidRDefault="00355B16" w:rsidP="00D4085B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работе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лаве 1 представлена общая информация о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предприятии, где практика была пройдена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 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</w:t>
      </w: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лаве 2 описаны задачи, результаты прогнозирования и анализ факторов, влияющих на динамику численности студентов</w:t>
      </w:r>
      <w:r w:rsidR="0085722D" w:rsidRPr="0085722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27382118" w14:textId="1B1964C4" w:rsidR="0085722D" w:rsidRPr="0085722D" w:rsidRDefault="0085722D" w:rsidP="00D4085B">
      <w:pPr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page"/>
      </w:r>
    </w:p>
    <w:p w14:paraId="2C4F8353" w14:textId="4BD83FA2" w:rsidR="0071175A" w:rsidRPr="0085722D" w:rsidRDefault="0085722D" w:rsidP="00D4085B">
      <w:pPr>
        <w:pStyle w:val="2"/>
        <w:spacing w:before="0" w:after="24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2" w:name="_Toc202910431"/>
      <w:r w:rsidRPr="0085722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lastRenderedPageBreak/>
        <w:t>ГЛАВА 1. ОБЩАЯ ХАРАКТЕРИСТИКА ОРГАНИЗАЦИИ</w:t>
      </w:r>
      <w:bookmarkEnd w:id="2"/>
    </w:p>
    <w:p w14:paraId="79BD5050" w14:textId="29A080FF" w:rsidR="0071175A" w:rsidRPr="0085722D" w:rsidRDefault="0071175A" w:rsidP="00D4085B">
      <w:pPr>
        <w:pStyle w:val="2"/>
        <w:numPr>
          <w:ilvl w:val="1"/>
          <w:numId w:val="16"/>
        </w:numPr>
        <w:spacing w:before="36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3" w:name="_Toc202910432"/>
      <w:r w:rsidRPr="0085722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Общая характеристика организации</w:t>
      </w:r>
      <w:bookmarkEnd w:id="3"/>
    </w:p>
    <w:p w14:paraId="735F0321" w14:textId="064A8310" w:rsidR="0071175A" w:rsidRPr="0071175A" w:rsidRDefault="0071175A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Информационно-вычислительный центр (ИВЦ) НИУ «МЭИ» является ключевым подразделением, обеспечивающим информационно-технологическую поддержку всех направлений деятельности университета: учебного процесса, научной работы и административного управления. Свою историю ИВЦ вед</w:t>
      </w:r>
      <w:r w:rsidR="00B7040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 с 1954 года, когда был основан как Вычислительный центр при кафедре Вычислительной техники.</w:t>
      </w:r>
      <w:r w:rsidR="00A45C85" w:rsidRPr="00A45C8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штате ИВЦ трудятся свыше 50 специалистов, включая системных администраторов, программистов, инженеров и технических экспертов</w:t>
      </w:r>
      <w:r w:rsidR="005C715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C7159" w:rsidRPr="005C715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[3]</w:t>
      </w: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108F42FC" w14:textId="17BD9F13" w:rsidR="0071175A" w:rsidRPr="00382FEB" w:rsidRDefault="0071175A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Основная деятельность ИВЦ включает</w:t>
      </w:r>
      <w:r w:rsidR="005C7159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[3]</w:t>
      </w:r>
      <w:r w:rsidR="00382FE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:</w:t>
      </w:r>
    </w:p>
    <w:p w14:paraId="6309767E" w14:textId="49EC9D89" w:rsidR="0071175A" w:rsidRPr="0071175A" w:rsidRDefault="0071175A" w:rsidP="00D4085B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Поддержание работоспособности корпоративной сети университета, обеспечивая поддержку как проводной, так и беспроводной инфраструктуры</w:t>
      </w:r>
      <w:r w:rsidR="00382FEB" w:rsidRPr="00382F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7D139B68" w14:textId="4ADBB781" w:rsidR="0071175A" w:rsidRPr="0071175A" w:rsidRDefault="0071175A" w:rsidP="00D4085B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Разработку и сопровождение программного обеспечения для автоматизации учебного процесса и управления университетом</w:t>
      </w:r>
      <w:r w:rsidR="00382FEB" w:rsidRPr="00382F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743DEA9A" w14:textId="427B0DDD" w:rsidR="0071175A" w:rsidRPr="0071175A" w:rsidRDefault="0071175A" w:rsidP="00D4085B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Оказание технической поддержки пользователям, включая студентов, преподавателей и сотрудников</w:t>
      </w:r>
      <w:r w:rsidR="00382FEB" w:rsidRPr="00382F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065DFFAC" w14:textId="0CB97F91" w:rsidR="0071175A" w:rsidRPr="0071175A" w:rsidRDefault="0071175A" w:rsidP="00D4085B">
      <w:pPr>
        <w:pStyle w:val="a5"/>
        <w:numPr>
          <w:ilvl w:val="0"/>
          <w:numId w:val="22"/>
        </w:numPr>
        <w:spacing w:after="0" w:line="360" w:lineRule="auto"/>
        <w:ind w:left="0" w:firstLine="69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Внедрение инновационных информационных технологий для оптимизации образовательного процесса</w:t>
      </w:r>
      <w:r w:rsidR="00382FEB" w:rsidRPr="00382F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54D4EF4D" w14:textId="1F09C0E4" w:rsidR="00D863BC" w:rsidRPr="00D863BC" w:rsidRDefault="0071175A" w:rsidP="00D4085B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17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Обеспечение информационной безопасности всех университетских систем.</w:t>
      </w:r>
    </w:p>
    <w:p w14:paraId="0549AA12" w14:textId="093B63FE" w:rsidR="00AA4C5D" w:rsidRPr="00D863BC" w:rsidRDefault="00382FEB" w:rsidP="00D4085B">
      <w:pPr>
        <w:pStyle w:val="2"/>
        <w:numPr>
          <w:ilvl w:val="1"/>
          <w:numId w:val="16"/>
        </w:numPr>
        <w:spacing w:before="36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4" w:name="_Toc202910433"/>
      <w:r w:rsidRPr="00D863BC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Комплексный анализ состояния информационных технологий инфраструктуры организации</w:t>
      </w:r>
      <w:bookmarkEnd w:id="4"/>
    </w:p>
    <w:p w14:paraId="067958D6" w14:textId="06FC3AB6" w:rsidR="004860EF" w:rsidRPr="004860EF" w:rsidRDefault="004860EF" w:rsidP="00D4085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настоящее время ИВЦ обеспечивает техническую и программную поддержку всего университета, используя современные аппаратные и программные решения.</w:t>
      </w:r>
      <w:r w:rsidR="00DA525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Инфраструктура ИВЦ строится на корпоративной сети на базе оборудования Cisco (маршрутизаторы серии ASR, коммутаторы Catalyst 9500) и Huawei (S6720), объединяющей все подразделения. Центр поддерживает работу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более 3000 компьютеров в разных зданиях и филиалах МЭИ. Особое значение имеет стабильность работы важных систем, таких как интернет-портал университета на платформе Microsoft SharePoint и электронная почта</w:t>
      </w:r>
      <w:r w:rsidR="003A491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3A4910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Outlook</w:t>
      </w:r>
      <w:r w:rsidR="003A491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),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которые служат основными каналами общения студентов, преподавателей и администрации</w:t>
      </w:r>
      <w:r w:rsidR="005C7159" w:rsidRPr="005C715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[3]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7444CE76" w14:textId="3B135779" w:rsidR="004860EF" w:rsidRPr="004860EF" w:rsidRDefault="004860EF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Важная задача ИВЦ — разработка и поддержка специализированного ПО. Центр обеспечивает работу системы оценки успеваемости (ИС БАРС на базе Oracle Database), ставшей частью учебного процесса. Платформа дистанционного обучения LMS Moodle, внедренная и поддерживаемая ИВЦ (развернутая на серверах Dell PowerEdge с СУБД MySQL), позволяет использовать современные образовательные подходы. Также центр разрабатывает информационные системы по заказу Минобрнауки РФ на платформе 1С:Предприятие</w:t>
      </w:r>
      <w:r w:rsidR="00F45CA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Сотрудники центра обслуживают компьютерные классы, поддерживают серверное оборудование</w:t>
      </w:r>
      <w:r w:rsidR="00F45CA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 консультируют пользователей</w:t>
      </w:r>
      <w:r w:rsidR="005C7159" w:rsidRPr="005C715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[3]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20DC6066" w14:textId="052F94A1" w:rsidR="004860EF" w:rsidRDefault="004860EF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ИВЦ уделяется внимание развитию цифровой образовательной среды. Центр </w:t>
      </w:r>
      <w:r w:rsidR="003A491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использует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облачные решения на базе Microsoft Azure и VMware vSphere, </w:t>
      </w:r>
      <w:r w:rsidR="003A491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это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позволяет упростить обучение и предоставить доступ к необходимым ресурсам в любое время и из любой точки мира. Техническая база ИВЦ включает оптоволоконную сеть (10 Гбит/с магистральные каналы), современные серверы Dell EMC PowerEdge R750 и систему резервирования критически важных компонентов инфраструктуры (ИБП APC Symmetra LX 16kVA, дизель</w:t>
      </w:r>
      <w:r w:rsidR="00DA525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ные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генераторы).</w:t>
      </w:r>
      <w:r w:rsid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последние годы ИВЦ МЭИ обновляет свое оборудование и ПО, внедряя межсетевые экраны FortiGate 600E, системы мониторинга Zabbix и SIEM-решение Splunk Enterprise. Эти шаги позволяют университету соответствовать современным требованиям к IT-инфраструктуре</w:t>
      </w:r>
      <w:r w:rsidR="005C7159" w:rsidRPr="005C715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[3]</w:t>
      </w:r>
      <w:r w:rsidRP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444F5A8D" w14:textId="26A69E27" w:rsidR="007D3F77" w:rsidRPr="00D863BC" w:rsidRDefault="009F10F5" w:rsidP="00D4085B">
      <w:pPr>
        <w:pStyle w:val="2"/>
        <w:numPr>
          <w:ilvl w:val="1"/>
          <w:numId w:val="16"/>
        </w:numPr>
        <w:spacing w:before="36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5" w:name="_Toc202910434"/>
      <w:r w:rsidRPr="00D863BC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Выводы</w:t>
      </w:r>
      <w:bookmarkEnd w:id="5"/>
    </w:p>
    <w:p w14:paraId="33141C64" w14:textId="01801292" w:rsidR="007D3F77" w:rsidRPr="007D3F77" w:rsidRDefault="007D3F77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Анализ работы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инфраструктуры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ИВЦ 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НИУ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МЭИ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показывает, что он представляет собой современную IT-инфраструктуру, которая поддерживает все 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направления работы университета. Центр хорошо справляется как с текущими задачами, так и с внедрением новых технологий.</w:t>
      </w:r>
    </w:p>
    <w:p w14:paraId="69454D03" w14:textId="7081B6AD" w:rsidR="007D3F77" w:rsidRPr="007D3F77" w:rsidRDefault="007D3F77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ИВЦ обслуживает больше 15 тысяч пользователей, поддерживает 12 институтов и филиалов, а также обеспечивает работу уникальных университетских объектов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что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означает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высок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ую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надежност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ь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IT-инфраструктуры.</w:t>
      </w:r>
    </w:p>
    <w:p w14:paraId="302A439F" w14:textId="447D5F4F" w:rsidR="007D3F77" w:rsidRPr="007D3F77" w:rsidRDefault="007D3F77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Значимым достижением ИВЦ стало создание цифровой образовательной среды. Внедрение систем вроде ИС БАРС и LMS Moodle заметно улучшило учебный процесс. Центр продолжает развиваться, активно используя облачные технологии и современные решения для защиты информации.</w:t>
      </w:r>
    </w:p>
    <w:p w14:paraId="612C5C2E" w14:textId="2394DDC0" w:rsidR="007D3F77" w:rsidRDefault="007D3F77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будущем ИВЦ планирует и дальше обновлять оборудование и программы. Важно реализовывать проекты, связанные с искусственным интеллектом и анализом больших данных, </w:t>
      </w:r>
      <w:r w:rsidR="004860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которые отвечают</w:t>
      </w:r>
      <w:r w:rsidRPr="007D3F7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современным трендам в цифровизации образования.</w:t>
      </w:r>
    </w:p>
    <w:p w14:paraId="210BE286" w14:textId="5FFDE500" w:rsidR="004860EF" w:rsidRDefault="004860EF" w:rsidP="00D4085B">
      <w:pPr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page"/>
      </w:r>
    </w:p>
    <w:p w14:paraId="2A47254A" w14:textId="0EA67EDB" w:rsidR="004860EF" w:rsidRPr="004D3E6E" w:rsidRDefault="004D3E6E" w:rsidP="00D4085B">
      <w:pPr>
        <w:pStyle w:val="2"/>
        <w:spacing w:before="0" w:after="24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2910435"/>
      <w:r w:rsidRPr="004D3E6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lastRenderedPageBreak/>
        <w:t xml:space="preserve">ГЛАВА 2. </w:t>
      </w:r>
      <w:r w:rsidRPr="004D3E6E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ИНДИВИДУАЛЬНОГО ЗАДАНИЯ</w:t>
      </w:r>
      <w:bookmarkEnd w:id="6"/>
    </w:p>
    <w:p w14:paraId="058D95B7" w14:textId="5C6D304B" w:rsidR="004860EF" w:rsidRPr="004D3E6E" w:rsidRDefault="004860EF" w:rsidP="00D4085B">
      <w:pPr>
        <w:pStyle w:val="2"/>
        <w:numPr>
          <w:ilvl w:val="1"/>
          <w:numId w:val="33"/>
        </w:numPr>
        <w:spacing w:before="36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7" w:name="_Toc202910436"/>
      <w:r w:rsidRPr="004D3E6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Должностные обязанности практиканта. Характеристика деятельности (задач) на производственной практике</w:t>
      </w:r>
      <w:bookmarkEnd w:id="7"/>
    </w:p>
    <w:p w14:paraId="44A6DAA4" w14:textId="4810313F" w:rsidR="00C943B6" w:rsidRPr="00C943B6" w:rsidRDefault="00C943B6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ходе практики была поставлена задача прогнозирования численности студентов на 2025 год для нескольких вузов: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НИУ «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МЭИ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МГТУ им. Баумана, </w:t>
      </w:r>
      <w:r w:rsidR="000D4CB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НИЯУ «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МИФИ</w:t>
      </w:r>
      <w:r w:rsidR="000D4CB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0D4CB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НИУ «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МИЭТ</w:t>
      </w:r>
      <w:r w:rsidR="000D4CB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МФТИ</w:t>
      </w:r>
      <w:r w:rsidR="00C373C4" w:rsidRPr="00C373C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C373C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традиционными методами прогнозирования (</w:t>
      </w:r>
      <w:r w:rsidR="00C373C4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ARIMA</w:t>
      </w:r>
      <w:r w:rsidR="00C373C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 и методами машинного обучения</w:t>
      </w:r>
      <w:r w:rsidR="00C373C4" w:rsidRPr="00C373C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C373C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 так же выявление факторов, которые могут повлиять на рост</w:t>
      </w:r>
      <w:r w:rsidR="00C373C4" w:rsidRPr="00C373C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/</w:t>
      </w:r>
      <w:r w:rsidR="00C373C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падение количества студентов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Для выполнения задачи были использованы методы анализа данных и построения прогнозов для каждого университета с применением различных математических моделей.</w:t>
      </w:r>
    </w:p>
    <w:p w14:paraId="41132656" w14:textId="25C01635" w:rsidR="00C943B6" w:rsidRPr="00C943B6" w:rsidRDefault="00C943B6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язанности</w:t>
      </w:r>
      <w:r w:rsidR="009E37F5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(</w:t>
      </w:r>
      <w:r w:rsidR="009E37F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 их выполнение</w:t>
      </w:r>
      <w:r w:rsidR="009E37F5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)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439F4CF6" w14:textId="267D447D" w:rsidR="00C943B6" w:rsidRDefault="00C943B6" w:rsidP="00D4085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Подготовка данных - </w:t>
      </w:r>
      <w:r w:rsidR="000C475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ля каждого университета собра</w:t>
      </w:r>
      <w:r w:rsidR="000C475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ны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данные о числе студентов за последние </w:t>
      </w:r>
      <w:r w:rsidR="00AC44C5" w:rsidRPr="00AC44C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10 </w:t>
      </w:r>
      <w:r w:rsidR="00AC44C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лет</w:t>
      </w:r>
      <w:r w:rsidR="005C715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 сайта </w:t>
      </w:r>
      <w:r w:rsidR="005C7159" w:rsidRPr="005C715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monitoring.miccedu.ru [1]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  <w:r w:rsidR="001663A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Так же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взята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друг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ая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информаци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 сколько иностранных студентов, доходы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ВУЗов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сколько преподавателей, экономические данные</w:t>
      </w:r>
      <w:r w:rsidR="001663A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1663A9" w:rsidRPr="001663A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</w:t>
      </w:r>
      <w:r w:rsidR="001663A9" w:rsidRPr="0033300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</w:t>
      </w:r>
      <w:r w:rsidR="001663A9" w:rsidRPr="001663A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Данные были очищены, пропуски были заполнены, и они были приведены к необходимому формату для анализа.</w:t>
      </w:r>
    </w:p>
    <w:p w14:paraId="4FE72ACD" w14:textId="7A83C17F" w:rsidR="00C943B6" w:rsidRPr="00C943B6" w:rsidRDefault="00C943B6" w:rsidP="00D4085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Применение методов машинного обучения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</w:t>
      </w:r>
      <w:r w:rsidR="0004074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ля повышения точности прогнозов была применена комбинированная модель</w:t>
      </w:r>
      <w:r w:rsidR="00F626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линейн</w:t>
      </w:r>
      <w:r w:rsidR="00F626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ая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гребнев</w:t>
      </w:r>
      <w:r w:rsidR="00F626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ая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регрессии</w:t>
      </w:r>
      <w:r w:rsidR="00F626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+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метод опорных векторов</w:t>
      </w:r>
      <w:r w:rsidR="00F626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 w:rsid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обучения использовались два набора данных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 df_1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– где выбросы оставались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df_2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– где выбросы устранялись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Точность модели оценивалась с использованием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метрик 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MAE, RMSE, R² и MAPE.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зависимости от того, какой результат качества покажет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df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_1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df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_2, </w:t>
      </w:r>
      <w:r w:rsid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лучший из этих наборов данных используется для построения прогноза на будущее.</w:t>
      </w:r>
    </w:p>
    <w:p w14:paraId="05699A4F" w14:textId="705166D0" w:rsidR="00C943B6" w:rsidRPr="00C943B6" w:rsidRDefault="00C943B6" w:rsidP="00D4085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Применение модели ARIMA - было проведено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так же п</w:t>
      </w:r>
      <w:r w:rsidRPr="00C943B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остроение модели ARIMA, используемой для анализа временных рядов.</w:t>
      </w:r>
      <w:r w:rsid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D12F17" w:rsidRP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каждого университета </w:t>
      </w:r>
      <w:r w:rsid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было </w:t>
      </w:r>
      <w:r w:rsidR="00D12F17" w:rsidRP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провер</w:t>
      </w:r>
      <w:r w:rsid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ено</w:t>
      </w:r>
      <w:r w:rsidR="00D12F17" w:rsidRP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являются ли данные стационарными, подобрали лучшие параметры для модели и сделали прогноз по количеству студентов на 2025 год.</w:t>
      </w:r>
    </w:p>
    <w:p w14:paraId="39EE7D10" w14:textId="3D966E7E" w:rsidR="00A45C85" w:rsidRDefault="00C943B6" w:rsidP="00D4085B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Анализ факторов, влияющих на численность студентов - в ходе работы </w:t>
      </w:r>
      <w:r w:rsidR="00D12F17" w:rsidRPr="00D12F1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так же были определены и изучены причины, влияющие на увеличение или уменьшение количества студентов в университетах. Анализ охватывал как внутренние аспекты деятельности учебных заведений, так и внешние условия, включая экономику, модернизацию учебных планов, международное сотрудничество и ситуацию с трудоустройством выпускников.</w:t>
      </w:r>
    </w:p>
    <w:p w14:paraId="3CC64930" w14:textId="3F56E842" w:rsidR="00D12F17" w:rsidRDefault="00F36530" w:rsidP="00D4085B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3653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 выполнении практических задач были освоены профессиональные компетенции,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такие как </w:t>
      </w:r>
      <w:r w:rsidRPr="00F3653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анализ</w:t>
      </w:r>
      <w:r w:rsidR="0059336A" w:rsidRPr="0059336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9336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</w:t>
      </w:r>
      <w:r w:rsidRPr="00F3653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обработка данных, использование методов машинного обучения для</w:t>
      </w:r>
      <w:r w:rsidR="0059336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обучения модели и</w:t>
      </w:r>
      <w:r w:rsidRPr="00F3653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прогнозирования, работа с временными рядами и моделями ARIMA, оценка точности прогнозов с использованием метрик, а также аналитика факторов, влияющих на динамику. Эти навыки применимы в профессиях </w:t>
      </w:r>
      <w:r w:rsidR="0009405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data</w:t>
      </w:r>
      <w:r w:rsidR="00094052" w:rsidRPr="0009405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094052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analyst</w:t>
      </w:r>
      <w:r w:rsidRPr="00F3653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data scientist, бизнес-аналитик, а также в сфере финансового анализа и маркетинговых исследований.</w:t>
      </w:r>
    </w:p>
    <w:p w14:paraId="53EBB2AF" w14:textId="5720719A" w:rsidR="00143EFE" w:rsidRPr="004D3E6E" w:rsidRDefault="00D12F17" w:rsidP="00D4085B">
      <w:pPr>
        <w:pStyle w:val="2"/>
        <w:numPr>
          <w:ilvl w:val="1"/>
          <w:numId w:val="33"/>
        </w:numPr>
        <w:spacing w:before="36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8" w:name="_Toc202910437"/>
      <w:r w:rsidRPr="004D3E6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Практические результаты деятельности полученные в ходе практики</w:t>
      </w:r>
      <w:bookmarkEnd w:id="8"/>
    </w:p>
    <w:p w14:paraId="2DE7A040" w14:textId="7AD3B549" w:rsidR="00F62682" w:rsidRDefault="0060136C" w:rsidP="00F626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0136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каждого из выбранных вузов (НИУ «МЭИ», МГТУ им. Баумана, МИФИ, МИЭТ и МФТИ) выполнено прогнозирование численности студентов на 2025 год с использованием моделей ARIMA и комбинированного метода машинного обучения (линейная регрессия, гребневая регрессия, метод опорных векторов). Результаты прогнозов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представлены в таблице </w:t>
      </w:r>
      <w:r w:rsidR="00133DA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</w:p>
    <w:p w14:paraId="26DEBC24" w14:textId="61D69C2D" w:rsidR="009F0E76" w:rsidRDefault="009F0E76" w:rsidP="00F626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132666F" w14:textId="33FA5162" w:rsidR="009F0E76" w:rsidRPr="003E4079" w:rsidRDefault="009F0E76" w:rsidP="00333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C57345">
        <w:rPr>
          <w:rFonts w:ascii="Times New Roman" w:hAnsi="Times New Roman" w:cs="Times New Roman"/>
          <w:sz w:val="28"/>
          <w:szCs w:val="28"/>
        </w:rPr>
        <w:t>З</w:t>
      </w:r>
      <w:r w:rsidR="003E4079">
        <w:rPr>
          <w:rFonts w:ascii="Times New Roman" w:hAnsi="Times New Roman" w:cs="Times New Roman"/>
          <w:sz w:val="28"/>
          <w:szCs w:val="28"/>
        </w:rPr>
        <w:t xml:space="preserve">начения прогноза комбинированной модели и </w:t>
      </w:r>
      <w:r w:rsidR="003E4079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="003E4079" w:rsidRPr="003E4079">
        <w:rPr>
          <w:rFonts w:ascii="Times New Roman" w:hAnsi="Times New Roman" w:cs="Times New Roman"/>
          <w:sz w:val="28"/>
          <w:szCs w:val="28"/>
        </w:rPr>
        <w:t>-</w:t>
      </w:r>
      <w:r w:rsidR="003E4079">
        <w:rPr>
          <w:rFonts w:ascii="Times New Roman" w:hAnsi="Times New Roman" w:cs="Times New Roman"/>
          <w:sz w:val="28"/>
          <w:szCs w:val="28"/>
        </w:rPr>
        <w:t>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627"/>
        <w:gridCol w:w="2194"/>
      </w:tblGrid>
      <w:tr w:rsidR="000D4CB4" w14:paraId="3EB38DA9" w14:textId="77777777" w:rsidTr="00A51F8A">
        <w:tc>
          <w:tcPr>
            <w:tcW w:w="2405" w:type="dxa"/>
          </w:tcPr>
          <w:p w14:paraId="732B0B5D" w14:textId="6CC4EAC8" w:rsidR="000D4CB4" w:rsidRPr="00CE67C8" w:rsidRDefault="000D4CB4" w:rsidP="00CE67C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ВУЗ</w:t>
            </w:r>
          </w:p>
        </w:tc>
        <w:tc>
          <w:tcPr>
            <w:tcW w:w="2693" w:type="dxa"/>
          </w:tcPr>
          <w:p w14:paraId="251CEF6F" w14:textId="7829CFBC" w:rsidR="000D4CB4" w:rsidRPr="00CE67C8" w:rsidRDefault="000D4CB4" w:rsidP="00CE67C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Историческое значение (на момент 2024 г.)</w:t>
            </w:r>
          </w:p>
        </w:tc>
        <w:tc>
          <w:tcPr>
            <w:tcW w:w="2552" w:type="dxa"/>
          </w:tcPr>
          <w:p w14:paraId="555FD98F" w14:textId="02056C6B" w:rsidR="000D4CB4" w:rsidRPr="00CE67C8" w:rsidRDefault="000D4CB4" w:rsidP="00CE67C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Прогноз на 2025 год (комбинированная модель)</w:t>
            </w:r>
          </w:p>
        </w:tc>
        <w:tc>
          <w:tcPr>
            <w:tcW w:w="2194" w:type="dxa"/>
          </w:tcPr>
          <w:p w14:paraId="592A16A5" w14:textId="13CAA1EF" w:rsidR="000D4CB4" w:rsidRPr="00CE67C8" w:rsidRDefault="000D4CB4" w:rsidP="00CE67C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 xml:space="preserve">Прогноз на 2025 год (модель </w:t>
            </w: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ARIMA</w:t>
            </w: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)</w:t>
            </w:r>
          </w:p>
        </w:tc>
      </w:tr>
      <w:tr w:rsidR="000D4CB4" w14:paraId="010785B0" w14:textId="77777777" w:rsidTr="00CE67C8">
        <w:trPr>
          <w:trHeight w:val="1290"/>
        </w:trPr>
        <w:tc>
          <w:tcPr>
            <w:tcW w:w="2405" w:type="dxa"/>
          </w:tcPr>
          <w:p w14:paraId="094E5E72" w14:textId="7BBC8E01" w:rsidR="000D4CB4" w:rsidRPr="0060136C" w:rsidRDefault="000D4CB4" w:rsidP="006013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НИУ «МЭИ»</w:t>
            </w:r>
          </w:p>
        </w:tc>
        <w:tc>
          <w:tcPr>
            <w:tcW w:w="2693" w:type="dxa"/>
          </w:tcPr>
          <w:p w14:paraId="21991DC5" w14:textId="50854496" w:rsidR="000D4CB4" w:rsidRDefault="000D4CB4" w:rsidP="006013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D4CB4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19414</w:t>
            </w:r>
          </w:p>
        </w:tc>
        <w:tc>
          <w:tcPr>
            <w:tcW w:w="2552" w:type="dxa"/>
          </w:tcPr>
          <w:p w14:paraId="1E89EAEC" w14:textId="3BF9462D" w:rsidR="000D4CB4" w:rsidRDefault="000D4CB4" w:rsidP="006013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D4CB4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20147</w:t>
            </w:r>
          </w:p>
        </w:tc>
        <w:tc>
          <w:tcPr>
            <w:tcW w:w="2194" w:type="dxa"/>
          </w:tcPr>
          <w:p w14:paraId="2C06195B" w14:textId="4DC9ECE0" w:rsidR="000D4CB4" w:rsidRDefault="000D4CB4" w:rsidP="006013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D4CB4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20183</w:t>
            </w:r>
          </w:p>
        </w:tc>
      </w:tr>
    </w:tbl>
    <w:p w14:paraId="0812E789" w14:textId="342C8EE3" w:rsidR="0060136C" w:rsidRDefault="0060136C" w:rsidP="00E16968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C7262B2" w14:textId="6AB36780" w:rsidR="00A51F8A" w:rsidRDefault="00A51F8A" w:rsidP="00E16968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534"/>
        <w:gridCol w:w="2627"/>
        <w:gridCol w:w="2516"/>
      </w:tblGrid>
      <w:tr w:rsidR="00A51F8A" w14:paraId="611A4ADB" w14:textId="77777777" w:rsidTr="00A51F8A">
        <w:tc>
          <w:tcPr>
            <w:tcW w:w="2548" w:type="dxa"/>
          </w:tcPr>
          <w:p w14:paraId="2911F08E" w14:textId="0E9D1445" w:rsidR="00A51F8A" w:rsidRPr="00446CA1" w:rsidRDefault="00A51F8A" w:rsidP="00446C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446CA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ВУЗ</w:t>
            </w:r>
          </w:p>
        </w:tc>
        <w:tc>
          <w:tcPr>
            <w:tcW w:w="2549" w:type="dxa"/>
          </w:tcPr>
          <w:p w14:paraId="304639D3" w14:textId="3B1F58A8" w:rsidR="00A51F8A" w:rsidRPr="00446CA1" w:rsidRDefault="00A51F8A" w:rsidP="00446C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446CA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Историческое значение (на момент 2024 г.)</w:t>
            </w:r>
          </w:p>
        </w:tc>
        <w:tc>
          <w:tcPr>
            <w:tcW w:w="2549" w:type="dxa"/>
          </w:tcPr>
          <w:p w14:paraId="11251D03" w14:textId="3C990AB6" w:rsidR="00A51F8A" w:rsidRPr="00446CA1" w:rsidRDefault="00A51F8A" w:rsidP="00446C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446CA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Прогноз на 2025 год (комбинированная модель)</w:t>
            </w:r>
          </w:p>
        </w:tc>
        <w:tc>
          <w:tcPr>
            <w:tcW w:w="2549" w:type="dxa"/>
          </w:tcPr>
          <w:p w14:paraId="57D6A8E5" w14:textId="563CAE40" w:rsidR="00A51F8A" w:rsidRPr="00446CA1" w:rsidRDefault="00A51F8A" w:rsidP="00446CA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446CA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 xml:space="preserve">Прогноз на 2025 год (модель </w:t>
            </w:r>
            <w:r w:rsidRPr="00446CA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ARIMA</w:t>
            </w:r>
            <w:r w:rsidRPr="00446CA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)</w:t>
            </w:r>
          </w:p>
        </w:tc>
      </w:tr>
      <w:tr w:rsidR="00A51F8A" w14:paraId="268E2FA9" w14:textId="77777777" w:rsidTr="00A51F8A">
        <w:tc>
          <w:tcPr>
            <w:tcW w:w="2548" w:type="dxa"/>
          </w:tcPr>
          <w:p w14:paraId="48B6A274" w14:textId="3CD8C5CB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МГТУ им. Баумана</w:t>
            </w:r>
          </w:p>
        </w:tc>
        <w:tc>
          <w:tcPr>
            <w:tcW w:w="2549" w:type="dxa"/>
          </w:tcPr>
          <w:p w14:paraId="21830F63" w14:textId="6328C2CD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D4CB4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24099</w:t>
            </w:r>
          </w:p>
        </w:tc>
        <w:tc>
          <w:tcPr>
            <w:tcW w:w="2549" w:type="dxa"/>
          </w:tcPr>
          <w:p w14:paraId="3BF21B3D" w14:textId="2DC62C4F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D4CB4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25181</w:t>
            </w:r>
          </w:p>
        </w:tc>
        <w:tc>
          <w:tcPr>
            <w:tcW w:w="2549" w:type="dxa"/>
          </w:tcPr>
          <w:p w14:paraId="520BB792" w14:textId="269E9384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D4CB4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24838</w:t>
            </w:r>
          </w:p>
        </w:tc>
      </w:tr>
      <w:tr w:rsidR="00A51F8A" w14:paraId="455E40F1" w14:textId="77777777" w:rsidTr="00A51F8A">
        <w:tc>
          <w:tcPr>
            <w:tcW w:w="2548" w:type="dxa"/>
          </w:tcPr>
          <w:p w14:paraId="37C73525" w14:textId="2C8DE700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НИЯУ «МИФИ»</w:t>
            </w:r>
          </w:p>
        </w:tc>
        <w:tc>
          <w:tcPr>
            <w:tcW w:w="2549" w:type="dxa"/>
          </w:tcPr>
          <w:p w14:paraId="704EA29B" w14:textId="5AE3BFBE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3045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7408</w:t>
            </w:r>
          </w:p>
        </w:tc>
        <w:tc>
          <w:tcPr>
            <w:tcW w:w="2549" w:type="dxa"/>
          </w:tcPr>
          <w:p w14:paraId="13C1102B" w14:textId="6E3FC692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0D4CB4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7341</w:t>
            </w:r>
          </w:p>
        </w:tc>
        <w:tc>
          <w:tcPr>
            <w:tcW w:w="2549" w:type="dxa"/>
          </w:tcPr>
          <w:p w14:paraId="7095FED6" w14:textId="1FB1B41F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3045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7756</w:t>
            </w:r>
          </w:p>
        </w:tc>
      </w:tr>
      <w:tr w:rsidR="00A51F8A" w14:paraId="4422DBC4" w14:textId="77777777" w:rsidTr="00A51F8A">
        <w:tc>
          <w:tcPr>
            <w:tcW w:w="2548" w:type="dxa"/>
          </w:tcPr>
          <w:p w14:paraId="4BEE384A" w14:textId="7F57BE15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НИУ «МИЭТ»</w:t>
            </w:r>
          </w:p>
        </w:tc>
        <w:tc>
          <w:tcPr>
            <w:tcW w:w="2549" w:type="dxa"/>
          </w:tcPr>
          <w:p w14:paraId="0CF24774" w14:textId="64242E01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3045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5606</w:t>
            </w:r>
          </w:p>
        </w:tc>
        <w:tc>
          <w:tcPr>
            <w:tcW w:w="2549" w:type="dxa"/>
          </w:tcPr>
          <w:p w14:paraId="45ABD514" w14:textId="5B05B84D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3045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6042</w:t>
            </w:r>
          </w:p>
        </w:tc>
        <w:tc>
          <w:tcPr>
            <w:tcW w:w="2549" w:type="dxa"/>
          </w:tcPr>
          <w:p w14:paraId="6C1A32FC" w14:textId="057C36F2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3045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5756</w:t>
            </w:r>
          </w:p>
        </w:tc>
      </w:tr>
      <w:tr w:rsidR="00A51F8A" w14:paraId="178D2D95" w14:textId="77777777" w:rsidTr="00A51F8A">
        <w:tc>
          <w:tcPr>
            <w:tcW w:w="2548" w:type="dxa"/>
          </w:tcPr>
          <w:p w14:paraId="0855CF8A" w14:textId="095494A5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МФТИ</w:t>
            </w:r>
          </w:p>
        </w:tc>
        <w:tc>
          <w:tcPr>
            <w:tcW w:w="2549" w:type="dxa"/>
          </w:tcPr>
          <w:p w14:paraId="5F0792BC" w14:textId="0CD7304C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3045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8381</w:t>
            </w:r>
          </w:p>
        </w:tc>
        <w:tc>
          <w:tcPr>
            <w:tcW w:w="2549" w:type="dxa"/>
          </w:tcPr>
          <w:p w14:paraId="40951994" w14:textId="3664897C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3045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8857</w:t>
            </w:r>
          </w:p>
        </w:tc>
        <w:tc>
          <w:tcPr>
            <w:tcW w:w="2549" w:type="dxa"/>
          </w:tcPr>
          <w:p w14:paraId="33031018" w14:textId="49FB2486" w:rsidR="00A51F8A" w:rsidRDefault="00A51F8A" w:rsidP="00A51F8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B3045D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8495</w:t>
            </w:r>
          </w:p>
        </w:tc>
      </w:tr>
    </w:tbl>
    <w:p w14:paraId="61AAF0A9" w14:textId="77777777" w:rsidR="00A51F8A" w:rsidRDefault="00A51F8A" w:rsidP="00E16968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64894CC" w14:textId="77777777" w:rsidR="003B4C8A" w:rsidRDefault="004405F0" w:rsidP="00440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405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Результаты прогнозов также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представлены в виде графиков</w:t>
      </w:r>
      <w:r w:rsidRPr="004405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рисунках 1–5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(для</w:t>
      </w:r>
      <w:r w:rsidRPr="004405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НИУ «МЭИ»</w:t>
      </w:r>
      <w:r w:rsidRPr="004405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МГТУ им. Баумана</w:t>
      </w:r>
      <w:r w:rsidRPr="004405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НИЯУ «МИФИ»</w:t>
      </w:r>
      <w:r w:rsidRPr="004405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НИУ «МИЭТ»</w:t>
      </w:r>
      <w:r w:rsidRPr="004405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МФТИ соответственно). </w:t>
      </w:r>
    </w:p>
    <w:p w14:paraId="71BE4839" w14:textId="09A912F2" w:rsidR="00B3045D" w:rsidRDefault="004405F0" w:rsidP="00440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левой части рисунка – результаты прогноза комбинированной регрессионной модели, исторические значения динамики численности студентов показаны синей сплошной линией, красной пунктирной – значения, которые спрогнозировала модель, а красная жирная точка – значение прогноза на 2025 год. Аналогично и в правой части рисунка, но для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ARIMA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-модели. </w:t>
      </w:r>
    </w:p>
    <w:p w14:paraId="23DB6301" w14:textId="77777777" w:rsidR="00A51F8A" w:rsidRDefault="00A51F8A" w:rsidP="004405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7A07C74" w14:textId="08C1A44A" w:rsidR="00974EC3" w:rsidRDefault="003B4C8A" w:rsidP="00974EC3">
      <w:pPr>
        <w:pStyle w:val="af"/>
        <w:keepNext/>
        <w:spacing w:line="360" w:lineRule="auto"/>
        <w:jc w:val="center"/>
      </w:pPr>
      <w:r w:rsidRPr="003B4C8A">
        <w:rPr>
          <w:noProof/>
        </w:rPr>
        <w:drawing>
          <wp:inline distT="0" distB="0" distL="0" distR="0" wp14:anchorId="07C84F4D" wp14:editId="49BD1242">
            <wp:extent cx="6400800" cy="2523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1390" cy="25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BF92" w14:textId="21EA91A7" w:rsidR="00974EC3" w:rsidRPr="00974EC3" w:rsidRDefault="00974EC3" w:rsidP="00974EC3">
      <w:pPr>
        <w:pStyle w:val="af"/>
        <w:spacing w:before="6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B4C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t>. Прогноз количества студентов 2-мя методами для НИУ «МЭИ»</w:t>
      </w:r>
    </w:p>
    <w:p w14:paraId="14B7A734" w14:textId="47C76B83" w:rsidR="00974EC3" w:rsidRDefault="003B4C8A" w:rsidP="00974EC3">
      <w:pPr>
        <w:keepNext/>
        <w:jc w:val="center"/>
      </w:pPr>
      <w:r w:rsidRPr="003B4C8A">
        <w:rPr>
          <w:noProof/>
        </w:rPr>
        <w:lastRenderedPageBreak/>
        <w:drawing>
          <wp:inline distT="0" distB="0" distL="0" distR="0" wp14:anchorId="48744C0B" wp14:editId="73D2DDA7">
            <wp:extent cx="6480175" cy="18980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AEBB" w14:textId="612F3121" w:rsidR="00974EC3" w:rsidRDefault="00974EC3" w:rsidP="00974EC3">
      <w:pPr>
        <w:pStyle w:val="af"/>
        <w:spacing w:before="6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B4C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74EC3">
        <w:rPr>
          <w:rFonts w:ascii="Times New Roman" w:hAnsi="Times New Roman" w:cs="Times New Roman"/>
          <w:color w:val="000000" w:themeColor="text1"/>
          <w:sz w:val="24"/>
          <w:szCs w:val="24"/>
        </w:rPr>
        <w:t>. Прогноз количества студентов 2-мя методами для МГТУ</w:t>
      </w:r>
    </w:p>
    <w:p w14:paraId="37CCFA44" w14:textId="77777777" w:rsidR="00974EC3" w:rsidRPr="00974EC3" w:rsidRDefault="00974EC3" w:rsidP="00974EC3"/>
    <w:p w14:paraId="0489ABEA" w14:textId="4DD1D214" w:rsidR="003B4C8A" w:rsidRDefault="003B4C8A" w:rsidP="003B4C8A">
      <w:pPr>
        <w:keepNext/>
        <w:jc w:val="center"/>
      </w:pPr>
      <w:r w:rsidRPr="003B4C8A">
        <w:rPr>
          <w:noProof/>
        </w:rPr>
        <w:drawing>
          <wp:inline distT="0" distB="0" distL="0" distR="0" wp14:anchorId="05751C24" wp14:editId="4687976D">
            <wp:extent cx="6480175" cy="18980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9025" w14:textId="09205D33" w:rsidR="004405F0" w:rsidRPr="003B4C8A" w:rsidRDefault="003B4C8A" w:rsidP="003B4C8A">
      <w:pPr>
        <w:pStyle w:val="af"/>
        <w:spacing w:before="6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B4C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t>. Прогноз количества студентов 2-мя методами для МИФИ</w:t>
      </w:r>
    </w:p>
    <w:p w14:paraId="39A427AC" w14:textId="77777777" w:rsidR="003B4C8A" w:rsidRPr="003B4C8A" w:rsidRDefault="003B4C8A" w:rsidP="003B4C8A"/>
    <w:p w14:paraId="4078A719" w14:textId="6FC98AA1" w:rsidR="003B4C8A" w:rsidRDefault="003B4C8A" w:rsidP="003B4C8A">
      <w:pPr>
        <w:keepNext/>
        <w:jc w:val="center"/>
      </w:pPr>
      <w:r w:rsidRPr="003B4C8A">
        <w:rPr>
          <w:noProof/>
        </w:rPr>
        <w:drawing>
          <wp:inline distT="0" distB="0" distL="0" distR="0" wp14:anchorId="21D83E6C" wp14:editId="18266452">
            <wp:extent cx="6480175" cy="13836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28E0" w14:textId="3E3389ED" w:rsidR="004405F0" w:rsidRPr="003B4C8A" w:rsidRDefault="003B4C8A" w:rsidP="003B4C8A">
      <w:pPr>
        <w:pStyle w:val="af"/>
        <w:spacing w:before="6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B4C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t>. Прогноз количества студентов 2-мя методами для МИЭТ</w:t>
      </w:r>
    </w:p>
    <w:p w14:paraId="6756CEC7" w14:textId="77777777" w:rsidR="004405F0" w:rsidRPr="00747105" w:rsidRDefault="004405F0" w:rsidP="004405F0">
      <w:pPr>
        <w:rPr>
          <w:sz w:val="24"/>
          <w:szCs w:val="24"/>
        </w:rPr>
      </w:pPr>
    </w:p>
    <w:p w14:paraId="18EB3BD8" w14:textId="02342ED0" w:rsidR="003B4C8A" w:rsidRDefault="003B4C8A" w:rsidP="003B4C8A">
      <w:pPr>
        <w:keepNext/>
        <w:jc w:val="center"/>
      </w:pPr>
      <w:r w:rsidRPr="003B4C8A">
        <w:rPr>
          <w:noProof/>
        </w:rPr>
        <w:drawing>
          <wp:inline distT="0" distB="0" distL="0" distR="0" wp14:anchorId="26F49C15" wp14:editId="2B6570C4">
            <wp:extent cx="6480175" cy="134617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810" cy="13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4987" w14:textId="5CABDBB0" w:rsidR="00E16968" w:rsidRPr="003B4C8A" w:rsidRDefault="003B4C8A" w:rsidP="003B4C8A">
      <w:pPr>
        <w:pStyle w:val="af"/>
        <w:spacing w:before="60"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B4C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B4C8A">
        <w:rPr>
          <w:rFonts w:ascii="Times New Roman" w:hAnsi="Times New Roman" w:cs="Times New Roman"/>
          <w:color w:val="000000" w:themeColor="text1"/>
          <w:sz w:val="24"/>
          <w:szCs w:val="24"/>
        </w:rPr>
        <w:t>. Прогноз количества студентов 2-мя методами для МФТИ</w:t>
      </w:r>
    </w:p>
    <w:p w14:paraId="0E0EAE39" w14:textId="79BAD767" w:rsidR="00A11F08" w:rsidRDefault="00E16968" w:rsidP="003330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1696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Графики на основе модели ARIMA и комбинированной 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регрессионной </w:t>
      </w:r>
      <w:r w:rsidRPr="00E1696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модели</w:t>
      </w:r>
      <w:r w:rsid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F14F8A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(линейная регрессия + гребневая регрессия + SVR)</w:t>
      </w:r>
      <w:r w:rsidRPr="00E1696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показывают различия в прогнозах</w:t>
      </w:r>
      <w:r w:rsid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Это</w:t>
      </w:r>
      <w:r w:rsidRPr="00E1696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связано с тем, 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что у каждой модели разный принцип работы. 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етоды на основе машинного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обучени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 (комбинированная модель)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име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ю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 некоторые преимущества перед моделями ARIMA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так как оно 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позволяет учитывать больше факторов сразу, например, число иностранных студентов, доходы университета, научную работу, экономические показатели. Также 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регрессионные модели 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мо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гут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моделировать сложные связи между факторами</w:t>
      </w:r>
      <w:r w:rsid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лучше работает с выбросами и мультиколлинеарностью благодаря регуляризации и ансамблевому подходу</w:t>
      </w:r>
      <w:r w:rsid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и это </w:t>
      </w:r>
      <w:r w:rsidR="006402E8" w:rsidRPr="006402E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позволяет точнее предсказывать число студентов в будущем.</w:t>
      </w:r>
      <w:r w:rsidR="00CE67C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1B43B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каждого </w:t>
      </w:r>
      <w:r w:rsidR="00F626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учебного заведения, которое участвовало в анализе, были выявлены факторы, которые могут повлиять на рост или падение количества студентов. Данные факторы представлены в таблице 2</w:t>
      </w:r>
      <w:r w:rsidR="007A374F" w:rsidRPr="00C5734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[2-7]</w:t>
      </w:r>
      <w:r w:rsidR="00F6268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FE67B0A" w14:textId="77777777" w:rsidR="0033300E" w:rsidRDefault="0033300E" w:rsidP="003330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20169512" w14:textId="3C3D3B66" w:rsidR="0033300E" w:rsidRDefault="0033300E" w:rsidP="0033300E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Таблица 2 </w:t>
      </w:r>
      <w:r w:rsidR="00BC3F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– Факторы, влияющие на рост</w:t>
      </w:r>
      <w:r w:rsidR="009F352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или</w:t>
      </w:r>
      <w:r w:rsidR="00BC3F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падение количества студентов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6804"/>
      </w:tblGrid>
      <w:tr w:rsidR="00F62682" w14:paraId="17E8A526" w14:textId="77777777" w:rsidTr="00CE67C8">
        <w:tc>
          <w:tcPr>
            <w:tcW w:w="1413" w:type="dxa"/>
          </w:tcPr>
          <w:p w14:paraId="2F41BFFA" w14:textId="0415FEC0" w:rsidR="00F62682" w:rsidRPr="00CE67C8" w:rsidRDefault="00F62682" w:rsidP="00CE67C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ВУЗ</w:t>
            </w:r>
          </w:p>
        </w:tc>
        <w:tc>
          <w:tcPr>
            <w:tcW w:w="1984" w:type="dxa"/>
          </w:tcPr>
          <w:p w14:paraId="086E988A" w14:textId="2C14449D" w:rsidR="00F62682" w:rsidRPr="00CE67C8" w:rsidRDefault="00F62682" w:rsidP="00CE67C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Рост/падение</w:t>
            </w:r>
          </w:p>
        </w:tc>
        <w:tc>
          <w:tcPr>
            <w:tcW w:w="6804" w:type="dxa"/>
          </w:tcPr>
          <w:p w14:paraId="15DE9AE3" w14:textId="0BAB4077" w:rsidR="00F62682" w:rsidRPr="00CE67C8" w:rsidRDefault="00F62682" w:rsidP="00CE67C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Факторы</w:t>
            </w:r>
            <w:r w:rsidR="00A11F08"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, влияющие на рост/падение кол</w:t>
            </w:r>
            <w:r w:rsidR="003B78EE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ичест</w:t>
            </w:r>
            <w:r w:rsidR="00A11F08"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ва студентов</w:t>
            </w:r>
          </w:p>
        </w:tc>
      </w:tr>
      <w:tr w:rsidR="00F62682" w14:paraId="68112BD5" w14:textId="77777777" w:rsidTr="00CE67C8">
        <w:tc>
          <w:tcPr>
            <w:tcW w:w="1413" w:type="dxa"/>
          </w:tcPr>
          <w:p w14:paraId="53145C80" w14:textId="0186DF5B" w:rsidR="00F62682" w:rsidRPr="00F62682" w:rsidRDefault="00F62682" w:rsidP="001B43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НИУ «МЭИ»</w:t>
            </w:r>
          </w:p>
        </w:tc>
        <w:tc>
          <w:tcPr>
            <w:tcW w:w="1984" w:type="dxa"/>
          </w:tcPr>
          <w:p w14:paraId="4F2D6F18" w14:textId="075D92EA" w:rsidR="00F62682" w:rsidRDefault="00A11F08" w:rsidP="001B43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Рост</w:t>
            </w:r>
            <w:r w:rsidR="006D2F2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количества студентов</w:t>
            </w:r>
          </w:p>
        </w:tc>
        <w:tc>
          <w:tcPr>
            <w:tcW w:w="6804" w:type="dxa"/>
          </w:tcPr>
          <w:p w14:paraId="1D0BC855" w14:textId="4C7BDF9C" w:rsidR="00A11F08" w:rsidRPr="005C7159" w:rsidRDefault="00A11F08" w:rsidP="00A11F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Академическая репутация (научные публикации, кадры РАН)</w:t>
            </w:r>
            <w:r w:rsidR="00E46DD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н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овые программы (цифровое моделирование и др.)</w:t>
            </w:r>
            <w:r w:rsidR="00E46DD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м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еждународное сотрудничество (66 стран, англоязычные курсы)</w:t>
            </w:r>
            <w:r w:rsidR="00E46DD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и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нфраструктура (</w:t>
            </w:r>
            <w:r w:rsidR="00CE287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более 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100 лабораторий, ТЭЦ, опытный завод)</w:t>
            </w:r>
            <w:r w:rsidR="00E46DD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с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туденческая жизнь</w:t>
            </w:r>
            <w:r w:rsidR="00E46DD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ц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ена на обучение ниже конкурентов</w:t>
            </w:r>
            <w:r w:rsidR="005C7159" w:rsidRPr="005C715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[2-3]</w:t>
            </w:r>
          </w:p>
        </w:tc>
      </w:tr>
      <w:tr w:rsidR="00F62682" w14:paraId="735369CC" w14:textId="77777777" w:rsidTr="00CE67C8">
        <w:trPr>
          <w:trHeight w:val="47"/>
        </w:trPr>
        <w:tc>
          <w:tcPr>
            <w:tcW w:w="1413" w:type="dxa"/>
          </w:tcPr>
          <w:p w14:paraId="75CB8B1A" w14:textId="5EB335C5" w:rsidR="00F62682" w:rsidRDefault="00A11F08" w:rsidP="001B43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МГТУ им. Баумана</w:t>
            </w:r>
          </w:p>
        </w:tc>
        <w:tc>
          <w:tcPr>
            <w:tcW w:w="1984" w:type="dxa"/>
          </w:tcPr>
          <w:p w14:paraId="1CA466E6" w14:textId="45E239C6" w:rsidR="00F62682" w:rsidRDefault="00A11F08" w:rsidP="001B43B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Рост</w:t>
            </w:r>
            <w:r w:rsidR="006D2F2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количества студентов</w:t>
            </w:r>
          </w:p>
        </w:tc>
        <w:tc>
          <w:tcPr>
            <w:tcW w:w="6804" w:type="dxa"/>
          </w:tcPr>
          <w:p w14:paraId="6A0C422B" w14:textId="6A40F294" w:rsidR="00F62682" w:rsidRPr="005C7159" w:rsidRDefault="00A11F08" w:rsidP="00A11F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Престиж и ресурсы (30+ научных школ, современные лаборатории)</w:t>
            </w:r>
            <w:r w:rsidR="00E46DD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с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прос на инженерные программы (IT, автоматика)</w:t>
            </w:r>
            <w:r w:rsidR="00E46DD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м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еждународные связи (157 вузов в 46 странах, двойные дипломы)</w:t>
            </w:r>
            <w:r w:rsidR="00E46DD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с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отрудничество с промышленностью (стажировки, проекты)</w:t>
            </w:r>
            <w:r w:rsidR="00CE67C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научные лаборатории и исследовательские центры</w:t>
            </w:r>
            <w:r w:rsidR="005C715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 xml:space="preserve"> [4]</w:t>
            </w:r>
          </w:p>
        </w:tc>
      </w:tr>
    </w:tbl>
    <w:p w14:paraId="59EE699F" w14:textId="0C4EAFEA" w:rsidR="006D2F21" w:rsidRPr="006D2F21" w:rsidRDefault="00CE67C8" w:rsidP="006D2F21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snapToGrid w:val="0"/>
          <w:sz w:val="28"/>
          <w:szCs w:val="28"/>
          <w:lang w:eastAsia="ru-RU"/>
        </w:rPr>
        <w:lastRenderedPageBreak/>
        <w:t>П</w:t>
      </w:r>
      <w:r w:rsidR="006D2F21" w:rsidRPr="006D2F21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6798"/>
      </w:tblGrid>
      <w:tr w:rsidR="006D2F21" w14:paraId="48046776" w14:textId="77777777" w:rsidTr="00CE67C8">
        <w:tc>
          <w:tcPr>
            <w:tcW w:w="1413" w:type="dxa"/>
          </w:tcPr>
          <w:p w14:paraId="08337ABE" w14:textId="7C36F0A5" w:rsidR="006D2F21" w:rsidRPr="00CE67C8" w:rsidRDefault="006D2F21" w:rsidP="00CE67C8">
            <w:pPr>
              <w:spacing w:line="276" w:lineRule="auto"/>
              <w:jc w:val="center"/>
              <w:rPr>
                <w:b/>
                <w:bCs/>
                <w:snapToGrid w:val="0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ВУЗ</w:t>
            </w:r>
          </w:p>
        </w:tc>
        <w:tc>
          <w:tcPr>
            <w:tcW w:w="1984" w:type="dxa"/>
          </w:tcPr>
          <w:p w14:paraId="39F89042" w14:textId="49F1863A" w:rsidR="006D2F21" w:rsidRPr="00CE67C8" w:rsidRDefault="006D2F21" w:rsidP="00CE67C8">
            <w:pPr>
              <w:spacing w:line="276" w:lineRule="auto"/>
              <w:jc w:val="center"/>
              <w:rPr>
                <w:b/>
                <w:bCs/>
                <w:snapToGrid w:val="0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Рост/падение</w:t>
            </w:r>
          </w:p>
        </w:tc>
        <w:tc>
          <w:tcPr>
            <w:tcW w:w="6798" w:type="dxa"/>
          </w:tcPr>
          <w:p w14:paraId="0FC30786" w14:textId="7FE624AB" w:rsidR="006D2F21" w:rsidRPr="00CE67C8" w:rsidRDefault="006D2F21" w:rsidP="00CE67C8">
            <w:pPr>
              <w:spacing w:line="276" w:lineRule="auto"/>
              <w:jc w:val="center"/>
              <w:rPr>
                <w:b/>
                <w:bCs/>
                <w:snapToGrid w:val="0"/>
                <w:lang w:eastAsia="ru-RU"/>
              </w:rPr>
            </w:pP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Факторы, влияющие на рост/падение кол</w:t>
            </w:r>
            <w:r w:rsidR="003B78EE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ичест</w:t>
            </w:r>
            <w:r w:rsidRPr="00CE67C8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  <w:t>ва студентов</w:t>
            </w:r>
          </w:p>
        </w:tc>
      </w:tr>
      <w:tr w:rsidR="006D2F21" w14:paraId="6695475A" w14:textId="77777777" w:rsidTr="00CE67C8">
        <w:tc>
          <w:tcPr>
            <w:tcW w:w="1413" w:type="dxa"/>
          </w:tcPr>
          <w:p w14:paraId="6C01F427" w14:textId="67759FED" w:rsidR="006D2F21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НИЯУ «МИФИ»</w:t>
            </w:r>
          </w:p>
        </w:tc>
        <w:tc>
          <w:tcPr>
            <w:tcW w:w="1984" w:type="dxa"/>
          </w:tcPr>
          <w:p w14:paraId="220077A7" w14:textId="26853B77" w:rsidR="006D2F21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Падение количества студентов (но рост по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ARIMA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-модели)</w:t>
            </w:r>
          </w:p>
        </w:tc>
        <w:tc>
          <w:tcPr>
            <w:tcW w:w="6798" w:type="dxa"/>
          </w:tcPr>
          <w:p w14:paraId="6046FB14" w14:textId="77777777" w:rsidR="006D2F21" w:rsidRDefault="006D2F21" w:rsidP="006D2F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Факторы, которые могут привести к падению</w:t>
            </w:r>
            <w:r w:rsidRPr="000D1F60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С</w:t>
            </w:r>
            <w:r w:rsidRPr="000D1F60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мена образовательных приоритетов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р</w:t>
            </w:r>
            <w:r w:rsidRPr="000D1F60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ост бюджетных мест и снижение платной квоты</w:t>
            </w:r>
          </w:p>
          <w:p w14:paraId="1E1B069C" w14:textId="77777777" w:rsidR="006D2F21" w:rsidRDefault="006D2F21" w:rsidP="006D2F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Факторы, которые могут привести к увеличению</w:t>
            </w:r>
            <w:r w:rsidRPr="000D1F60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:</w:t>
            </w:r>
          </w:p>
          <w:p w14:paraId="06FB0256" w14:textId="1BDC8773" w:rsidR="006D2F21" w:rsidRPr="005C7159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 w:rsidRPr="000D1F60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Госпрограммы («5-100», «Приоритет-2030»)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и</w:t>
            </w:r>
            <w:r w:rsidRPr="000D1F60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мидж научного центра (ядерные, физические кафедры)</w:t>
            </w:r>
            <w:r w:rsidR="005C7159" w:rsidRPr="005C715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[5]</w:t>
            </w:r>
          </w:p>
        </w:tc>
      </w:tr>
      <w:tr w:rsidR="006D2F21" w14:paraId="6A2C13CA" w14:textId="77777777" w:rsidTr="00CE67C8">
        <w:tc>
          <w:tcPr>
            <w:tcW w:w="1413" w:type="dxa"/>
          </w:tcPr>
          <w:p w14:paraId="07DF24AF" w14:textId="63AE9342" w:rsidR="006D2F21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НИУ «МИЭТ»</w:t>
            </w:r>
          </w:p>
        </w:tc>
        <w:tc>
          <w:tcPr>
            <w:tcW w:w="1984" w:type="dxa"/>
          </w:tcPr>
          <w:p w14:paraId="168F1103" w14:textId="3B543813" w:rsidR="006D2F21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Рост количества студентов</w:t>
            </w:r>
          </w:p>
        </w:tc>
        <w:tc>
          <w:tcPr>
            <w:tcW w:w="6798" w:type="dxa"/>
          </w:tcPr>
          <w:p w14:paraId="098C65DA" w14:textId="541E0949" w:rsidR="006D2F21" w:rsidRPr="005C7159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Приоритет-2030 (финансирование исследований и инфраструктуры)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и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нновационные курсы (кибербезопасность, нейроинтерфейсы)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к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олледж электроники (подготовка техников, адаптация школьников)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с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типендии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, </w:t>
            </w:r>
            <w:r w:rsidRPr="00A11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гранты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и другие привлекательные меры соцподдержки учащихся</w:t>
            </w:r>
            <w:r w:rsidR="005C7159" w:rsidRPr="005C715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[6]</w:t>
            </w:r>
          </w:p>
        </w:tc>
      </w:tr>
      <w:tr w:rsidR="006D2F21" w14:paraId="60A9937D" w14:textId="77777777" w:rsidTr="00CE67C8">
        <w:tc>
          <w:tcPr>
            <w:tcW w:w="1413" w:type="dxa"/>
          </w:tcPr>
          <w:p w14:paraId="3800240B" w14:textId="4BB30FDF" w:rsidR="006D2F21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МФТИ</w:t>
            </w:r>
          </w:p>
        </w:tc>
        <w:tc>
          <w:tcPr>
            <w:tcW w:w="1984" w:type="dxa"/>
          </w:tcPr>
          <w:p w14:paraId="787396E7" w14:textId="2F74BFCB" w:rsidR="006D2F21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Рост количества студентов</w:t>
            </w:r>
          </w:p>
        </w:tc>
        <w:tc>
          <w:tcPr>
            <w:tcW w:w="6798" w:type="dxa"/>
          </w:tcPr>
          <w:p w14:paraId="0571251E" w14:textId="6CB26E89" w:rsidR="006D2F21" w:rsidRPr="005C7159" w:rsidRDefault="006D2F21" w:rsidP="006D2F21">
            <w:pPr>
              <w:spacing w:line="360" w:lineRule="auto"/>
              <w:jc w:val="both"/>
              <w:rPr>
                <w:snapToGrid w:val="0"/>
                <w:lang w:eastAsia="ru-RU"/>
              </w:rPr>
            </w:pPr>
            <w:r w:rsidRPr="00CE287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Мировой уровень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репутации, к</w:t>
            </w:r>
            <w:r w:rsidRPr="00CE287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вантовые и AI-программы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а</w:t>
            </w:r>
            <w:r w:rsidRPr="00CE287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нглоязычное обучение (международные курсы, обмен)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г</w:t>
            </w:r>
            <w:r w:rsidRPr="00CE287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осударственное финансирование (гранты, проекты)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, к</w:t>
            </w:r>
            <w:r w:rsidRPr="00CE287B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арьерные перспективы (высокий уровень трудоустройства)</w:t>
            </w:r>
            <w:r w:rsidR="005C7159" w:rsidRPr="005C7159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[7]</w:t>
            </w:r>
          </w:p>
        </w:tc>
      </w:tr>
    </w:tbl>
    <w:p w14:paraId="3BCCA606" w14:textId="77777777" w:rsidR="006D2F21" w:rsidRPr="006A47EB" w:rsidRDefault="006D2F21" w:rsidP="00D4085B">
      <w:pPr>
        <w:spacing w:line="360" w:lineRule="auto"/>
        <w:jc w:val="both"/>
        <w:rPr>
          <w:snapToGrid w:val="0"/>
          <w:lang w:eastAsia="ru-RU"/>
        </w:rPr>
      </w:pPr>
    </w:p>
    <w:p w14:paraId="347F4210" w14:textId="0210B839" w:rsidR="001F4DFE" w:rsidRPr="006A47EB" w:rsidRDefault="00F14F8A" w:rsidP="00D4085B">
      <w:pPr>
        <w:pStyle w:val="2"/>
        <w:numPr>
          <w:ilvl w:val="1"/>
          <w:numId w:val="33"/>
        </w:numPr>
        <w:spacing w:before="36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9" w:name="_Toc202910438"/>
      <w:r w:rsidRPr="006A47E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Выводы</w:t>
      </w:r>
      <w:bookmarkEnd w:id="9"/>
    </w:p>
    <w:p w14:paraId="7EFBE941" w14:textId="77777777" w:rsidR="00F42747" w:rsidRDefault="00F14F8A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Во </w:t>
      </w:r>
      <w:r w:rsidR="001F4D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этой</w:t>
      </w: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главе представлены результаты прогнозирования численности студентов на 2025 год для пяти </w:t>
      </w:r>
      <w:r w:rsidR="001F4D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технических </w:t>
      </w: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вузов с помощью модели ARIMA и комбинированной методики машинного обучения (линейная и гребневая регрессии, SVR). Прогнозы подтвердили общую тенденцию роста контингента, однако ML-модель показала большую точность и устойчивость — она учитывает внешние и внутренние факторы (академический престиж, международные связи</w:t>
      </w:r>
      <w:r w:rsidR="001F4D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др.) и </w:t>
      </w: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эффективно справляется с выбросами и мультиколлинеарностью. ARIMA, ориентированная только на временной ряд,</w:t>
      </w:r>
      <w:r w:rsidR="001F4D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игнорировала</w:t>
      </w: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внешни</w:t>
      </w:r>
      <w:r w:rsidR="001F4D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изменени. </w:t>
      </w:r>
    </w:p>
    <w:p w14:paraId="739476F5" w14:textId="15289DD1" w:rsidR="000320D9" w:rsidRDefault="00F14F8A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Анализ факторов выявил </w:t>
      </w:r>
      <w:r w:rsidR="00F4274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причины роста студентов во всех университетах, кроме МИФИ. </w:t>
      </w:r>
      <w:r w:rsidR="00F42747" w:rsidRPr="00F4274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МИФИ уменьшение количества студентов объясняется корректировками в распределении бюджетных и платных мест. Тем не менее, в последнее время наблюдается положительная динамика, обусловленная государственными программами поддержки и укреплением репутации университета как крупного научного центра. Однако, все рассматриваемые ВУЗы имеют тенденцию к увеличению числа студентов, основными факторами роста являются развитие новых образовательных программ, активизация работы по привлечению иностранных студентов, укрепление материальной базы и увеличение финансирования, что в совокупности повышает привлекательность университета для поступающих</w:t>
      </w:r>
      <w:r w:rsidR="005C7159" w:rsidRPr="005C715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[2-7]</w:t>
      </w:r>
      <w:r w:rsidR="00F42747" w:rsidRPr="00F4274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 w:rsidR="00F4274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14:paraId="71A04070" w14:textId="56BB8970" w:rsidR="003D27D4" w:rsidRDefault="00F14F8A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</w:t>
      </w:r>
      <w:r w:rsidR="001F4DF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прогнозирования </w:t>
      </w:r>
      <w:r w:rsidRPr="00F14F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численности студентов целесообразно применять методы машинного обучения, поскольку они позволяют быстро интегрировать новые данные и улучшать прогнозы на основе метрик качества.</w:t>
      </w:r>
    </w:p>
    <w:p w14:paraId="3B1C6C35" w14:textId="4C6FF5DC" w:rsidR="007077D0" w:rsidRDefault="009024CB" w:rsidP="009024CB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page"/>
      </w:r>
    </w:p>
    <w:p w14:paraId="534691C7" w14:textId="1E9B5BD7" w:rsidR="00B85C6B" w:rsidRPr="006A47EB" w:rsidRDefault="006A47EB" w:rsidP="00F02A29">
      <w:pPr>
        <w:pStyle w:val="2"/>
        <w:spacing w:before="0" w:after="240" w:line="36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10" w:name="_Toc202910439"/>
      <w:r w:rsidRPr="006A47E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lastRenderedPageBreak/>
        <w:t>ЗАКЛЮЧЕНИЕ</w:t>
      </w:r>
      <w:bookmarkEnd w:id="10"/>
    </w:p>
    <w:p w14:paraId="61138A17" w14:textId="24EEEC13" w:rsidR="00355B16" w:rsidRPr="00355B16" w:rsidRDefault="00355B16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процессе прохождения практики удалось выполнить все цели, связанные с предсказанием количества студентов в крупных российских университетах и изучением причин, влияющих на изменения числа учащихся. </w:t>
      </w:r>
    </w:p>
    <w:p w14:paraId="76EE80EB" w14:textId="15BCCC93" w:rsidR="00355B16" w:rsidRPr="00355B16" w:rsidRDefault="00B85C6B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Основной задачей было</w:t>
      </w:r>
      <w:r w:rsidR="00355B16"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предсказание числа студентов на 2025 год для университетов НИУ «МЭИ», МГТУ им. Баумана, НИЯУ «МИФИ», НИУ «МИЭТ» и МФТИ. Для этого применялись метод ARIMA и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комбинированная</w:t>
      </w:r>
      <w:r w:rsidR="00355B16"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модель машинного обучения. Получилось, что методы машинного обучения, благодаря их адаптивности и возможности принимать во внимание множество факторов</w:t>
      </w:r>
      <w:r w:rsidR="009024C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355B16"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дают более точные и устойчивые прогнозы по сравнению с ARIMA, ориентированной лишь на динамику.</w:t>
      </w:r>
    </w:p>
    <w:p w14:paraId="19095A5C" w14:textId="21A49D13" w:rsidR="00355B16" w:rsidRPr="00355B16" w:rsidRDefault="009024CB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9024C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Анализ динамики численности студентов позволил определить причины, влияющие на рост или снижение этого показателя в различных университетах. </w:t>
      </w:r>
    </w:p>
    <w:p w14:paraId="636759FC" w14:textId="71A406E2" w:rsidR="007077D0" w:rsidRDefault="00355B16" w:rsidP="00D40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355B1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итоге, практика помогла развить нужные практические умения и знания для работы в области анализа данных, применения методов прогнозирования и аналитики в бизнес-информатике. Полученные данные могут быть использованы для дальнейшего улучшения образовательной политики и управления университетами.</w:t>
      </w:r>
    </w:p>
    <w:p w14:paraId="41C2A888" w14:textId="63C83635" w:rsidR="002B1896" w:rsidRDefault="006A47EB" w:rsidP="00D4085B">
      <w:pPr>
        <w:spacing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page"/>
      </w:r>
    </w:p>
    <w:p w14:paraId="0B814689" w14:textId="4550E1EC" w:rsidR="0085722D" w:rsidRPr="006A47EB" w:rsidRDefault="006A47EB" w:rsidP="00D4085B">
      <w:pPr>
        <w:pStyle w:val="2"/>
        <w:spacing w:before="0" w:after="240" w:line="36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bookmarkStart w:id="11" w:name="_Toc202910440"/>
      <w:r w:rsidRPr="006A47EB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lastRenderedPageBreak/>
        <w:t>СПИСОК ИСПОЛЬЗУЕМЫХ ИСТОЧНИКОВ</w:t>
      </w:r>
      <w:bookmarkEnd w:id="11"/>
    </w:p>
    <w:p w14:paraId="2E3AA904" w14:textId="1B72CC28" w:rsidR="0085722D" w:rsidRPr="0085722D" w:rsidRDefault="00E5042A" w:rsidP="00D4085B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22D">
        <w:rPr>
          <w:rFonts w:ascii="Times New Roman" w:hAnsi="Times New Roman" w:cs="Times New Roman"/>
          <w:sz w:val="28"/>
          <w:szCs w:val="28"/>
        </w:rPr>
        <w:t xml:space="preserve">Мониторинг ВУЗов [Электронный ресурс] // МИЦ Эду. — URL: </w:t>
      </w:r>
      <w:hyperlink r:id="rId20" w:tgtFrame="_new" w:history="1">
        <w:r w:rsidRPr="0085722D">
          <w:rPr>
            <w:rStyle w:val="a4"/>
            <w:rFonts w:ascii="Times New Roman" w:hAnsi="Times New Roman" w:cs="Times New Roman"/>
            <w:sz w:val="28"/>
            <w:szCs w:val="28"/>
          </w:rPr>
          <w:t>https://monitoring.miccedu.ru/?m=vpo&amp;ysclid=mcuxsvcxxq116832581</w:t>
        </w:r>
      </w:hyperlink>
      <w:r w:rsidRPr="0085722D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5722D" w:rsidRPr="0085722D">
        <w:rPr>
          <w:rFonts w:ascii="Times New Roman" w:hAnsi="Times New Roman" w:cs="Times New Roman"/>
          <w:sz w:val="28"/>
          <w:szCs w:val="28"/>
        </w:rPr>
        <w:t>25</w:t>
      </w:r>
      <w:r w:rsidRPr="0085722D">
        <w:rPr>
          <w:rFonts w:ascii="Times New Roman" w:hAnsi="Times New Roman" w:cs="Times New Roman"/>
          <w:sz w:val="28"/>
          <w:szCs w:val="28"/>
        </w:rPr>
        <w:t>.0</w:t>
      </w:r>
      <w:r w:rsidR="0085722D" w:rsidRPr="0085722D">
        <w:rPr>
          <w:rFonts w:ascii="Times New Roman" w:hAnsi="Times New Roman" w:cs="Times New Roman"/>
          <w:sz w:val="28"/>
          <w:szCs w:val="28"/>
        </w:rPr>
        <w:t>6</w:t>
      </w:r>
      <w:r w:rsidRPr="0085722D">
        <w:rPr>
          <w:rFonts w:ascii="Times New Roman" w:hAnsi="Times New Roman" w:cs="Times New Roman"/>
          <w:sz w:val="28"/>
          <w:szCs w:val="28"/>
        </w:rPr>
        <w:t>.2025).</w:t>
      </w:r>
    </w:p>
    <w:p w14:paraId="32E7756B" w14:textId="77777777" w:rsidR="0085722D" w:rsidRPr="0085722D" w:rsidRDefault="00E5042A" w:rsidP="00D4085B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5722D">
        <w:rPr>
          <w:rFonts w:ascii="Times New Roman" w:hAnsi="Times New Roman" w:cs="Times New Roman"/>
          <w:sz w:val="28"/>
          <w:szCs w:val="28"/>
        </w:rPr>
        <w:t xml:space="preserve">  Официальный сайт НИУ «МЭИ» [Электронный ресурс] // НИУ «МЭИ». — URL: </w:t>
      </w:r>
      <w:hyperlink r:id="rId21" w:tgtFrame="_new" w:history="1">
        <w:r w:rsidRPr="0085722D">
          <w:rPr>
            <w:rStyle w:val="a4"/>
            <w:rFonts w:ascii="Times New Roman" w:hAnsi="Times New Roman" w:cs="Times New Roman"/>
            <w:sz w:val="28"/>
            <w:szCs w:val="28"/>
          </w:rPr>
          <w:t>https://mpei.ru/Pages/default.aspx</w:t>
        </w:r>
      </w:hyperlink>
      <w:r w:rsidRPr="0085722D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5722D" w:rsidRPr="0085722D">
        <w:rPr>
          <w:rFonts w:ascii="Times New Roman" w:hAnsi="Times New Roman" w:cs="Times New Roman"/>
          <w:sz w:val="28"/>
          <w:szCs w:val="28"/>
        </w:rPr>
        <w:t>27</w:t>
      </w:r>
      <w:r w:rsidRPr="0085722D">
        <w:rPr>
          <w:rFonts w:ascii="Times New Roman" w:hAnsi="Times New Roman" w:cs="Times New Roman"/>
          <w:sz w:val="28"/>
          <w:szCs w:val="28"/>
        </w:rPr>
        <w:t>.0</w:t>
      </w:r>
      <w:r w:rsidR="0085722D" w:rsidRPr="0085722D">
        <w:rPr>
          <w:rFonts w:ascii="Times New Roman" w:hAnsi="Times New Roman" w:cs="Times New Roman"/>
          <w:sz w:val="28"/>
          <w:szCs w:val="28"/>
        </w:rPr>
        <w:t>6</w:t>
      </w:r>
      <w:r w:rsidRPr="0085722D">
        <w:rPr>
          <w:rFonts w:ascii="Times New Roman" w:hAnsi="Times New Roman" w:cs="Times New Roman"/>
          <w:sz w:val="28"/>
          <w:szCs w:val="28"/>
        </w:rPr>
        <w:t>.2025).</w:t>
      </w:r>
    </w:p>
    <w:p w14:paraId="2249FB5C" w14:textId="19D8F2CE" w:rsidR="00E5042A" w:rsidRPr="0085722D" w:rsidRDefault="00E5042A" w:rsidP="00D4085B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5722D">
        <w:rPr>
          <w:rFonts w:ascii="Times New Roman" w:hAnsi="Times New Roman" w:cs="Times New Roman"/>
          <w:sz w:val="28"/>
          <w:szCs w:val="28"/>
        </w:rPr>
        <w:t xml:space="preserve">Информационно-вычислительный центр НИУ «МЭИ» [Электронный ресурс] // НИУ «МЭИ». — URL: </w:t>
      </w:r>
      <w:hyperlink r:id="rId22" w:tgtFrame="_new" w:history="1">
        <w:r w:rsidRPr="0085722D">
          <w:rPr>
            <w:rStyle w:val="a4"/>
            <w:rFonts w:ascii="Times New Roman" w:hAnsi="Times New Roman" w:cs="Times New Roman"/>
            <w:sz w:val="28"/>
            <w:szCs w:val="28"/>
          </w:rPr>
          <w:t>https://mpei.ru/Structure/uchchast/icc/Pages/default.aspx</w:t>
        </w:r>
      </w:hyperlink>
      <w:r w:rsidRPr="0085722D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5722D" w:rsidRPr="0085722D">
        <w:rPr>
          <w:rFonts w:ascii="Times New Roman" w:hAnsi="Times New Roman" w:cs="Times New Roman"/>
          <w:sz w:val="28"/>
          <w:szCs w:val="28"/>
        </w:rPr>
        <w:t>27</w:t>
      </w:r>
      <w:r w:rsidRPr="0085722D">
        <w:rPr>
          <w:rFonts w:ascii="Times New Roman" w:hAnsi="Times New Roman" w:cs="Times New Roman"/>
          <w:sz w:val="28"/>
          <w:szCs w:val="28"/>
        </w:rPr>
        <w:t>.0</w:t>
      </w:r>
      <w:r w:rsidR="0085722D" w:rsidRPr="0085722D">
        <w:rPr>
          <w:rFonts w:ascii="Times New Roman" w:hAnsi="Times New Roman" w:cs="Times New Roman"/>
          <w:sz w:val="28"/>
          <w:szCs w:val="28"/>
        </w:rPr>
        <w:t>6</w:t>
      </w:r>
      <w:r w:rsidRPr="0085722D">
        <w:rPr>
          <w:rFonts w:ascii="Times New Roman" w:hAnsi="Times New Roman" w:cs="Times New Roman"/>
          <w:sz w:val="28"/>
          <w:szCs w:val="28"/>
        </w:rPr>
        <w:t>.2025).</w:t>
      </w:r>
    </w:p>
    <w:p w14:paraId="0B3CC53A" w14:textId="6C8F6B73" w:rsidR="00E5042A" w:rsidRPr="0085722D" w:rsidRDefault="00E5042A" w:rsidP="00D4085B">
      <w:pPr>
        <w:pStyle w:val="a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722D">
        <w:rPr>
          <w:sz w:val="28"/>
          <w:szCs w:val="28"/>
        </w:rPr>
        <w:t xml:space="preserve">Официальный сайт МГТУ им. Баумана [Электронный ресурс] // МГТУ им. Баумана. — URL: </w:t>
      </w:r>
      <w:hyperlink r:id="rId23" w:tgtFrame="_new" w:history="1">
        <w:r w:rsidRPr="0085722D">
          <w:rPr>
            <w:rStyle w:val="a4"/>
            <w:sz w:val="28"/>
            <w:szCs w:val="28"/>
          </w:rPr>
          <w:t>https://bmstu.ru/?amp&amp;&amp;ysclid=mcuxx1urrs959924597</w:t>
        </w:r>
      </w:hyperlink>
      <w:r w:rsidRPr="0085722D">
        <w:rPr>
          <w:sz w:val="28"/>
          <w:szCs w:val="28"/>
        </w:rPr>
        <w:t xml:space="preserve"> (дата обращения: 0</w:t>
      </w:r>
      <w:r w:rsidR="0085722D" w:rsidRPr="0085722D">
        <w:rPr>
          <w:sz w:val="28"/>
          <w:szCs w:val="28"/>
        </w:rPr>
        <w:t>1</w:t>
      </w:r>
      <w:r w:rsidRPr="0085722D">
        <w:rPr>
          <w:sz w:val="28"/>
          <w:szCs w:val="28"/>
        </w:rPr>
        <w:t>.0</w:t>
      </w:r>
      <w:r w:rsidR="0085722D" w:rsidRPr="0085722D">
        <w:rPr>
          <w:sz w:val="28"/>
          <w:szCs w:val="28"/>
        </w:rPr>
        <w:t>7</w:t>
      </w:r>
      <w:r w:rsidRPr="0085722D">
        <w:rPr>
          <w:sz w:val="28"/>
          <w:szCs w:val="28"/>
        </w:rPr>
        <w:t>.2025).</w:t>
      </w:r>
    </w:p>
    <w:p w14:paraId="3566FC84" w14:textId="14257D87" w:rsidR="00E5042A" w:rsidRPr="0085722D" w:rsidRDefault="00E5042A" w:rsidP="00D4085B">
      <w:pPr>
        <w:pStyle w:val="a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722D">
        <w:rPr>
          <w:sz w:val="28"/>
          <w:szCs w:val="28"/>
        </w:rPr>
        <w:t xml:space="preserve">Официальный сайт НИЯУ «МИФИ» [Электронный ресурс] // НИЯУ «МИФИ». — URL: </w:t>
      </w:r>
      <w:hyperlink r:id="rId24" w:tgtFrame="_new" w:history="1">
        <w:r w:rsidRPr="0085722D">
          <w:rPr>
            <w:rStyle w:val="a4"/>
            <w:sz w:val="28"/>
            <w:szCs w:val="28"/>
          </w:rPr>
          <w:t>https://mephi.ru/</w:t>
        </w:r>
      </w:hyperlink>
      <w:r w:rsidRPr="0085722D">
        <w:rPr>
          <w:sz w:val="28"/>
          <w:szCs w:val="28"/>
        </w:rPr>
        <w:t xml:space="preserve"> (дата обращения: 0</w:t>
      </w:r>
      <w:r w:rsidR="0085722D" w:rsidRPr="0085722D">
        <w:rPr>
          <w:sz w:val="28"/>
          <w:szCs w:val="28"/>
        </w:rPr>
        <w:t>1</w:t>
      </w:r>
      <w:r w:rsidRPr="0085722D">
        <w:rPr>
          <w:sz w:val="28"/>
          <w:szCs w:val="28"/>
        </w:rPr>
        <w:t>.0</w:t>
      </w:r>
      <w:r w:rsidR="0085722D" w:rsidRPr="0085722D">
        <w:rPr>
          <w:sz w:val="28"/>
          <w:szCs w:val="28"/>
        </w:rPr>
        <w:t>7</w:t>
      </w:r>
      <w:r w:rsidRPr="0085722D">
        <w:rPr>
          <w:sz w:val="28"/>
          <w:szCs w:val="28"/>
        </w:rPr>
        <w:t>.2025).</w:t>
      </w:r>
    </w:p>
    <w:p w14:paraId="7D596956" w14:textId="6A2B103C" w:rsidR="0085722D" w:rsidRPr="0085722D" w:rsidRDefault="00E5042A" w:rsidP="00D4085B">
      <w:pPr>
        <w:pStyle w:val="a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722D">
        <w:rPr>
          <w:sz w:val="28"/>
          <w:szCs w:val="28"/>
        </w:rPr>
        <w:t xml:space="preserve">Официальный сайт НИУ «МИЭТ» [Электронный ресурс] // НИУ «МИЭТ». — URL: </w:t>
      </w:r>
      <w:hyperlink r:id="rId25" w:tgtFrame="_new" w:history="1">
        <w:r w:rsidRPr="0085722D">
          <w:rPr>
            <w:rStyle w:val="a4"/>
            <w:sz w:val="28"/>
            <w:szCs w:val="28"/>
          </w:rPr>
          <w:t>https://www.miet.ru/</w:t>
        </w:r>
      </w:hyperlink>
      <w:r w:rsidRPr="0085722D">
        <w:rPr>
          <w:sz w:val="28"/>
          <w:szCs w:val="28"/>
        </w:rPr>
        <w:t xml:space="preserve"> (дата обращения: 0</w:t>
      </w:r>
      <w:r w:rsidR="0085722D" w:rsidRPr="0085722D">
        <w:rPr>
          <w:sz w:val="28"/>
          <w:szCs w:val="28"/>
        </w:rPr>
        <w:t>1</w:t>
      </w:r>
      <w:r w:rsidRPr="0085722D">
        <w:rPr>
          <w:sz w:val="28"/>
          <w:szCs w:val="28"/>
        </w:rPr>
        <w:t>.0</w:t>
      </w:r>
      <w:r w:rsidR="0085722D" w:rsidRPr="0085722D">
        <w:rPr>
          <w:sz w:val="28"/>
          <w:szCs w:val="28"/>
        </w:rPr>
        <w:t>7</w:t>
      </w:r>
      <w:r w:rsidRPr="0085722D">
        <w:rPr>
          <w:sz w:val="28"/>
          <w:szCs w:val="28"/>
        </w:rPr>
        <w:t>.2025).</w:t>
      </w:r>
    </w:p>
    <w:p w14:paraId="2755FCAD" w14:textId="4F7C12AF" w:rsidR="00C769F5" w:rsidRPr="0085722D" w:rsidRDefault="00E5042A" w:rsidP="00D4085B">
      <w:pPr>
        <w:pStyle w:val="a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722D">
        <w:rPr>
          <w:sz w:val="28"/>
          <w:szCs w:val="28"/>
        </w:rPr>
        <w:t xml:space="preserve">Официальный сайт МФТИ (НИУ) [Электронный ресурс] // МФТИ. — URL: </w:t>
      </w:r>
      <w:hyperlink r:id="rId26" w:tgtFrame="_new" w:history="1">
        <w:r w:rsidRPr="0085722D">
          <w:rPr>
            <w:rStyle w:val="a4"/>
            <w:sz w:val="28"/>
            <w:szCs w:val="28"/>
          </w:rPr>
          <w:t>https://mipt.ru/</w:t>
        </w:r>
      </w:hyperlink>
      <w:r w:rsidRPr="0085722D">
        <w:rPr>
          <w:sz w:val="28"/>
          <w:szCs w:val="28"/>
        </w:rPr>
        <w:t xml:space="preserve"> (дата обращения: 0</w:t>
      </w:r>
      <w:r w:rsidR="0085722D" w:rsidRPr="0085722D">
        <w:rPr>
          <w:sz w:val="28"/>
          <w:szCs w:val="28"/>
        </w:rPr>
        <w:t>1</w:t>
      </w:r>
      <w:r w:rsidRPr="0085722D">
        <w:rPr>
          <w:sz w:val="28"/>
          <w:szCs w:val="28"/>
        </w:rPr>
        <w:t>.0</w:t>
      </w:r>
      <w:r w:rsidR="0085722D" w:rsidRPr="0085722D">
        <w:rPr>
          <w:sz w:val="28"/>
          <w:szCs w:val="28"/>
        </w:rPr>
        <w:t>7</w:t>
      </w:r>
      <w:r w:rsidRPr="0085722D">
        <w:rPr>
          <w:sz w:val="28"/>
          <w:szCs w:val="28"/>
        </w:rPr>
        <w:t>.2025).</w:t>
      </w:r>
    </w:p>
    <w:sectPr w:rsidR="00C769F5" w:rsidRPr="0085722D" w:rsidSect="002E4310">
      <w:footerReference w:type="default" r:id="rId2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CBC3" w14:textId="77777777" w:rsidR="003E3E90" w:rsidRDefault="003E3E90" w:rsidP="00BA4F47">
      <w:pPr>
        <w:spacing w:after="0" w:line="240" w:lineRule="auto"/>
      </w:pPr>
      <w:r>
        <w:separator/>
      </w:r>
    </w:p>
  </w:endnote>
  <w:endnote w:type="continuationSeparator" w:id="0">
    <w:p w14:paraId="422DEAE7" w14:textId="77777777" w:rsidR="003E3E90" w:rsidRDefault="003E3E90" w:rsidP="00BA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18933422"/>
      <w:docPartObj>
        <w:docPartGallery w:val="Page Numbers (Bottom of Page)"/>
        <w:docPartUnique/>
      </w:docPartObj>
    </w:sdtPr>
    <w:sdtEndPr/>
    <w:sdtContent>
      <w:p w14:paraId="70AEB10E" w14:textId="3E879A67" w:rsidR="00170FA5" w:rsidRPr="006D2F21" w:rsidRDefault="00AB1975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D2F2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D2F2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D2F2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73FAB" w:rsidRPr="006D2F21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D2F2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8CB544D" w14:textId="77777777" w:rsidR="00170FA5" w:rsidRDefault="00170FA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A7CA" w14:textId="77777777" w:rsidR="003E3E90" w:rsidRDefault="003E3E90" w:rsidP="00BA4F47">
      <w:pPr>
        <w:spacing w:after="0" w:line="240" w:lineRule="auto"/>
      </w:pPr>
      <w:r>
        <w:separator/>
      </w:r>
    </w:p>
  </w:footnote>
  <w:footnote w:type="continuationSeparator" w:id="0">
    <w:p w14:paraId="5ED8855C" w14:textId="77777777" w:rsidR="003E3E90" w:rsidRDefault="003E3E90" w:rsidP="00BA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E3B15"/>
    <w:multiLevelType w:val="hybridMultilevel"/>
    <w:tmpl w:val="675EE818"/>
    <w:lvl w:ilvl="0" w:tplc="B590D336">
      <w:start w:val="1"/>
      <w:numFmt w:val="decimal"/>
      <w:lvlText w:val="%1."/>
      <w:lvlJc w:val="left"/>
      <w:pPr>
        <w:ind w:left="818" w:hanging="458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0640A6"/>
    <w:multiLevelType w:val="multilevel"/>
    <w:tmpl w:val="E96EA43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3" w:hanging="825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185" w:hanging="825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theme="minorBidi" w:hint="default"/>
      </w:rPr>
    </w:lvl>
  </w:abstractNum>
  <w:abstractNum w:abstractNumId="4" w15:restartNumberingAfterBreak="0">
    <w:nsid w:val="24643657"/>
    <w:multiLevelType w:val="hybridMultilevel"/>
    <w:tmpl w:val="41AA648A"/>
    <w:lvl w:ilvl="0" w:tplc="A1D02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1569F"/>
    <w:multiLevelType w:val="hybridMultilevel"/>
    <w:tmpl w:val="C6589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120F5B"/>
    <w:multiLevelType w:val="hybridMultilevel"/>
    <w:tmpl w:val="68C49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E23241"/>
    <w:multiLevelType w:val="hybridMultilevel"/>
    <w:tmpl w:val="123E3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80BEE"/>
    <w:multiLevelType w:val="multilevel"/>
    <w:tmpl w:val="E96EA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3" w:hanging="825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185" w:hanging="825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theme="minorBidi" w:hint="default"/>
      </w:rPr>
    </w:lvl>
  </w:abstractNum>
  <w:abstractNum w:abstractNumId="10" w15:restartNumberingAfterBreak="0">
    <w:nsid w:val="36854102"/>
    <w:multiLevelType w:val="multilevel"/>
    <w:tmpl w:val="6C84799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83388"/>
    <w:multiLevelType w:val="hybridMultilevel"/>
    <w:tmpl w:val="6E8664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B5153"/>
    <w:multiLevelType w:val="multilevel"/>
    <w:tmpl w:val="C8DA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FA1462B"/>
    <w:multiLevelType w:val="multilevel"/>
    <w:tmpl w:val="5EEE6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40204C7F"/>
    <w:multiLevelType w:val="hybridMultilevel"/>
    <w:tmpl w:val="FD1CB7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7C0040"/>
    <w:multiLevelType w:val="hybridMultilevel"/>
    <w:tmpl w:val="D278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351BD"/>
    <w:multiLevelType w:val="hybridMultilevel"/>
    <w:tmpl w:val="CD526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0060DF"/>
    <w:multiLevelType w:val="multilevel"/>
    <w:tmpl w:val="453803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16C1C"/>
    <w:multiLevelType w:val="hybridMultilevel"/>
    <w:tmpl w:val="E5C0A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108E8"/>
    <w:multiLevelType w:val="multilevel"/>
    <w:tmpl w:val="C4CEA03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5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21DDB"/>
    <w:multiLevelType w:val="singleLevel"/>
    <w:tmpl w:val="249A7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5B0630B"/>
    <w:multiLevelType w:val="hybridMultilevel"/>
    <w:tmpl w:val="FBF8F092"/>
    <w:lvl w:ilvl="0" w:tplc="336C09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0" w15:restartNumberingAfterBreak="0">
    <w:nsid w:val="720A2837"/>
    <w:multiLevelType w:val="hybridMultilevel"/>
    <w:tmpl w:val="F6FA9C44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2"/>
  </w:num>
  <w:num w:numId="2">
    <w:abstractNumId w:val="29"/>
  </w:num>
  <w:num w:numId="3">
    <w:abstractNumId w:val="2"/>
  </w:num>
  <w:num w:numId="4">
    <w:abstractNumId w:val="13"/>
  </w:num>
  <w:num w:numId="5">
    <w:abstractNumId w:val="5"/>
  </w:num>
  <w:num w:numId="6">
    <w:abstractNumId w:val="31"/>
  </w:num>
  <w:num w:numId="7">
    <w:abstractNumId w:val="0"/>
  </w:num>
  <w:num w:numId="8">
    <w:abstractNumId w:val="22"/>
  </w:num>
  <w:num w:numId="9">
    <w:abstractNumId w:val="11"/>
  </w:num>
  <w:num w:numId="10">
    <w:abstractNumId w:val="19"/>
  </w:num>
  <w:num w:numId="11">
    <w:abstractNumId w:val="28"/>
  </w:num>
  <w:num w:numId="12">
    <w:abstractNumId w:val="25"/>
  </w:num>
  <w:num w:numId="13">
    <w:abstractNumId w:val="14"/>
  </w:num>
  <w:num w:numId="14">
    <w:abstractNumId w:val="8"/>
  </w:num>
  <w:num w:numId="15">
    <w:abstractNumId w:val="18"/>
  </w:num>
  <w:num w:numId="16">
    <w:abstractNumId w:val="9"/>
  </w:num>
  <w:num w:numId="17">
    <w:abstractNumId w:val="23"/>
  </w:num>
  <w:num w:numId="18">
    <w:abstractNumId w:val="26"/>
  </w:num>
  <w:num w:numId="19">
    <w:abstractNumId w:val="15"/>
  </w:num>
  <w:num w:numId="20">
    <w:abstractNumId w:val="27"/>
  </w:num>
  <w:num w:numId="21">
    <w:abstractNumId w:val="16"/>
  </w:num>
  <w:num w:numId="22">
    <w:abstractNumId w:val="17"/>
  </w:num>
  <w:num w:numId="23">
    <w:abstractNumId w:val="21"/>
  </w:num>
  <w:num w:numId="24">
    <w:abstractNumId w:val="20"/>
  </w:num>
  <w:num w:numId="25">
    <w:abstractNumId w:val="7"/>
  </w:num>
  <w:num w:numId="26">
    <w:abstractNumId w:val="6"/>
  </w:num>
  <w:num w:numId="27">
    <w:abstractNumId w:val="30"/>
  </w:num>
  <w:num w:numId="28">
    <w:abstractNumId w:val="4"/>
  </w:num>
  <w:num w:numId="29">
    <w:abstractNumId w:val="1"/>
  </w:num>
  <w:num w:numId="30">
    <w:abstractNumId w:val="10"/>
  </w:num>
  <w:num w:numId="31">
    <w:abstractNumId w:val="3"/>
  </w:num>
  <w:num w:numId="32">
    <w:abstractNumId w:val="1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1E"/>
    <w:rsid w:val="00003C55"/>
    <w:rsid w:val="00006038"/>
    <w:rsid w:val="00006D3D"/>
    <w:rsid w:val="00020139"/>
    <w:rsid w:val="00021B0B"/>
    <w:rsid w:val="000320D9"/>
    <w:rsid w:val="00040742"/>
    <w:rsid w:val="00042142"/>
    <w:rsid w:val="0006226B"/>
    <w:rsid w:val="00070442"/>
    <w:rsid w:val="0007777E"/>
    <w:rsid w:val="0008125A"/>
    <w:rsid w:val="00086FEB"/>
    <w:rsid w:val="00094052"/>
    <w:rsid w:val="000A5B0E"/>
    <w:rsid w:val="000A794B"/>
    <w:rsid w:val="000B2E5A"/>
    <w:rsid w:val="000C43B4"/>
    <w:rsid w:val="000C475D"/>
    <w:rsid w:val="000D03E8"/>
    <w:rsid w:val="000D1F60"/>
    <w:rsid w:val="000D4CB4"/>
    <w:rsid w:val="000D6FB8"/>
    <w:rsid w:val="000E0C05"/>
    <w:rsid w:val="000F4473"/>
    <w:rsid w:val="00104D91"/>
    <w:rsid w:val="0010569E"/>
    <w:rsid w:val="001104FC"/>
    <w:rsid w:val="00110517"/>
    <w:rsid w:val="0012240A"/>
    <w:rsid w:val="00123286"/>
    <w:rsid w:val="0012341A"/>
    <w:rsid w:val="00133DA2"/>
    <w:rsid w:val="001376C6"/>
    <w:rsid w:val="00141D42"/>
    <w:rsid w:val="00143000"/>
    <w:rsid w:val="00143EFE"/>
    <w:rsid w:val="00147DE6"/>
    <w:rsid w:val="00150187"/>
    <w:rsid w:val="001527F9"/>
    <w:rsid w:val="001653A8"/>
    <w:rsid w:val="001663A9"/>
    <w:rsid w:val="00167220"/>
    <w:rsid w:val="00170FA5"/>
    <w:rsid w:val="00173378"/>
    <w:rsid w:val="0019197A"/>
    <w:rsid w:val="00191F60"/>
    <w:rsid w:val="00195836"/>
    <w:rsid w:val="001A09C0"/>
    <w:rsid w:val="001A3108"/>
    <w:rsid w:val="001A6B4A"/>
    <w:rsid w:val="001A77CF"/>
    <w:rsid w:val="001B43B1"/>
    <w:rsid w:val="001B5A95"/>
    <w:rsid w:val="001C1C6A"/>
    <w:rsid w:val="001D6441"/>
    <w:rsid w:val="001E7B73"/>
    <w:rsid w:val="001F4DFE"/>
    <w:rsid w:val="001F7522"/>
    <w:rsid w:val="001F7C84"/>
    <w:rsid w:val="0020015B"/>
    <w:rsid w:val="00200206"/>
    <w:rsid w:val="00200ECA"/>
    <w:rsid w:val="00201214"/>
    <w:rsid w:val="00203306"/>
    <w:rsid w:val="00205C14"/>
    <w:rsid w:val="00211779"/>
    <w:rsid w:val="00222287"/>
    <w:rsid w:val="002247F4"/>
    <w:rsid w:val="00225853"/>
    <w:rsid w:val="00247165"/>
    <w:rsid w:val="002507EE"/>
    <w:rsid w:val="0026425C"/>
    <w:rsid w:val="002777DF"/>
    <w:rsid w:val="002833EA"/>
    <w:rsid w:val="002839B8"/>
    <w:rsid w:val="00285DDD"/>
    <w:rsid w:val="002A42AF"/>
    <w:rsid w:val="002B1896"/>
    <w:rsid w:val="002B508E"/>
    <w:rsid w:val="002D3834"/>
    <w:rsid w:val="002D3F75"/>
    <w:rsid w:val="002D6E9A"/>
    <w:rsid w:val="002E4310"/>
    <w:rsid w:val="002E5FF4"/>
    <w:rsid w:val="002F495C"/>
    <w:rsid w:val="0030365A"/>
    <w:rsid w:val="00304C1C"/>
    <w:rsid w:val="00311EDE"/>
    <w:rsid w:val="0031470D"/>
    <w:rsid w:val="003170B8"/>
    <w:rsid w:val="0033300E"/>
    <w:rsid w:val="00334A71"/>
    <w:rsid w:val="00355B16"/>
    <w:rsid w:val="003728D8"/>
    <w:rsid w:val="003769A6"/>
    <w:rsid w:val="0038081C"/>
    <w:rsid w:val="00382FEB"/>
    <w:rsid w:val="00383A26"/>
    <w:rsid w:val="00391D30"/>
    <w:rsid w:val="00391F32"/>
    <w:rsid w:val="00396FAE"/>
    <w:rsid w:val="003A4910"/>
    <w:rsid w:val="003B1F8E"/>
    <w:rsid w:val="003B4C8A"/>
    <w:rsid w:val="003B78EE"/>
    <w:rsid w:val="003D27D4"/>
    <w:rsid w:val="003D720F"/>
    <w:rsid w:val="003D7DE1"/>
    <w:rsid w:val="003E3E90"/>
    <w:rsid w:val="003E4079"/>
    <w:rsid w:val="003E4372"/>
    <w:rsid w:val="00407A0B"/>
    <w:rsid w:val="0041109D"/>
    <w:rsid w:val="0041612D"/>
    <w:rsid w:val="00422886"/>
    <w:rsid w:val="00424688"/>
    <w:rsid w:val="00426FF3"/>
    <w:rsid w:val="00433BD3"/>
    <w:rsid w:val="004405F0"/>
    <w:rsid w:val="00441AA3"/>
    <w:rsid w:val="00446CA1"/>
    <w:rsid w:val="004833D8"/>
    <w:rsid w:val="00485544"/>
    <w:rsid w:val="004860EF"/>
    <w:rsid w:val="00493492"/>
    <w:rsid w:val="00495D55"/>
    <w:rsid w:val="004A63E5"/>
    <w:rsid w:val="004A6B12"/>
    <w:rsid w:val="004B71E9"/>
    <w:rsid w:val="004B73F0"/>
    <w:rsid w:val="004C109D"/>
    <w:rsid w:val="004C606F"/>
    <w:rsid w:val="004D3E6E"/>
    <w:rsid w:val="004D57FC"/>
    <w:rsid w:val="004D67F1"/>
    <w:rsid w:val="004E7502"/>
    <w:rsid w:val="004F1A88"/>
    <w:rsid w:val="004F6A94"/>
    <w:rsid w:val="004F7F87"/>
    <w:rsid w:val="0050217F"/>
    <w:rsid w:val="00502CCE"/>
    <w:rsid w:val="00503D0E"/>
    <w:rsid w:val="0051435F"/>
    <w:rsid w:val="00523110"/>
    <w:rsid w:val="005240A4"/>
    <w:rsid w:val="00555776"/>
    <w:rsid w:val="005573B7"/>
    <w:rsid w:val="00573FAB"/>
    <w:rsid w:val="0058443B"/>
    <w:rsid w:val="005869A4"/>
    <w:rsid w:val="0059336A"/>
    <w:rsid w:val="0059621C"/>
    <w:rsid w:val="0059621E"/>
    <w:rsid w:val="005B4D89"/>
    <w:rsid w:val="005C10E3"/>
    <w:rsid w:val="005C5DB0"/>
    <w:rsid w:val="005C7159"/>
    <w:rsid w:val="005D36BE"/>
    <w:rsid w:val="005E2616"/>
    <w:rsid w:val="005E5768"/>
    <w:rsid w:val="005E6407"/>
    <w:rsid w:val="0060136C"/>
    <w:rsid w:val="00602D57"/>
    <w:rsid w:val="006047B4"/>
    <w:rsid w:val="00604CCD"/>
    <w:rsid w:val="00604FA2"/>
    <w:rsid w:val="00612D4B"/>
    <w:rsid w:val="00623E43"/>
    <w:rsid w:val="006253A0"/>
    <w:rsid w:val="006320AB"/>
    <w:rsid w:val="00636BB5"/>
    <w:rsid w:val="006402E8"/>
    <w:rsid w:val="00640A6B"/>
    <w:rsid w:val="00641E8E"/>
    <w:rsid w:val="006461DB"/>
    <w:rsid w:val="00651F6F"/>
    <w:rsid w:val="00657D31"/>
    <w:rsid w:val="00670041"/>
    <w:rsid w:val="006712B7"/>
    <w:rsid w:val="006718F6"/>
    <w:rsid w:val="00681ACA"/>
    <w:rsid w:val="00683990"/>
    <w:rsid w:val="00683E4B"/>
    <w:rsid w:val="00684F89"/>
    <w:rsid w:val="006853DF"/>
    <w:rsid w:val="00686E9F"/>
    <w:rsid w:val="006913FE"/>
    <w:rsid w:val="0069582F"/>
    <w:rsid w:val="006A4529"/>
    <w:rsid w:val="006A47EB"/>
    <w:rsid w:val="006A5792"/>
    <w:rsid w:val="006A5F3F"/>
    <w:rsid w:val="006B3D9E"/>
    <w:rsid w:val="006C033A"/>
    <w:rsid w:val="006C5251"/>
    <w:rsid w:val="006D2F21"/>
    <w:rsid w:val="006E04B7"/>
    <w:rsid w:val="006E0AB8"/>
    <w:rsid w:val="006F37D1"/>
    <w:rsid w:val="0070211C"/>
    <w:rsid w:val="00706967"/>
    <w:rsid w:val="007077D0"/>
    <w:rsid w:val="007111BD"/>
    <w:rsid w:val="0071175A"/>
    <w:rsid w:val="007174D1"/>
    <w:rsid w:val="0072183A"/>
    <w:rsid w:val="00722ACA"/>
    <w:rsid w:val="00724334"/>
    <w:rsid w:val="0073205E"/>
    <w:rsid w:val="00737A7F"/>
    <w:rsid w:val="00747F77"/>
    <w:rsid w:val="0077115E"/>
    <w:rsid w:val="00773E13"/>
    <w:rsid w:val="00790D13"/>
    <w:rsid w:val="007911C1"/>
    <w:rsid w:val="007A374F"/>
    <w:rsid w:val="007B694A"/>
    <w:rsid w:val="007D3F77"/>
    <w:rsid w:val="007E183E"/>
    <w:rsid w:val="007E4408"/>
    <w:rsid w:val="007E5760"/>
    <w:rsid w:val="007F7DED"/>
    <w:rsid w:val="00803168"/>
    <w:rsid w:val="0080363E"/>
    <w:rsid w:val="00811544"/>
    <w:rsid w:val="0081648B"/>
    <w:rsid w:val="00820D28"/>
    <w:rsid w:val="00820DE0"/>
    <w:rsid w:val="00823262"/>
    <w:rsid w:val="0083095A"/>
    <w:rsid w:val="00843DA3"/>
    <w:rsid w:val="00847404"/>
    <w:rsid w:val="00847DF9"/>
    <w:rsid w:val="0085722D"/>
    <w:rsid w:val="00857B27"/>
    <w:rsid w:val="008923F0"/>
    <w:rsid w:val="00893940"/>
    <w:rsid w:val="008A6374"/>
    <w:rsid w:val="008B109A"/>
    <w:rsid w:val="008B2B18"/>
    <w:rsid w:val="008B3C67"/>
    <w:rsid w:val="008B4655"/>
    <w:rsid w:val="008C0912"/>
    <w:rsid w:val="008D728C"/>
    <w:rsid w:val="008D7A75"/>
    <w:rsid w:val="008E246B"/>
    <w:rsid w:val="008E3F1E"/>
    <w:rsid w:val="008F7AF0"/>
    <w:rsid w:val="009024CB"/>
    <w:rsid w:val="00906E8E"/>
    <w:rsid w:val="00907DBD"/>
    <w:rsid w:val="009148EA"/>
    <w:rsid w:val="0091505A"/>
    <w:rsid w:val="009253A1"/>
    <w:rsid w:val="009310D7"/>
    <w:rsid w:val="009322EA"/>
    <w:rsid w:val="00936C81"/>
    <w:rsid w:val="009456BB"/>
    <w:rsid w:val="00957078"/>
    <w:rsid w:val="0096379F"/>
    <w:rsid w:val="00974EC3"/>
    <w:rsid w:val="00983F4D"/>
    <w:rsid w:val="009854A9"/>
    <w:rsid w:val="009A790B"/>
    <w:rsid w:val="009A7EBC"/>
    <w:rsid w:val="009B2C40"/>
    <w:rsid w:val="009B63D0"/>
    <w:rsid w:val="009D242B"/>
    <w:rsid w:val="009E37F5"/>
    <w:rsid w:val="009F0E76"/>
    <w:rsid w:val="009F10F5"/>
    <w:rsid w:val="009F352D"/>
    <w:rsid w:val="00A021E4"/>
    <w:rsid w:val="00A06A91"/>
    <w:rsid w:val="00A11F08"/>
    <w:rsid w:val="00A14465"/>
    <w:rsid w:val="00A14857"/>
    <w:rsid w:val="00A2128D"/>
    <w:rsid w:val="00A25A75"/>
    <w:rsid w:val="00A35612"/>
    <w:rsid w:val="00A422DD"/>
    <w:rsid w:val="00A44E6D"/>
    <w:rsid w:val="00A45C85"/>
    <w:rsid w:val="00A4769F"/>
    <w:rsid w:val="00A51F8A"/>
    <w:rsid w:val="00A537AE"/>
    <w:rsid w:val="00A5540A"/>
    <w:rsid w:val="00A6173D"/>
    <w:rsid w:val="00A66A5E"/>
    <w:rsid w:val="00A86D6C"/>
    <w:rsid w:val="00A874C6"/>
    <w:rsid w:val="00A962C7"/>
    <w:rsid w:val="00AA42E7"/>
    <w:rsid w:val="00AA4C5D"/>
    <w:rsid w:val="00AB1975"/>
    <w:rsid w:val="00AB1A58"/>
    <w:rsid w:val="00AB6C93"/>
    <w:rsid w:val="00AB6EE5"/>
    <w:rsid w:val="00AC039A"/>
    <w:rsid w:val="00AC1FC1"/>
    <w:rsid w:val="00AC44C5"/>
    <w:rsid w:val="00AC47A9"/>
    <w:rsid w:val="00AD71C4"/>
    <w:rsid w:val="00AD7C74"/>
    <w:rsid w:val="00AE2A91"/>
    <w:rsid w:val="00B04846"/>
    <w:rsid w:val="00B16161"/>
    <w:rsid w:val="00B24F72"/>
    <w:rsid w:val="00B3045D"/>
    <w:rsid w:val="00B70401"/>
    <w:rsid w:val="00B72848"/>
    <w:rsid w:val="00B7371A"/>
    <w:rsid w:val="00B75DF4"/>
    <w:rsid w:val="00B75E1D"/>
    <w:rsid w:val="00B85C6B"/>
    <w:rsid w:val="00B92A6E"/>
    <w:rsid w:val="00B96BFC"/>
    <w:rsid w:val="00BA4F47"/>
    <w:rsid w:val="00BC2C5F"/>
    <w:rsid w:val="00BC3F3A"/>
    <w:rsid w:val="00BD1F94"/>
    <w:rsid w:val="00BD629F"/>
    <w:rsid w:val="00BE448E"/>
    <w:rsid w:val="00BF0E11"/>
    <w:rsid w:val="00C049D5"/>
    <w:rsid w:val="00C070AE"/>
    <w:rsid w:val="00C105D6"/>
    <w:rsid w:val="00C14494"/>
    <w:rsid w:val="00C16F14"/>
    <w:rsid w:val="00C23A78"/>
    <w:rsid w:val="00C373C4"/>
    <w:rsid w:val="00C43014"/>
    <w:rsid w:val="00C440C2"/>
    <w:rsid w:val="00C57345"/>
    <w:rsid w:val="00C769F5"/>
    <w:rsid w:val="00C87B9C"/>
    <w:rsid w:val="00C9002A"/>
    <w:rsid w:val="00C943B6"/>
    <w:rsid w:val="00CA019D"/>
    <w:rsid w:val="00CB0A96"/>
    <w:rsid w:val="00CB2A14"/>
    <w:rsid w:val="00CB33AA"/>
    <w:rsid w:val="00CC482E"/>
    <w:rsid w:val="00CC7311"/>
    <w:rsid w:val="00CD3D16"/>
    <w:rsid w:val="00CD62BE"/>
    <w:rsid w:val="00CD69E0"/>
    <w:rsid w:val="00CE287B"/>
    <w:rsid w:val="00CE67C8"/>
    <w:rsid w:val="00D033E3"/>
    <w:rsid w:val="00D046DD"/>
    <w:rsid w:val="00D0577E"/>
    <w:rsid w:val="00D06091"/>
    <w:rsid w:val="00D07114"/>
    <w:rsid w:val="00D10116"/>
    <w:rsid w:val="00D12F17"/>
    <w:rsid w:val="00D12F92"/>
    <w:rsid w:val="00D24158"/>
    <w:rsid w:val="00D253A9"/>
    <w:rsid w:val="00D25B7D"/>
    <w:rsid w:val="00D34ADE"/>
    <w:rsid w:val="00D4085B"/>
    <w:rsid w:val="00D41A1B"/>
    <w:rsid w:val="00D43079"/>
    <w:rsid w:val="00D44212"/>
    <w:rsid w:val="00D57ED8"/>
    <w:rsid w:val="00D6300C"/>
    <w:rsid w:val="00D81782"/>
    <w:rsid w:val="00D85A04"/>
    <w:rsid w:val="00D863BC"/>
    <w:rsid w:val="00D86CD8"/>
    <w:rsid w:val="00D9100C"/>
    <w:rsid w:val="00D948EF"/>
    <w:rsid w:val="00D950C9"/>
    <w:rsid w:val="00DA3A71"/>
    <w:rsid w:val="00DA5252"/>
    <w:rsid w:val="00DB0D8B"/>
    <w:rsid w:val="00DB1CBC"/>
    <w:rsid w:val="00DB5988"/>
    <w:rsid w:val="00DC2EC5"/>
    <w:rsid w:val="00DC4044"/>
    <w:rsid w:val="00DD1A71"/>
    <w:rsid w:val="00DE5D81"/>
    <w:rsid w:val="00DF1885"/>
    <w:rsid w:val="00DF32A9"/>
    <w:rsid w:val="00DF6C4B"/>
    <w:rsid w:val="00DF6E8C"/>
    <w:rsid w:val="00E12E95"/>
    <w:rsid w:val="00E13CEE"/>
    <w:rsid w:val="00E1624B"/>
    <w:rsid w:val="00E16968"/>
    <w:rsid w:val="00E21459"/>
    <w:rsid w:val="00E272F6"/>
    <w:rsid w:val="00E33D3A"/>
    <w:rsid w:val="00E427A7"/>
    <w:rsid w:val="00E46DD9"/>
    <w:rsid w:val="00E47685"/>
    <w:rsid w:val="00E5042A"/>
    <w:rsid w:val="00E84E5B"/>
    <w:rsid w:val="00E96499"/>
    <w:rsid w:val="00E96EC6"/>
    <w:rsid w:val="00ED0270"/>
    <w:rsid w:val="00ED16EE"/>
    <w:rsid w:val="00EE561E"/>
    <w:rsid w:val="00EF3AFD"/>
    <w:rsid w:val="00F02A29"/>
    <w:rsid w:val="00F14F8A"/>
    <w:rsid w:val="00F27E56"/>
    <w:rsid w:val="00F311DE"/>
    <w:rsid w:val="00F31F4D"/>
    <w:rsid w:val="00F325AF"/>
    <w:rsid w:val="00F36530"/>
    <w:rsid w:val="00F4193E"/>
    <w:rsid w:val="00F41D9D"/>
    <w:rsid w:val="00F42559"/>
    <w:rsid w:val="00F42747"/>
    <w:rsid w:val="00F44813"/>
    <w:rsid w:val="00F44B03"/>
    <w:rsid w:val="00F45CA2"/>
    <w:rsid w:val="00F51D7D"/>
    <w:rsid w:val="00F62682"/>
    <w:rsid w:val="00F767EE"/>
    <w:rsid w:val="00F82120"/>
    <w:rsid w:val="00F94D75"/>
    <w:rsid w:val="00F97EAF"/>
    <w:rsid w:val="00FB3912"/>
    <w:rsid w:val="00FC3EFD"/>
    <w:rsid w:val="00FE5A2C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68A6"/>
  <w15:docId w15:val="{324A6F9E-A0E4-4531-A84A-8E0672A9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F60"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C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BA4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4F47"/>
  </w:style>
  <w:style w:type="paragraph" w:styleId="ac">
    <w:name w:val="footer"/>
    <w:basedOn w:val="a"/>
    <w:link w:val="ad"/>
    <w:uiPriority w:val="99"/>
    <w:unhideWhenUsed/>
    <w:rsid w:val="00BA4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4F47"/>
  </w:style>
  <w:style w:type="character" w:styleId="ae">
    <w:name w:val="FollowedHyperlink"/>
    <w:basedOn w:val="a0"/>
    <w:uiPriority w:val="99"/>
    <w:semiHidden/>
    <w:unhideWhenUsed/>
    <w:rsid w:val="00485544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A4C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4405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A66A5E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E50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F767EE"/>
    <w:pPr>
      <w:spacing w:after="100" w:line="259" w:lineRule="auto"/>
    </w:pPr>
    <w:rPr>
      <w:rFonts w:eastAsiaTheme="minorEastAsia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767EE"/>
    <w:pPr>
      <w:spacing w:after="100" w:line="259" w:lineRule="auto"/>
      <w:ind w:left="220"/>
    </w:pPr>
    <w:rPr>
      <w:rFonts w:eastAsiaTheme="minorEastAsia"/>
      <w:lang w:eastAsia="ru-RU"/>
    </w:rPr>
  </w:style>
  <w:style w:type="numbering" w:customStyle="1" w:styleId="1">
    <w:name w:val="Текущий список1"/>
    <w:uiPriority w:val="99"/>
    <w:rsid w:val="00F02A29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hyperlink" Target="https://mipt.r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pei.ru/Pages/default.asp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www.miet.ru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monitoring.miccedu.ru/?m=vpo&amp;ysclid=mcuxsvcxxq11683258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hyperlink" Target="https://mephi.ru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bmstu.ru/?amp&amp;&amp;ysclid=mcuxx1urrs959924597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mpei.ru/Structure/uchchast/icc/Pages/default.aspx" TargetMode="External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9T00:36:43.080"/>
    </inkml:context>
    <inkml:brush xml:id="br0">
      <inkml:brushProperty name="width" value="0.04998" units="cm"/>
      <inkml:brushProperty name="height" value="0.04998" units="cm"/>
      <inkml:brushProperty name="ignorePressure" value="1"/>
    </inkml:brush>
  </inkml:definitions>
  <inkml:trace contextRef="#ctx0" brushRef="#br0">366 179,'-1'16,"-2"37,-12 58,-18 53,26-131,-8 34,-26 70,31-108,-2-1,-1 0,-1-1,-34 47,46-70,-1 0,-1 0,1-1,0 1,-1-1,1 0,-1 0,0 0,-7 3,9-5,0-1,0 1,0-1,0 1,0-1,0 0,0 0,0 0,0 0,0 0,0 0,0 0,0-1,0 1,0-1,0 0,0 1,0-1,0 0,0 0,1 0,-1 0,0-1,-2-1,-2-3,1 1,0-1,0 0,0 0,1-1,-1 0,2 1,-1-1,1-1,0 1,0 0,-1-10,2 12,1 0,0-1,0 0,0 1,1-1,0 1,0-1,0 1,1-1,0 0,0 1,0-1,1 1,0 0,0 0,0-1,5-7,-7 13,0 0,1-1,-1 1,0 0,0-1,0 1,0 0,1 0,-1-1,0 1,0 0,1 0,-1 0,0-1,0 1,1 0,-1 0,0 0,0 0,1 0,-1 0,0-1,1 1,-1 0,0 0,1 0,-1 0,0 0,1 0,-1 0,0 0,1 0,-1 0,0 1,0-1,1 0,-1 0,0 0,1 0,-1 0,8 12,-7-12,0 3</inkml:trace>
  <inkml:trace contextRef="#ctx0" brushRef="#br0" timeOffset="1024.62">403 626,'-1'16,"-1"-1,-5 23,3-15,-5 30,-19 85,22-124,6-15</inkml:trace>
  <inkml:trace contextRef="#ctx0" brushRef="#br0" timeOffset="1565.33">520 648,'-1'13,"0"0,-1 1,-5 15,-1 8,-18 168,26-204,0-2</inkml:trace>
  <inkml:trace contextRef="#ctx0" brushRef="#br0" timeOffset="2797.73">188 585,'0'0,"0"0,0 0,0 0,-9-9,6 5,1 0,-1 1,1-1,0-1,0 1,0 0,1 0,-1-1,1 1,0 0,0-1,1 0,-1 1,1-1,0 1,0-1,0 1,2-7,-1 8,0-1,0 1,0 0,0 0,1 0,-1-1,1 1,0 1,0-1,0 0,0 0,1 1,-1-1,1 1,-1 0,1 0,0 0,0 0,0 0,0 1,0-1,0 1,1 0,6-2,-7 2,1 1,0 0,0 0,0 0,0 0,0 1,-1 0,1-1,0 1,0 1,-1-1,1 0,-1 1,5 2,6 5,27 21,-22-16,1 1,0-2,1 0,41 17,-51-25,1-1,0-1,0 0,0-1,0 0,0-1,0 0,0-1,20-2,-8-2,-1-1,0-1,0-1,0-1,32-16,-16 3,0-1,36-29,-64 43,0 0,0-1,-1 0,0-1,11-15,-19 23,0 0,-1-1,1 1,-1-1,1 1,-1-1,0 1,0-1,0 0,0 0,-1 0,1 1,-1-1,0 0,0 0,0 0,0 0,0 0,0 0,-1 0,0 1,1-1,-1 0,0 0,0 1,-1-1,1 1,0-1,-1 1,0-1,-3-3,-1-1,0 1,-1 0,0 1,0 0,0 0,-1 0,-10-5,14 9,0-1,0 0,1 1,-1 0,0 0,0 0,0 1,0-1,0 1,0 0,0 0,-1 0,1 0,0 1,0 0,0 0,1 0,-6 2,7-2,-1 1,1 0,0-1,0 1,0 0,0 0,0 0,1 0,-3 4,1-2</inkml:trace>
  <inkml:trace contextRef="#ctx0" brushRef="#br0" timeOffset="4005.25">584 719,'-1'2,"-1"0,1 0,0 0,-1 0,1 1,0-1,0 0,1 0,-2 5,0-1,-1 3,0 1,1 0,0 0,0-1,1 1,0 0,1 1,0-1,1 0,0 0,1 0,0-1,0 1,1 0,0-1,1 1,0-1,6 10,-10-18,1 0,-1 0,1-1,-1 1,1 0,0-1,-1 1,1 0,0-1,0 1,-1-1,1 1,0-1,0 1,0-1,0 1,0-1,-1 0,1 0,0 1,0-1,0 0,0 0,0 0,1 0,0-1,0 1,0-1,0 1,0-1,0 0,0 0,-1 0,1 0,0 0,-1-1,3-1,3-4,0 0,0-1,8-13,-2 2,-1 0,-1-1,-1 0,0-1,-2 0,-1-1,6-26,-15 101,1-5,-4 7,-2 43,7-97</inkml:trace>
  <inkml:trace contextRef="#ctx0" brushRef="#br0" timeOffset="4692.33">1006 651,'0'0,"-9"5,4-1,0 0,1 1,-1-1,1 1,0 0,0 0,0 0,-4 10,-3 6,-7 24,5-12,0 1,8-19,-1-1,0 0,-1-1,-1 1,-10 14,15-25,3-3</inkml:trace>
  <inkml:trace contextRef="#ctx0" brushRef="#br0" timeOffset="8319.39">836 710,'1'2,"0"0,-1 0,1 0,0 0,0 0,0 0,2 2,2 7,-2-4,1 6,1-1,0-1,0 1,2-1,13 20,-3-8,-10-13,1 1,0-1,17 16,-23-24,0-1,0 1,0 0,0-1,1 1,-1-1,0 0,1 0,-1 0,1 0,-1 0,1-1,0 1,-1-1,1 0,0 1,-1-1,1 0,0-1,-1 1,1 0,0-1,4-1,-5 1,1-1,0 1,-1-1,0 1,1-1,-1 0,0 0,0 0,1-1,-2 1,1 0,0-1,2-4,2-5,8-24,-6 15,15-37,-2-1,-2-2,10-64,-21 62,-2-1,-3 1,-2-1,-12-91,-1 39,12 118,0 0,-1 1,1-1,0 0,-1 0,0 0,-1 4,-1 5,-32 210,26-157,1 10,4 1,7 122,2-129,-4 0,-3 0,-19 124,18-173,-19 80,18-87,0 1,0-1,-1-1,-1 1,-11 18,15-28,0 1,0-1,-1 0,1 0,0 0,-1 0,1 0,-1-1,0 1,1-1,-4 2,5-3,0 1,0-1,1 0,-1 0,0 0,0 0,0 1,1-1,-1 0,0-1,0 1,0 0,0 0,1 0,-1 0,0-1,0 1,0 0,1-1,-1 1,0 0,1-1,-1 1,0-1,1 1,-1-1,0 0,1 1,-1-1,1 1,-1-1,1 0,0 0,-1 1,1-1,0 0,-1 0,1 1,0-1,0 0,0 0,-1 0,1 0,0 1,0-2,0-6,-1 0,1 0,1 0,-1 0,1 0,1 0,3-14,23-53,-25 66,12-28,38-85,-40 96,0 1,28-37,-40 60,1 0,-1 0,1 0,-1 1,1-1,0 0,0 1,0 0,-1-1,1 1,1 0,-1 0,0 0,0 0,4-1,-4 2,0 0,-1 0,1 0,0 1,-1-1,1 0,0 1,-1-1,1 1,-1 0,1-1,0 1,-1 0,0 0,1 0,-1 0,0 0,1 0,-1 1,0-1,0 0,1 3,19 28,-18-25,1 0,1 0,8 10,-13-16,1-1,0 1,-1-1,1 1,-1-1,1 1,0-1,-1 1,1-1,0 0,-1 0,1 1,0-1,0 0,0 0,-1 0,1 1,0-1,0 0,-1 0,1 0,2-1,-2 1,1-1,0 0,-1 1,1-1,-1 0,1 0,-1 0,1 0,-1 0,1-1,4-4,-1-1,0 1,6-10,-10 15,12-22,-1 1,-1-2,-1 1,7-28,-19 60,1 1,-1-1,2 1,0 18,1-12,-1-12,0-1,0 1,0-1,1 1,-1-1,1 0,1 6,-1-9,-1 0,0 1,0-1,1 1,-1-1,0 0,1 1,-1-1,0 0,1 1,-1-1,0 0,1 1,-1-1,0 0,1 0,-1 0,1 1,-1-1,1 0,-1 0,1 0,0 0,0 0,0 0,0 0,1-1,-1 1,0 0,0-1,0 1,0-1,0 0,0 1,0-1,0 0,2-1,4-4,0-1,0 0,-1 0,0-1,0 0,-1 0,7-14,1-6,10-31,-13 25,-1 0,-1 0,-2-1,-2 0,0-66,-25-177,11 184,9 94,0 4,-4 16,-4 28,-31 449,8-58,19-337,-31 120,43-217,-1 2,0 0,0 0,0 0,-1 0,0-1,0 1,-8 10,11-17,0 0,0 1,-1-1,1 1,0-1,-1 0,1 1,0-1,-1 1,1-1,-1 0,1 0,-1 1,1-1,0 0,-1 0,1 0,-1 1,1-1,-1 0,1 0,-1 0,1 0,-1 0,0 0,1 0,-1 0,1 0,-1 0,1 0,-1-1,0 1,0-1,0 0,0 0,0 0,0 0,0 0,1 0,-1 0,0 0,1-1,-1 1,0 0,0-2,-1-4,0 0,0-1,-1-11,2-4,1 0,1 0,1 1,2-1,0 0,1 1,1 0,0 0,2 0,1 1,1 0,23-36,-27 48,0 1,1 1,0-1,0 1,0 0,14-8,-16 11,1 1,0 0,0 0,0 1,0 0,0 0,0 0,1 1,-1 0,1 0,6 0,-5 1,-1 0,1-1,-1 0,1 0,-1-1,0 0,1 0,-1-1,0 0,-1 0,1 0,0-1,-1 0,0 0,0-1,0 0,0 0,5-7,0-1,-1 1,0-1,-1-1,-1 0,0 0,-1-1,0 0,-2 0,1-1,-2 1,0-1,-1 0,-1 0,0 0,-1-1,-1 1,0 0,-1 0,-5-23,-7-14,8 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9T00:37:50.316"/>
    </inkml:context>
    <inkml:brush xml:id="br0">
      <inkml:brushProperty name="width" value="0.05004" units="cm"/>
      <inkml:brushProperty name="height" value="0.05004" units="cm"/>
      <inkml:brushProperty name="ignorePressure" value="1"/>
    </inkml:brush>
  </inkml:definitions>
  <inkml:trace contextRef="#ctx0" brushRef="#br0">221 76,'0'9,"1"0,4 16,0 6,-4 20,-1 1,-16 101,9-98,-3 31,-36 142,43-217,-1-1,0 1,0-1,-10 16,13-24,-1 1,0-1,0 1,0-1,0 0,0 0,-1 0,1 0,-5 2,5-3,0 0,1-1,-1 1,0 0,0-1,0 0,1 1,-1-1,0 0,0 0,0 0,0 0,0-1,1 1,-1 0,0-1,-2 0,2-1,0 1,0 0,0-1,0 1,0-1,0 1,1-1,-1 0,0 0,1 1,0-1,-1-1,1 1,0 0,0 0,0 0,-1-4,-1-6,-5-26,7 30,-2-13,3 21</inkml:trace>
  <inkml:trace contextRef="#ctx0" brushRef="#br0" timeOffset="798.58">312 438,'-8'86,"2"-17,-5 133,12-196,-1-6</inkml:trace>
  <inkml:trace contextRef="#ctx0" brushRef="#br0" timeOffset="1469.23">430 513,'-3'20,"8"101,-1-36,-4-70,0-7,0-1,0 1,1 0,0 0,0 0,0 0,1-1,5 13,-7-20,0 0</inkml:trace>
  <inkml:trace contextRef="#ctx0" brushRef="#br0" timeOffset="2794.59">71 461,'-4'-2,"0"1,0 0,0-1,0 0,0 0,0 0,1 0,-7-6,7 6,1 0,0 1,0-1,0 1,0-1,1 1,-1-1,0 0,1 0,0 0,-1 0,1 0,0 0,0 0,0 0,0-1,1 1,-1 0,0 0,1-4,0 2,0 1,1 0,-1 0,1-1,0 1,0 0,0 0,0 0,1 0,-1 0,1 0,-1 1,5-6,-1 2,0 0,1 0,-1 1,1 0,0 0,0 0,1 1,0 0,-1 0,1 0,0 1,1 0,-1 1,1 0,-1 0,14-2,-9 3,1 1,-1 0,0 1,1 0,-1 1,0 0,0 1,0 0,22 10,45 25,15 6,-77-37,0-2,0 0,33 5,-26-7,0-2,1-1,-1-1,0-1,0 0,0-2,0-2,39-12,-44 11,0-1,0-1,-1-1,0 0,-1-1,0-1,-1-1,0 0,-1-1,21-25,-31 33,-1 0,0 0,0 0,-1-1,1 0,-1 0,-1 0,1 0,-1 0,1-11,-2 15,-1 0,0-1,0 1,0 0,0 0,-1-1,1 1,-1 0,0 0,0 0,0 0,0 0,0 0,-1 0,0 0,1 1,-1-1,0 0,0 1,0-1,-1 1,1 0,-1 0,1 0,-1 0,-3-2,1 2,1-1,-1 1,0 0,0 0,0 0,-1 1,1 0,0 0,-7 0,9 1,-1 0,1 0,0 0,-1 1,1 0,0-1,0 1,-1 0,1 1,0-1,0 0,0 1,1 0,-1 0,-4 3,0 1,2 0</inkml:trace>
  <inkml:trace contextRef="#ctx0" brushRef="#br0" timeOffset="4360.36">430 792,'0'0,"0"0,12 15,-10-12,1 0,0 0,0 0,0-1,0 1,1-1,-1 0,1 0,-1 0,1-1,0 1,-1-1,1 0,7 1,-8-1,-1-1,1 0,0 0,-1-1,1 1,0-1,-1 1,1-1,0 0,-1 0,1 0,-1 0,1 0,-1-1,0 1,0-1,1 0,-1 1,0-1,-1 0,1 0,2-4,2-1,-1-1,0-1,0 1,-1-1,0 0,-1 0,0 0,0 0,-1 0,0-1,-1 1,0-11,2 38,0 0,2-1,-1 0,2 0,12 26,-16-40,-1-1,1 1,-1 0,1-1,0 0,0 1,0-1,0 0,3 2,-4-3,0-1,-1 1,1-1,0 1,0-1,0 0,0 1,0-1,-1 0,1 0,0 0,0 0,0 0,0 0,0 0,0 0,0 0,0 0,0 0,-1-1,1 1,0 0,0-1,0 1,0 0,-1-1,1 1,0-1,0 0,-1 1,1-1,0 1,-1-1,1-1,7-7,-2 0,1-1,-1-1,-1 1,0-1,0 1,-1-1,0-1,-1 1,0-1,1-16,-2 19,-2 22,1 3,1-1,1 0,7 21,-8-30,0-1,0 1,1 0,0-1,0 1,1-1,0 0,7 8,-10-12,0 0,0 0,1 0,-1-1,0 1,1 0,-1-1,0 1,1-1,-1 1,1-1,-1 0,1 0,-1 1,1-1,-1 0,1 0,-1 0,1-1,-1 1,1 0,2-1,0-1</inkml:trace>
  <inkml:trace contextRef="#ctx0" brushRef="#br0" timeOffset="5012.57">972 629,'-8'17,"3"-10,-5 19,-8 34,-5 12,19-62,0-1,-1 1,0-1,-12 17,14-24,4-3</inkml:trace>
  <inkml:trace contextRef="#ctx0" brushRef="#br0" timeOffset="7342.67">855 694,'0'0,"11"12,7 11,15 24,-9-13,-22-31,0 0,1 0,-1-1,1 1,-1-1,1 1,0-1,0 0,0 0,0 0,0 0,1-1,-1 1,0-1,1 0,4 1,-5-2,0 1,0-1,0 0,1-1,-1 1,0 0,0-1,0 0,0 0,0 0,0 0,0 0,0-1,0 1,-1-1,1 0,0 0,3-3,8-9,-1 1,-1-2,-1 0,0 0,0-1,-2-1,0 1,11-32,-5 5,-2 1,12-71,-15 35,-2-1,-6-144,-3 217,2 3,-1 1,0-1,-1 0,1 0,0 0,-1 0,1 1,-1-1,0 0,0 1,0-1,-2-2,3 4,-1 1,1 0,0 0,0 0,-1 0,1 0,0 0,-1 0,1 0,0 0,-1 0,1 0,0 0,0 0,-1 0,1 0,0 0,-1 0,1 0,0 0,0 0,-1 0,1 0,0 1,0-1,-1 0,1 0,0 0,0 1,-1-1,1 0,0 0,0 0,0 1,-1-1,1 0,0 0,0 1,-8 11,5-5,0 1,0 0,1 0,0 0,0 1,0 15,1 54,2-59,7 165,1 12,-18 1,-42 144,49-324,-7 28,8-40,0-1,-1 0,1 0,-1 0,0 0,0 0,-5 6,7-9,-1-1,1 1,0-1,-1 0,1 1,-1-1,1 1,0-1,-1 0,1 1,-1-1,1 0,-1 0,1 1,-1-1,0 0,1 0,-1 0,1 0,-1 0,1 0,-1 0,1 0,-1 0,0 0,0 0,0 0,0-1,0 1,0-1,0 0,0 1,0-1,1 0,-1 0,0 1,0-1,1 0,-1 0,0-1,-2-3,1 0,-1 0,1 0,-2-8,1-4,0-1,0 0,2-1,0 1,1 0,1 0,1 0,6-27,-4 26,1-1,2 1,0 1,0-1,2 1,0 1,19-27,-27 43,-1 0,1 0,-1 1,1-1,0 0,-1 0,1 0,0 1,0-1,-1 0,1 1,0-1,0 1,0-1,0 1,0-1,0 1,0 0,0 0,0-1,0 1,0 0,0 0,0 0,2 0,-1 1,1 0,-1 0,0 0,0 0,1 1,-1-1,0 1,2 2,17 9,-20-12,0-1,0 1,0-1,0 0,1 0,-1 0,0 1,0-1,0 0,0-1,0 1,0 0,1 0,-1 0,0-1,0 1,0 0,0-1,2 0,4-4,-1 0,0 0,0-1,0 0,-1 0,0 0,0 0,5-9,-4 7,0-1,0 1,1 0,11-10,-17 18,-1-1,1 1,-1 0,0 0,1-1,-1 1,1 0,-1 0,1 0,-1 0,1-1,-1 1,1 0,-1 0,1 0,-1 0,1 0,-1 0,1 0,-1 0,1 1,-1-1,0 0,1 0,-1 0,1 0,-1 1,1-1,-1 0,0 1,1-1,-1 0,1 0,-1 1,0-1,1 1,-1-1,0 0,0 1,1-1,-1 1,0-1,0 1,0-1,1 1,-1-1,0 1,9 30,-7-21,-2-10,1 1,-1-1,0 0,0 1,0-1,1 1,-1-1,0 0,1 1,-1-1,0 0,1 1,-1-1,0 0,1 0,-1 1,1-1,-1 0,0 0,1 0,-1 1,1-1,-1 0,1 0,-1 0,1 0,-1 0,1 0,-1 0,1 0,-1 0,0 0,1 0,-1 0,1-1,-1 1,1 0,-1 0,1 0,-1-1,0 1,1 0,-1 0,1-1,19-14,-19 15,12-13,-1 0,0 0,0-1,-2-1,0 1,14-28,-11 15,-1-1,-1-1,7-34,-11 30,-1 0,-2 0,-1-1,-2 1,-5-54,-3 28,-2 1,-22-75,31 133,0 0,0 0,0 0,0 0,0 0,-1 0,1 0,0 0,0 0,0 1,0-1,0 0,0 0,0 0,0 0,0 0,0 0,0 0,0 0,0 0,0 0,-1-1,1 1,0 0,0 0,0 0,0 0,0 0,0 0,0 0,0 0,0 0,0 0,0 0,0 0,0 0,0 0,0 0,0 0,0 0,0 0,0 0,0 0,0 0,0 0,0-1,0 1,0 0,0 0,0 0,0 0,0 0,0 0,0 0,0 0,-2 9,0 16,-15 248,-20 595,37-848,1-12,-1 1,-1 0,1 0,-3 8,3-16,0 0,0 0,-1-1,1 1,0 0,-1 0,1 0,0-1,-1 1,1 0,-1 0,1-1,-1 1,0-1,1 1,-1 0,1-1,-1 1,0-1,0 1,1-1,-3 1,2-1,-1 1,1-1,-1 0,1 0,-1 0,1 0,-1 0,1 0,-1-1,1 1,-1 0,-1-1,-2-1,1 0,-1-1,0 1,0-1,1 0,-6-5,6 5,1 0,0 0,0-1,0 1,0-1,0 0,1 0,0 0,0 0,0 0,0-1,0 1,-1-8,3 6,-1 0,1 0,0 0,0 0,0 0,1 0,0 0,0 0,4-9,1 2,0 0,0 0,2 0,-1 1,2 0,0 0,0 1,12-11,3-1,2 1,1 1,1 2,41-23,-6 11,70-27,-75 37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>2020-12-11T02:25:00+00:00</_DCDateCreat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DF21323FA9F04F8517D7FCBDF1055B" ma:contentTypeVersion="2" ma:contentTypeDescription="Создание документа." ma:contentTypeScope="" ma:versionID="7a264d26e089dbdfd36c6873f372a201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b1d09040794381fd4bba7cc99404f6ac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9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8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3AE95-75C7-422C-9973-289F77E47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E6A2E-13F4-4B96-A8EC-54396C909CF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DD9610AD-3F1A-405D-A6DD-2D14ADB89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42A4B8-4737-4C47-916D-603486CC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17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№4 к приказу № 580 от 11 декабря 2020 года</vt:lpstr>
    </vt:vector>
  </TitlesOfParts>
  <Company>MPEI</Company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№4 к приказу № 580 от 11 декабря 2020 года</dc:title>
  <dc:creator>Комарова Валерия Юрьевна</dc:creator>
  <dc:description>Производственная практика. Отчет</dc:description>
  <cp:lastModifiedBy>юзер</cp:lastModifiedBy>
  <cp:revision>183</cp:revision>
  <cp:lastPrinted>2020-09-15T13:42:00Z</cp:lastPrinted>
  <dcterms:created xsi:type="dcterms:W3CDTF">2025-06-08T20:35:00Z</dcterms:created>
  <dcterms:modified xsi:type="dcterms:W3CDTF">2025-07-09T11:05:00Z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0x01010020DF21323FA9F04F8517D7FCBDF1055B</vt:lpwstr>
  </property>
</Properties>
</file>