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wdp" ContentType="image/vnd.ms-photo"/>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BC1" w:rsidRPr="000D0F4A" w:rsidRDefault="00361CCA" w:rsidP="00D458BA">
      <w:pPr>
        <w:spacing w:line="240" w:lineRule="auto"/>
        <w:jc w:val="center"/>
      </w:pPr>
      <w:r w:rsidRPr="000D0F4A">
        <w:rPr>
          <w:noProof/>
          <w:lang w:eastAsia="pl-PL"/>
        </w:rPr>
        <w:drawing>
          <wp:inline distT="0" distB="0" distL="0" distR="0">
            <wp:extent cx="4616746" cy="4447071"/>
            <wp:effectExtent l="19050" t="0" r="0" b="0"/>
            <wp:docPr id="4" name="Obraz 4" descr="http://home.agh.edu.pl/~bip_agh/images/stories/2011/42_43_06_07_2011/agh_logo_042_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ome.agh.edu.pl/~bip_agh/images/stories/2011/42_43_06_07_2011/agh_logo_042_043.jpg"/>
                    <pic:cNvPicPr>
                      <a:picLocks noChangeAspect="1" noChangeArrowheads="1"/>
                    </pic:cNvPicPr>
                  </pic:nvPicPr>
                  <pic:blipFill>
                    <a:blip r:embed="rId8" cstate="print"/>
                    <a:srcRect/>
                    <a:stretch>
                      <a:fillRect/>
                    </a:stretch>
                  </pic:blipFill>
                  <pic:spPr bwMode="auto">
                    <a:xfrm>
                      <a:off x="0" y="0"/>
                      <a:ext cx="4621385" cy="4451539"/>
                    </a:xfrm>
                    <a:prstGeom prst="rect">
                      <a:avLst/>
                    </a:prstGeom>
                    <a:noFill/>
                    <a:ln w="9525">
                      <a:noFill/>
                      <a:miter lim="800000"/>
                      <a:headEnd/>
                      <a:tailEnd/>
                    </a:ln>
                  </pic:spPr>
                </pic:pic>
              </a:graphicData>
            </a:graphic>
          </wp:inline>
        </w:drawing>
      </w:r>
    </w:p>
    <w:p w:rsidR="00361CCA" w:rsidRPr="000D0F4A" w:rsidRDefault="00361CCA" w:rsidP="00D458BA">
      <w:pPr>
        <w:spacing w:line="240" w:lineRule="auto"/>
        <w:jc w:val="center"/>
      </w:pPr>
    </w:p>
    <w:p w:rsidR="00361CCA" w:rsidRPr="000D0F4A" w:rsidRDefault="00361CCA" w:rsidP="00D458BA">
      <w:pPr>
        <w:spacing w:line="240" w:lineRule="auto"/>
        <w:jc w:val="center"/>
        <w:rPr>
          <w:sz w:val="32"/>
          <w:szCs w:val="32"/>
        </w:rPr>
      </w:pPr>
      <w:r w:rsidRPr="000D0F4A">
        <w:rPr>
          <w:sz w:val="32"/>
          <w:szCs w:val="32"/>
        </w:rPr>
        <w:t>Wydział Inżynierii Mechanicznej i Robotyki</w:t>
      </w:r>
    </w:p>
    <w:p w:rsidR="00361CCA" w:rsidRPr="000D0F4A" w:rsidRDefault="00361CCA" w:rsidP="00D458BA">
      <w:pPr>
        <w:spacing w:line="240" w:lineRule="auto"/>
        <w:jc w:val="center"/>
        <w:rPr>
          <w:sz w:val="32"/>
          <w:szCs w:val="32"/>
        </w:rPr>
      </w:pPr>
    </w:p>
    <w:p w:rsidR="00361CCA" w:rsidRPr="000D0F4A" w:rsidRDefault="00361CCA" w:rsidP="00D458BA">
      <w:pPr>
        <w:spacing w:line="240" w:lineRule="auto"/>
        <w:jc w:val="center"/>
        <w:rPr>
          <w:sz w:val="32"/>
          <w:szCs w:val="32"/>
        </w:rPr>
      </w:pPr>
      <w:r w:rsidRPr="000D0F4A">
        <w:rPr>
          <w:sz w:val="32"/>
          <w:szCs w:val="32"/>
        </w:rPr>
        <w:t>Eksploatacja układów automatyki i robotyki</w:t>
      </w:r>
    </w:p>
    <w:p w:rsidR="00361CCA" w:rsidRPr="000D0F4A" w:rsidRDefault="00361CCA" w:rsidP="00D458BA">
      <w:pPr>
        <w:spacing w:line="240" w:lineRule="auto"/>
        <w:jc w:val="center"/>
        <w:rPr>
          <w:sz w:val="32"/>
          <w:szCs w:val="32"/>
        </w:rPr>
      </w:pPr>
    </w:p>
    <w:p w:rsidR="00361CCA" w:rsidRPr="000D0F4A" w:rsidRDefault="00361CCA" w:rsidP="00D458BA">
      <w:pPr>
        <w:spacing w:line="240" w:lineRule="auto"/>
        <w:jc w:val="center"/>
        <w:rPr>
          <w:b/>
          <w:sz w:val="40"/>
          <w:szCs w:val="40"/>
        </w:rPr>
      </w:pPr>
      <w:r w:rsidRPr="000D0F4A">
        <w:rPr>
          <w:b/>
          <w:sz w:val="40"/>
          <w:szCs w:val="40"/>
        </w:rPr>
        <w:t>"Charakterystyki eksploatacyjne i układy redundantne"</w:t>
      </w:r>
    </w:p>
    <w:p w:rsidR="00361CCA" w:rsidRPr="000D0F4A" w:rsidRDefault="00361CCA" w:rsidP="00D458BA">
      <w:pPr>
        <w:pStyle w:val="Bezodstpw"/>
      </w:pPr>
    </w:p>
    <w:p w:rsidR="00361CCA" w:rsidRPr="000D0F4A" w:rsidRDefault="00361CCA" w:rsidP="00D458BA">
      <w:pPr>
        <w:pStyle w:val="Bezodstpw"/>
      </w:pPr>
      <w:r w:rsidRPr="000D0F4A">
        <w:t>Autorzy:</w:t>
      </w:r>
      <w:r w:rsidRPr="000D0F4A">
        <w:tab/>
      </w:r>
      <w:r w:rsidRPr="000D0F4A">
        <w:tab/>
        <w:t xml:space="preserve">                                                                                                Prowadzący:</w:t>
      </w:r>
      <w:r w:rsidRPr="000D0F4A">
        <w:br/>
      </w:r>
      <w:proofErr w:type="spellStart"/>
      <w:r w:rsidRPr="000D0F4A">
        <w:t>Ostafin</w:t>
      </w:r>
      <w:proofErr w:type="spellEnd"/>
      <w:r w:rsidRPr="000D0F4A">
        <w:t xml:space="preserve"> Paweł                                                                                                  dr </w:t>
      </w:r>
      <w:proofErr w:type="spellStart"/>
      <w:r w:rsidRPr="000D0F4A">
        <w:t>inż</w:t>
      </w:r>
      <w:proofErr w:type="spellEnd"/>
      <w:r w:rsidRPr="000D0F4A">
        <w:t xml:space="preserve"> Andrzej Jurkiewicz</w:t>
      </w:r>
    </w:p>
    <w:p w:rsidR="00361CCA" w:rsidRPr="000D0F4A" w:rsidRDefault="00361CCA" w:rsidP="00D458BA">
      <w:pPr>
        <w:pStyle w:val="Bezodstpw"/>
      </w:pPr>
      <w:proofErr w:type="spellStart"/>
      <w:r w:rsidRPr="000D0F4A">
        <w:t>Piaściak</w:t>
      </w:r>
      <w:proofErr w:type="spellEnd"/>
      <w:r w:rsidRPr="000D0F4A">
        <w:t xml:space="preserve"> Adam</w:t>
      </w:r>
    </w:p>
    <w:p w:rsidR="00361CCA" w:rsidRPr="000D0F4A" w:rsidRDefault="00361CCA" w:rsidP="00D458BA">
      <w:pPr>
        <w:pStyle w:val="Bezodstpw"/>
      </w:pPr>
      <w:r w:rsidRPr="000D0F4A">
        <w:t>Piekarski Tomasz</w:t>
      </w:r>
    </w:p>
    <w:p w:rsidR="00361CCA" w:rsidRPr="000D0F4A" w:rsidRDefault="00361CCA" w:rsidP="00D458BA">
      <w:pPr>
        <w:pStyle w:val="Bezodstpw"/>
      </w:pPr>
      <w:proofErr w:type="spellStart"/>
      <w:r w:rsidRPr="000D0F4A">
        <w:t>Pietruch</w:t>
      </w:r>
      <w:proofErr w:type="spellEnd"/>
      <w:r w:rsidRPr="000D0F4A">
        <w:t xml:space="preserve"> Dawid</w:t>
      </w:r>
    </w:p>
    <w:p w:rsidR="00361CCA" w:rsidRPr="000D0F4A" w:rsidRDefault="00361CCA" w:rsidP="00D458BA">
      <w:pPr>
        <w:pStyle w:val="Bezodstpw"/>
      </w:pPr>
      <w:r w:rsidRPr="000D0F4A">
        <w:t>Radosz Jędrzej</w:t>
      </w:r>
    </w:p>
    <w:sdt>
      <w:sdtPr>
        <w:rPr>
          <w:rFonts w:asciiTheme="minorHAnsi" w:eastAsiaTheme="minorHAnsi" w:hAnsiTheme="minorHAnsi" w:cstheme="minorBidi"/>
          <w:b w:val="0"/>
          <w:bCs w:val="0"/>
          <w:color w:val="auto"/>
          <w:sz w:val="24"/>
          <w:szCs w:val="22"/>
        </w:rPr>
        <w:id w:val="815405117"/>
        <w:docPartObj>
          <w:docPartGallery w:val="Table of Contents"/>
          <w:docPartUnique/>
        </w:docPartObj>
      </w:sdtPr>
      <w:sdtContent>
        <w:p w:rsidR="00D458BA" w:rsidRPr="000D0F4A" w:rsidRDefault="00D458BA">
          <w:pPr>
            <w:pStyle w:val="Nagwekspisutreci"/>
            <w:rPr>
              <w:rFonts w:asciiTheme="minorHAnsi" w:hAnsiTheme="minorHAnsi"/>
              <w:color w:val="auto"/>
            </w:rPr>
          </w:pPr>
          <w:r w:rsidRPr="000D0F4A">
            <w:rPr>
              <w:rFonts w:asciiTheme="minorHAnsi" w:hAnsiTheme="minorHAnsi"/>
              <w:color w:val="auto"/>
            </w:rPr>
            <w:t>Spis treści</w:t>
          </w:r>
        </w:p>
        <w:p w:rsidR="008A0B93" w:rsidRDefault="00BF458D">
          <w:pPr>
            <w:pStyle w:val="Spistreci1"/>
            <w:tabs>
              <w:tab w:val="right" w:leader="dot" w:pos="9062"/>
            </w:tabs>
            <w:rPr>
              <w:rFonts w:eastAsiaTheme="minorEastAsia"/>
              <w:noProof/>
              <w:sz w:val="22"/>
              <w:lang w:eastAsia="pl-PL"/>
            </w:rPr>
          </w:pPr>
          <w:r w:rsidRPr="000D0F4A">
            <w:fldChar w:fldCharType="begin"/>
          </w:r>
          <w:r w:rsidR="00D458BA" w:rsidRPr="000D0F4A">
            <w:instrText xml:space="preserve"> TOC \o "1-3" \h \z \u </w:instrText>
          </w:r>
          <w:r w:rsidRPr="000D0F4A">
            <w:fldChar w:fldCharType="separate"/>
          </w:r>
          <w:hyperlink w:anchor="_Toc436166854" w:history="1">
            <w:r w:rsidR="008A0B93" w:rsidRPr="00FB4AEE">
              <w:rPr>
                <w:rStyle w:val="Hipercze"/>
                <w:noProof/>
              </w:rPr>
              <w:t>1. Wstęp</w:t>
            </w:r>
            <w:r w:rsidR="008A0B93">
              <w:rPr>
                <w:noProof/>
                <w:webHidden/>
              </w:rPr>
              <w:tab/>
            </w:r>
            <w:r>
              <w:rPr>
                <w:noProof/>
                <w:webHidden/>
              </w:rPr>
              <w:fldChar w:fldCharType="begin"/>
            </w:r>
            <w:r w:rsidR="008A0B93">
              <w:rPr>
                <w:noProof/>
                <w:webHidden/>
              </w:rPr>
              <w:instrText xml:space="preserve"> PAGEREF _Toc436166854 \h </w:instrText>
            </w:r>
            <w:r>
              <w:rPr>
                <w:noProof/>
                <w:webHidden/>
              </w:rPr>
            </w:r>
            <w:r>
              <w:rPr>
                <w:noProof/>
                <w:webHidden/>
              </w:rPr>
              <w:fldChar w:fldCharType="separate"/>
            </w:r>
            <w:r w:rsidR="001C209B">
              <w:rPr>
                <w:noProof/>
                <w:webHidden/>
              </w:rPr>
              <w:t>4</w:t>
            </w:r>
            <w:r>
              <w:rPr>
                <w:noProof/>
                <w:webHidden/>
              </w:rPr>
              <w:fldChar w:fldCharType="end"/>
            </w:r>
          </w:hyperlink>
        </w:p>
        <w:p w:rsidR="008A0B93" w:rsidRDefault="00BF458D">
          <w:pPr>
            <w:pStyle w:val="Spistreci1"/>
            <w:tabs>
              <w:tab w:val="right" w:leader="dot" w:pos="9062"/>
            </w:tabs>
            <w:rPr>
              <w:rFonts w:eastAsiaTheme="minorEastAsia"/>
              <w:noProof/>
              <w:sz w:val="22"/>
              <w:lang w:eastAsia="pl-PL"/>
            </w:rPr>
          </w:pPr>
          <w:hyperlink w:anchor="_Toc436166855" w:history="1">
            <w:r w:rsidR="008A0B93" w:rsidRPr="00FB4AEE">
              <w:rPr>
                <w:rStyle w:val="Hipercze"/>
                <w:noProof/>
              </w:rPr>
              <w:t>2. Rozkład procesów zużycia</w:t>
            </w:r>
            <w:r w:rsidR="008A0B93">
              <w:rPr>
                <w:noProof/>
                <w:webHidden/>
              </w:rPr>
              <w:tab/>
            </w:r>
            <w:r>
              <w:rPr>
                <w:noProof/>
                <w:webHidden/>
              </w:rPr>
              <w:fldChar w:fldCharType="begin"/>
            </w:r>
            <w:r w:rsidR="008A0B93">
              <w:rPr>
                <w:noProof/>
                <w:webHidden/>
              </w:rPr>
              <w:instrText xml:space="preserve"> PAGEREF _Toc436166855 \h </w:instrText>
            </w:r>
            <w:r>
              <w:rPr>
                <w:noProof/>
                <w:webHidden/>
              </w:rPr>
            </w:r>
            <w:r>
              <w:rPr>
                <w:noProof/>
                <w:webHidden/>
              </w:rPr>
              <w:fldChar w:fldCharType="separate"/>
            </w:r>
            <w:r w:rsidR="001C209B">
              <w:rPr>
                <w:noProof/>
                <w:webHidden/>
              </w:rPr>
              <w:t>6</w:t>
            </w:r>
            <w:r>
              <w:rPr>
                <w:noProof/>
                <w:webHidden/>
              </w:rPr>
              <w:fldChar w:fldCharType="end"/>
            </w:r>
          </w:hyperlink>
        </w:p>
        <w:p w:rsidR="008A0B93" w:rsidRDefault="00BF458D">
          <w:pPr>
            <w:pStyle w:val="Spistreci2"/>
            <w:tabs>
              <w:tab w:val="right" w:leader="dot" w:pos="9062"/>
            </w:tabs>
            <w:rPr>
              <w:rFonts w:eastAsiaTheme="minorEastAsia"/>
              <w:noProof/>
              <w:sz w:val="22"/>
              <w:lang w:eastAsia="pl-PL"/>
            </w:rPr>
          </w:pPr>
          <w:hyperlink w:anchor="_Toc436166856" w:history="1">
            <w:r w:rsidR="008A0B93" w:rsidRPr="00FB4AEE">
              <w:rPr>
                <w:rStyle w:val="Hipercze"/>
                <w:noProof/>
              </w:rPr>
              <w:t>2.1. Modelowanie zużyć</w:t>
            </w:r>
            <w:r w:rsidR="008A0B93">
              <w:rPr>
                <w:noProof/>
                <w:webHidden/>
              </w:rPr>
              <w:tab/>
            </w:r>
            <w:r>
              <w:rPr>
                <w:noProof/>
                <w:webHidden/>
              </w:rPr>
              <w:fldChar w:fldCharType="begin"/>
            </w:r>
            <w:r w:rsidR="008A0B93">
              <w:rPr>
                <w:noProof/>
                <w:webHidden/>
              </w:rPr>
              <w:instrText xml:space="preserve"> PAGEREF _Toc436166856 \h </w:instrText>
            </w:r>
            <w:r>
              <w:rPr>
                <w:noProof/>
                <w:webHidden/>
              </w:rPr>
            </w:r>
            <w:r>
              <w:rPr>
                <w:noProof/>
                <w:webHidden/>
              </w:rPr>
              <w:fldChar w:fldCharType="separate"/>
            </w:r>
            <w:r w:rsidR="001C209B">
              <w:rPr>
                <w:noProof/>
                <w:webHidden/>
              </w:rPr>
              <w:t>7</w:t>
            </w:r>
            <w:r>
              <w:rPr>
                <w:noProof/>
                <w:webHidden/>
              </w:rPr>
              <w:fldChar w:fldCharType="end"/>
            </w:r>
          </w:hyperlink>
        </w:p>
        <w:p w:rsidR="008A0B93" w:rsidRDefault="00BF458D">
          <w:pPr>
            <w:pStyle w:val="Spistreci2"/>
            <w:tabs>
              <w:tab w:val="right" w:leader="dot" w:pos="9062"/>
            </w:tabs>
            <w:rPr>
              <w:rFonts w:eastAsiaTheme="minorEastAsia"/>
              <w:noProof/>
              <w:sz w:val="22"/>
              <w:lang w:eastAsia="pl-PL"/>
            </w:rPr>
          </w:pPr>
          <w:hyperlink w:anchor="_Toc436166857" w:history="1">
            <w:r w:rsidR="008A0B93" w:rsidRPr="00FB4AEE">
              <w:rPr>
                <w:rStyle w:val="Hipercze"/>
                <w:noProof/>
              </w:rPr>
              <w:t>2.2. Wybrane rozkłady prawdopodobieństwa</w:t>
            </w:r>
            <w:r w:rsidR="008A0B93">
              <w:rPr>
                <w:noProof/>
                <w:webHidden/>
              </w:rPr>
              <w:tab/>
            </w:r>
            <w:r>
              <w:rPr>
                <w:noProof/>
                <w:webHidden/>
              </w:rPr>
              <w:fldChar w:fldCharType="begin"/>
            </w:r>
            <w:r w:rsidR="008A0B93">
              <w:rPr>
                <w:noProof/>
                <w:webHidden/>
              </w:rPr>
              <w:instrText xml:space="preserve"> PAGEREF _Toc436166857 \h </w:instrText>
            </w:r>
            <w:r>
              <w:rPr>
                <w:noProof/>
                <w:webHidden/>
              </w:rPr>
            </w:r>
            <w:r>
              <w:rPr>
                <w:noProof/>
                <w:webHidden/>
              </w:rPr>
              <w:fldChar w:fldCharType="separate"/>
            </w:r>
            <w:r w:rsidR="001C209B">
              <w:rPr>
                <w:noProof/>
                <w:webHidden/>
              </w:rPr>
              <w:t>8</w:t>
            </w:r>
            <w:r>
              <w:rPr>
                <w:noProof/>
                <w:webHidden/>
              </w:rPr>
              <w:fldChar w:fldCharType="end"/>
            </w:r>
          </w:hyperlink>
        </w:p>
        <w:p w:rsidR="008A0B93" w:rsidRDefault="00BF458D">
          <w:pPr>
            <w:pStyle w:val="Spistreci1"/>
            <w:tabs>
              <w:tab w:val="right" w:leader="dot" w:pos="9062"/>
            </w:tabs>
            <w:rPr>
              <w:rFonts w:eastAsiaTheme="minorEastAsia"/>
              <w:noProof/>
              <w:sz w:val="22"/>
              <w:lang w:eastAsia="pl-PL"/>
            </w:rPr>
          </w:pPr>
          <w:hyperlink w:anchor="_Toc436166858" w:history="1">
            <w:r w:rsidR="008A0B93" w:rsidRPr="00FB4AEE">
              <w:rPr>
                <w:rStyle w:val="Hipercze"/>
                <w:noProof/>
              </w:rPr>
              <w:t>3. Prawdopodobieństwo poprawnej pracy i uszkodzenia</w:t>
            </w:r>
            <w:r w:rsidR="008A0B93">
              <w:rPr>
                <w:noProof/>
                <w:webHidden/>
              </w:rPr>
              <w:tab/>
            </w:r>
            <w:r>
              <w:rPr>
                <w:noProof/>
                <w:webHidden/>
              </w:rPr>
              <w:fldChar w:fldCharType="begin"/>
            </w:r>
            <w:r w:rsidR="008A0B93">
              <w:rPr>
                <w:noProof/>
                <w:webHidden/>
              </w:rPr>
              <w:instrText xml:space="preserve"> PAGEREF _Toc436166858 \h </w:instrText>
            </w:r>
            <w:r>
              <w:rPr>
                <w:noProof/>
                <w:webHidden/>
              </w:rPr>
            </w:r>
            <w:r>
              <w:rPr>
                <w:noProof/>
                <w:webHidden/>
              </w:rPr>
              <w:fldChar w:fldCharType="separate"/>
            </w:r>
            <w:r w:rsidR="001C209B">
              <w:rPr>
                <w:noProof/>
                <w:webHidden/>
              </w:rPr>
              <w:t>11</w:t>
            </w:r>
            <w:r>
              <w:rPr>
                <w:noProof/>
                <w:webHidden/>
              </w:rPr>
              <w:fldChar w:fldCharType="end"/>
            </w:r>
          </w:hyperlink>
        </w:p>
        <w:p w:rsidR="008A0B93" w:rsidRDefault="00BF458D">
          <w:pPr>
            <w:pStyle w:val="Spistreci2"/>
            <w:tabs>
              <w:tab w:val="right" w:leader="dot" w:pos="9062"/>
            </w:tabs>
            <w:rPr>
              <w:rFonts w:eastAsiaTheme="minorEastAsia"/>
              <w:noProof/>
              <w:sz w:val="22"/>
              <w:lang w:eastAsia="pl-PL"/>
            </w:rPr>
          </w:pPr>
          <w:hyperlink w:anchor="_Toc436166859" w:history="1">
            <w:r w:rsidR="008A0B93" w:rsidRPr="00FB4AEE">
              <w:rPr>
                <w:rStyle w:val="Hipercze"/>
                <w:noProof/>
              </w:rPr>
              <w:t>3.1. Prawdopodobieństwo poprawnej pracy</w:t>
            </w:r>
            <w:r w:rsidR="008A0B93">
              <w:rPr>
                <w:noProof/>
                <w:webHidden/>
              </w:rPr>
              <w:tab/>
            </w:r>
            <w:r>
              <w:rPr>
                <w:noProof/>
                <w:webHidden/>
              </w:rPr>
              <w:fldChar w:fldCharType="begin"/>
            </w:r>
            <w:r w:rsidR="008A0B93">
              <w:rPr>
                <w:noProof/>
                <w:webHidden/>
              </w:rPr>
              <w:instrText xml:space="preserve"> PAGEREF _Toc436166859 \h </w:instrText>
            </w:r>
            <w:r>
              <w:rPr>
                <w:noProof/>
                <w:webHidden/>
              </w:rPr>
            </w:r>
            <w:r>
              <w:rPr>
                <w:noProof/>
                <w:webHidden/>
              </w:rPr>
              <w:fldChar w:fldCharType="separate"/>
            </w:r>
            <w:r w:rsidR="001C209B">
              <w:rPr>
                <w:noProof/>
                <w:webHidden/>
              </w:rPr>
              <w:t>11</w:t>
            </w:r>
            <w:r>
              <w:rPr>
                <w:noProof/>
                <w:webHidden/>
              </w:rPr>
              <w:fldChar w:fldCharType="end"/>
            </w:r>
          </w:hyperlink>
        </w:p>
        <w:p w:rsidR="008A0B93" w:rsidRDefault="00BF458D">
          <w:pPr>
            <w:pStyle w:val="Spistreci2"/>
            <w:tabs>
              <w:tab w:val="right" w:leader="dot" w:pos="9062"/>
            </w:tabs>
            <w:rPr>
              <w:rFonts w:eastAsiaTheme="minorEastAsia"/>
              <w:noProof/>
              <w:sz w:val="22"/>
              <w:lang w:eastAsia="pl-PL"/>
            </w:rPr>
          </w:pPr>
          <w:hyperlink w:anchor="_Toc436166860" w:history="1">
            <w:r w:rsidR="008A0B93" w:rsidRPr="00FB4AEE">
              <w:rPr>
                <w:rStyle w:val="Hipercze"/>
                <w:noProof/>
              </w:rPr>
              <w:t>3.2. Prawdopodobieństwo uszkodzenia</w:t>
            </w:r>
            <w:r w:rsidR="008A0B93">
              <w:rPr>
                <w:noProof/>
                <w:webHidden/>
              </w:rPr>
              <w:tab/>
            </w:r>
            <w:r>
              <w:rPr>
                <w:noProof/>
                <w:webHidden/>
              </w:rPr>
              <w:fldChar w:fldCharType="begin"/>
            </w:r>
            <w:r w:rsidR="008A0B93">
              <w:rPr>
                <w:noProof/>
                <w:webHidden/>
              </w:rPr>
              <w:instrText xml:space="preserve"> PAGEREF _Toc436166860 \h </w:instrText>
            </w:r>
            <w:r>
              <w:rPr>
                <w:noProof/>
                <w:webHidden/>
              </w:rPr>
            </w:r>
            <w:r>
              <w:rPr>
                <w:noProof/>
                <w:webHidden/>
              </w:rPr>
              <w:fldChar w:fldCharType="separate"/>
            </w:r>
            <w:r w:rsidR="001C209B">
              <w:rPr>
                <w:noProof/>
                <w:webHidden/>
              </w:rPr>
              <w:t>11</w:t>
            </w:r>
            <w:r>
              <w:rPr>
                <w:noProof/>
                <w:webHidden/>
              </w:rPr>
              <w:fldChar w:fldCharType="end"/>
            </w:r>
          </w:hyperlink>
        </w:p>
        <w:p w:rsidR="008A0B93" w:rsidRDefault="00BF458D">
          <w:pPr>
            <w:pStyle w:val="Spistreci1"/>
            <w:tabs>
              <w:tab w:val="right" w:leader="dot" w:pos="9062"/>
            </w:tabs>
            <w:rPr>
              <w:rFonts w:eastAsiaTheme="minorEastAsia"/>
              <w:noProof/>
              <w:sz w:val="22"/>
              <w:lang w:eastAsia="pl-PL"/>
            </w:rPr>
          </w:pPr>
          <w:hyperlink w:anchor="_Toc436166861" w:history="1">
            <w:r w:rsidR="008A0B93" w:rsidRPr="00FB4AEE">
              <w:rPr>
                <w:rStyle w:val="Hipercze"/>
                <w:noProof/>
              </w:rPr>
              <w:t>4. Częstotliwość i intensywność uszkodzeń</w:t>
            </w:r>
            <w:r w:rsidR="008A0B93">
              <w:rPr>
                <w:noProof/>
                <w:webHidden/>
              </w:rPr>
              <w:tab/>
            </w:r>
            <w:r>
              <w:rPr>
                <w:noProof/>
                <w:webHidden/>
              </w:rPr>
              <w:fldChar w:fldCharType="begin"/>
            </w:r>
            <w:r w:rsidR="008A0B93">
              <w:rPr>
                <w:noProof/>
                <w:webHidden/>
              </w:rPr>
              <w:instrText xml:space="preserve"> PAGEREF _Toc436166861 \h </w:instrText>
            </w:r>
            <w:r>
              <w:rPr>
                <w:noProof/>
                <w:webHidden/>
              </w:rPr>
            </w:r>
            <w:r>
              <w:rPr>
                <w:noProof/>
                <w:webHidden/>
              </w:rPr>
              <w:fldChar w:fldCharType="separate"/>
            </w:r>
            <w:r w:rsidR="001C209B">
              <w:rPr>
                <w:noProof/>
                <w:webHidden/>
              </w:rPr>
              <w:t>14</w:t>
            </w:r>
            <w:r>
              <w:rPr>
                <w:noProof/>
                <w:webHidden/>
              </w:rPr>
              <w:fldChar w:fldCharType="end"/>
            </w:r>
          </w:hyperlink>
        </w:p>
        <w:p w:rsidR="008A0B93" w:rsidRDefault="00BF458D">
          <w:pPr>
            <w:pStyle w:val="Spistreci2"/>
            <w:tabs>
              <w:tab w:val="right" w:leader="dot" w:pos="9062"/>
            </w:tabs>
            <w:rPr>
              <w:rFonts w:eastAsiaTheme="minorEastAsia"/>
              <w:noProof/>
              <w:sz w:val="22"/>
              <w:lang w:eastAsia="pl-PL"/>
            </w:rPr>
          </w:pPr>
          <w:hyperlink w:anchor="_Toc436166862" w:history="1">
            <w:r w:rsidR="008A0B93" w:rsidRPr="00FB4AEE">
              <w:rPr>
                <w:rStyle w:val="Hipercze"/>
                <w:noProof/>
              </w:rPr>
              <w:t>4.1. Uszkodzenie</w:t>
            </w:r>
            <w:r w:rsidR="008A0B93">
              <w:rPr>
                <w:noProof/>
                <w:webHidden/>
              </w:rPr>
              <w:tab/>
            </w:r>
            <w:r>
              <w:rPr>
                <w:noProof/>
                <w:webHidden/>
              </w:rPr>
              <w:fldChar w:fldCharType="begin"/>
            </w:r>
            <w:r w:rsidR="008A0B93">
              <w:rPr>
                <w:noProof/>
                <w:webHidden/>
              </w:rPr>
              <w:instrText xml:space="preserve"> PAGEREF _Toc436166862 \h </w:instrText>
            </w:r>
            <w:r>
              <w:rPr>
                <w:noProof/>
                <w:webHidden/>
              </w:rPr>
            </w:r>
            <w:r>
              <w:rPr>
                <w:noProof/>
                <w:webHidden/>
              </w:rPr>
              <w:fldChar w:fldCharType="separate"/>
            </w:r>
            <w:r w:rsidR="001C209B">
              <w:rPr>
                <w:noProof/>
                <w:webHidden/>
              </w:rPr>
              <w:t>14</w:t>
            </w:r>
            <w:r>
              <w:rPr>
                <w:noProof/>
                <w:webHidden/>
              </w:rPr>
              <w:fldChar w:fldCharType="end"/>
            </w:r>
          </w:hyperlink>
        </w:p>
        <w:p w:rsidR="008A0B93" w:rsidRDefault="00BF458D">
          <w:pPr>
            <w:pStyle w:val="Spistreci2"/>
            <w:tabs>
              <w:tab w:val="right" w:leader="dot" w:pos="9062"/>
            </w:tabs>
            <w:rPr>
              <w:rFonts w:eastAsiaTheme="minorEastAsia"/>
              <w:noProof/>
              <w:sz w:val="22"/>
              <w:lang w:eastAsia="pl-PL"/>
            </w:rPr>
          </w:pPr>
          <w:hyperlink w:anchor="_Toc436166863" w:history="1">
            <w:r w:rsidR="008A0B93" w:rsidRPr="00FB4AEE">
              <w:rPr>
                <w:rStyle w:val="Hipercze"/>
                <w:noProof/>
              </w:rPr>
              <w:t>4.2. Intensywność uszkodzeń</w:t>
            </w:r>
            <w:r w:rsidR="008A0B93">
              <w:rPr>
                <w:noProof/>
                <w:webHidden/>
              </w:rPr>
              <w:tab/>
            </w:r>
            <w:r>
              <w:rPr>
                <w:noProof/>
                <w:webHidden/>
              </w:rPr>
              <w:fldChar w:fldCharType="begin"/>
            </w:r>
            <w:r w:rsidR="008A0B93">
              <w:rPr>
                <w:noProof/>
                <w:webHidden/>
              </w:rPr>
              <w:instrText xml:space="preserve"> PAGEREF _Toc436166863 \h </w:instrText>
            </w:r>
            <w:r>
              <w:rPr>
                <w:noProof/>
                <w:webHidden/>
              </w:rPr>
            </w:r>
            <w:r>
              <w:rPr>
                <w:noProof/>
                <w:webHidden/>
              </w:rPr>
              <w:fldChar w:fldCharType="separate"/>
            </w:r>
            <w:r w:rsidR="001C209B">
              <w:rPr>
                <w:noProof/>
                <w:webHidden/>
              </w:rPr>
              <w:t>14</w:t>
            </w:r>
            <w:r>
              <w:rPr>
                <w:noProof/>
                <w:webHidden/>
              </w:rPr>
              <w:fldChar w:fldCharType="end"/>
            </w:r>
          </w:hyperlink>
        </w:p>
        <w:p w:rsidR="008A0B93" w:rsidRDefault="00BF458D">
          <w:pPr>
            <w:pStyle w:val="Spistreci2"/>
            <w:tabs>
              <w:tab w:val="right" w:leader="dot" w:pos="9062"/>
            </w:tabs>
            <w:rPr>
              <w:rFonts w:eastAsiaTheme="minorEastAsia"/>
              <w:noProof/>
              <w:sz w:val="22"/>
              <w:lang w:eastAsia="pl-PL"/>
            </w:rPr>
          </w:pPr>
          <w:hyperlink w:anchor="_Toc436166864" w:history="1">
            <w:r w:rsidR="008A0B93" w:rsidRPr="00FB4AEE">
              <w:rPr>
                <w:rStyle w:val="Hipercze"/>
                <w:noProof/>
              </w:rPr>
              <w:t>4.3. Częstotliwość uszkodzeń</w:t>
            </w:r>
            <w:r w:rsidR="008A0B93">
              <w:rPr>
                <w:noProof/>
                <w:webHidden/>
              </w:rPr>
              <w:tab/>
            </w:r>
            <w:r>
              <w:rPr>
                <w:noProof/>
                <w:webHidden/>
              </w:rPr>
              <w:fldChar w:fldCharType="begin"/>
            </w:r>
            <w:r w:rsidR="008A0B93">
              <w:rPr>
                <w:noProof/>
                <w:webHidden/>
              </w:rPr>
              <w:instrText xml:space="preserve"> PAGEREF _Toc436166864 \h </w:instrText>
            </w:r>
            <w:r>
              <w:rPr>
                <w:noProof/>
                <w:webHidden/>
              </w:rPr>
            </w:r>
            <w:r>
              <w:rPr>
                <w:noProof/>
                <w:webHidden/>
              </w:rPr>
              <w:fldChar w:fldCharType="separate"/>
            </w:r>
            <w:r w:rsidR="001C209B">
              <w:rPr>
                <w:noProof/>
                <w:webHidden/>
              </w:rPr>
              <w:t>15</w:t>
            </w:r>
            <w:r>
              <w:rPr>
                <w:noProof/>
                <w:webHidden/>
              </w:rPr>
              <w:fldChar w:fldCharType="end"/>
            </w:r>
          </w:hyperlink>
        </w:p>
        <w:p w:rsidR="008A0B93" w:rsidRDefault="00BF458D">
          <w:pPr>
            <w:pStyle w:val="Spistreci1"/>
            <w:tabs>
              <w:tab w:val="right" w:leader="dot" w:pos="9062"/>
            </w:tabs>
            <w:rPr>
              <w:rFonts w:eastAsiaTheme="minorEastAsia"/>
              <w:noProof/>
              <w:sz w:val="22"/>
              <w:lang w:eastAsia="pl-PL"/>
            </w:rPr>
          </w:pPr>
          <w:hyperlink w:anchor="_Toc436166865" w:history="1">
            <w:r w:rsidR="008A0B93" w:rsidRPr="00FB4AEE">
              <w:rPr>
                <w:rStyle w:val="Hipercze"/>
                <w:noProof/>
              </w:rPr>
              <w:t>5. Bezpieczeństwo maszyni poziomy bezpieczeństwa</w:t>
            </w:r>
            <w:r w:rsidR="008A0B93">
              <w:rPr>
                <w:noProof/>
                <w:webHidden/>
              </w:rPr>
              <w:tab/>
            </w:r>
            <w:r>
              <w:rPr>
                <w:noProof/>
                <w:webHidden/>
              </w:rPr>
              <w:fldChar w:fldCharType="begin"/>
            </w:r>
            <w:r w:rsidR="008A0B93">
              <w:rPr>
                <w:noProof/>
                <w:webHidden/>
              </w:rPr>
              <w:instrText xml:space="preserve"> PAGEREF _Toc436166865 \h </w:instrText>
            </w:r>
            <w:r>
              <w:rPr>
                <w:noProof/>
                <w:webHidden/>
              </w:rPr>
            </w:r>
            <w:r>
              <w:rPr>
                <w:noProof/>
                <w:webHidden/>
              </w:rPr>
              <w:fldChar w:fldCharType="separate"/>
            </w:r>
            <w:r w:rsidR="001C209B">
              <w:rPr>
                <w:noProof/>
                <w:webHidden/>
              </w:rPr>
              <w:t>17</w:t>
            </w:r>
            <w:r>
              <w:rPr>
                <w:noProof/>
                <w:webHidden/>
              </w:rPr>
              <w:fldChar w:fldCharType="end"/>
            </w:r>
          </w:hyperlink>
        </w:p>
        <w:p w:rsidR="008A0B93" w:rsidRDefault="00BF458D">
          <w:pPr>
            <w:pStyle w:val="Spistreci2"/>
            <w:tabs>
              <w:tab w:val="right" w:leader="dot" w:pos="9062"/>
            </w:tabs>
            <w:rPr>
              <w:rFonts w:eastAsiaTheme="minorEastAsia"/>
              <w:noProof/>
              <w:sz w:val="22"/>
              <w:lang w:eastAsia="pl-PL"/>
            </w:rPr>
          </w:pPr>
          <w:hyperlink w:anchor="_Toc436166866" w:history="1">
            <w:r w:rsidR="008A0B93" w:rsidRPr="00FB4AEE">
              <w:rPr>
                <w:rStyle w:val="Hipercze"/>
                <w:noProof/>
              </w:rPr>
              <w:t>5.1. Dyrektywa maszynowa</w:t>
            </w:r>
            <w:r w:rsidR="008A0B93">
              <w:rPr>
                <w:noProof/>
                <w:webHidden/>
              </w:rPr>
              <w:tab/>
            </w:r>
            <w:r>
              <w:rPr>
                <w:noProof/>
                <w:webHidden/>
              </w:rPr>
              <w:fldChar w:fldCharType="begin"/>
            </w:r>
            <w:r w:rsidR="008A0B93">
              <w:rPr>
                <w:noProof/>
                <w:webHidden/>
              </w:rPr>
              <w:instrText xml:space="preserve"> PAGEREF _Toc436166866 \h </w:instrText>
            </w:r>
            <w:r>
              <w:rPr>
                <w:noProof/>
                <w:webHidden/>
              </w:rPr>
            </w:r>
            <w:r>
              <w:rPr>
                <w:noProof/>
                <w:webHidden/>
              </w:rPr>
              <w:fldChar w:fldCharType="separate"/>
            </w:r>
            <w:r w:rsidR="001C209B">
              <w:rPr>
                <w:noProof/>
                <w:webHidden/>
              </w:rPr>
              <w:t>17</w:t>
            </w:r>
            <w:r>
              <w:rPr>
                <w:noProof/>
                <w:webHidden/>
              </w:rPr>
              <w:fldChar w:fldCharType="end"/>
            </w:r>
          </w:hyperlink>
        </w:p>
        <w:p w:rsidR="008A0B93" w:rsidRDefault="00BF458D">
          <w:pPr>
            <w:pStyle w:val="Spistreci2"/>
            <w:tabs>
              <w:tab w:val="right" w:leader="dot" w:pos="9062"/>
            </w:tabs>
            <w:rPr>
              <w:rFonts w:eastAsiaTheme="minorEastAsia"/>
              <w:noProof/>
              <w:sz w:val="22"/>
              <w:lang w:eastAsia="pl-PL"/>
            </w:rPr>
          </w:pPr>
          <w:hyperlink w:anchor="_Toc436166867" w:history="1">
            <w:r w:rsidR="008A0B93" w:rsidRPr="00FB4AEE">
              <w:rPr>
                <w:rStyle w:val="Hipercze"/>
                <w:noProof/>
              </w:rPr>
              <w:t>5.2. Normy zharmonizowane z dyrektywą maszynową</w:t>
            </w:r>
            <w:r w:rsidR="008A0B93">
              <w:rPr>
                <w:noProof/>
                <w:webHidden/>
              </w:rPr>
              <w:tab/>
            </w:r>
            <w:r>
              <w:rPr>
                <w:noProof/>
                <w:webHidden/>
              </w:rPr>
              <w:fldChar w:fldCharType="begin"/>
            </w:r>
            <w:r w:rsidR="008A0B93">
              <w:rPr>
                <w:noProof/>
                <w:webHidden/>
              </w:rPr>
              <w:instrText xml:space="preserve"> PAGEREF _Toc436166867 \h </w:instrText>
            </w:r>
            <w:r>
              <w:rPr>
                <w:noProof/>
                <w:webHidden/>
              </w:rPr>
            </w:r>
            <w:r>
              <w:rPr>
                <w:noProof/>
                <w:webHidden/>
              </w:rPr>
              <w:fldChar w:fldCharType="separate"/>
            </w:r>
            <w:r w:rsidR="001C209B">
              <w:rPr>
                <w:noProof/>
                <w:webHidden/>
              </w:rPr>
              <w:t>17</w:t>
            </w:r>
            <w:r>
              <w:rPr>
                <w:noProof/>
                <w:webHidden/>
              </w:rPr>
              <w:fldChar w:fldCharType="end"/>
            </w:r>
          </w:hyperlink>
        </w:p>
        <w:p w:rsidR="008A0B93" w:rsidRDefault="00BF458D">
          <w:pPr>
            <w:pStyle w:val="Spistreci2"/>
            <w:tabs>
              <w:tab w:val="right" w:leader="dot" w:pos="9062"/>
            </w:tabs>
            <w:rPr>
              <w:rFonts w:eastAsiaTheme="minorEastAsia"/>
              <w:noProof/>
              <w:sz w:val="22"/>
              <w:lang w:eastAsia="pl-PL"/>
            </w:rPr>
          </w:pPr>
          <w:hyperlink w:anchor="_Toc436166868" w:history="1">
            <w:r w:rsidR="008A0B93" w:rsidRPr="00FB4AEE">
              <w:rPr>
                <w:rStyle w:val="Hipercze"/>
                <w:noProof/>
              </w:rPr>
              <w:t>5.3. Wskaźnik zagrożenia SIL</w:t>
            </w:r>
            <w:r w:rsidR="008A0B93">
              <w:rPr>
                <w:noProof/>
                <w:webHidden/>
              </w:rPr>
              <w:tab/>
            </w:r>
            <w:r>
              <w:rPr>
                <w:noProof/>
                <w:webHidden/>
              </w:rPr>
              <w:fldChar w:fldCharType="begin"/>
            </w:r>
            <w:r w:rsidR="008A0B93">
              <w:rPr>
                <w:noProof/>
                <w:webHidden/>
              </w:rPr>
              <w:instrText xml:space="preserve"> PAGEREF _Toc436166868 \h </w:instrText>
            </w:r>
            <w:r>
              <w:rPr>
                <w:noProof/>
                <w:webHidden/>
              </w:rPr>
            </w:r>
            <w:r>
              <w:rPr>
                <w:noProof/>
                <w:webHidden/>
              </w:rPr>
              <w:fldChar w:fldCharType="separate"/>
            </w:r>
            <w:r w:rsidR="001C209B">
              <w:rPr>
                <w:noProof/>
                <w:webHidden/>
              </w:rPr>
              <w:t>18</w:t>
            </w:r>
            <w:r>
              <w:rPr>
                <w:noProof/>
                <w:webHidden/>
              </w:rPr>
              <w:fldChar w:fldCharType="end"/>
            </w:r>
          </w:hyperlink>
        </w:p>
        <w:p w:rsidR="008A0B93" w:rsidRDefault="00BF458D">
          <w:pPr>
            <w:pStyle w:val="Spistreci2"/>
            <w:tabs>
              <w:tab w:val="right" w:leader="dot" w:pos="9062"/>
            </w:tabs>
            <w:rPr>
              <w:rFonts w:eastAsiaTheme="minorEastAsia"/>
              <w:noProof/>
              <w:sz w:val="22"/>
              <w:lang w:eastAsia="pl-PL"/>
            </w:rPr>
          </w:pPr>
          <w:hyperlink w:anchor="_Toc436166869" w:history="1">
            <w:r w:rsidR="008A0B93" w:rsidRPr="00FB4AEE">
              <w:rPr>
                <w:rStyle w:val="Hipercze"/>
                <w:noProof/>
              </w:rPr>
              <w:t>5.4. Wskaźnik zagrożenia PL</w:t>
            </w:r>
            <w:r w:rsidR="008A0B93">
              <w:rPr>
                <w:noProof/>
                <w:webHidden/>
              </w:rPr>
              <w:tab/>
            </w:r>
            <w:r>
              <w:rPr>
                <w:noProof/>
                <w:webHidden/>
              </w:rPr>
              <w:fldChar w:fldCharType="begin"/>
            </w:r>
            <w:r w:rsidR="008A0B93">
              <w:rPr>
                <w:noProof/>
                <w:webHidden/>
              </w:rPr>
              <w:instrText xml:space="preserve"> PAGEREF _Toc436166869 \h </w:instrText>
            </w:r>
            <w:r>
              <w:rPr>
                <w:noProof/>
                <w:webHidden/>
              </w:rPr>
            </w:r>
            <w:r>
              <w:rPr>
                <w:noProof/>
                <w:webHidden/>
              </w:rPr>
              <w:fldChar w:fldCharType="separate"/>
            </w:r>
            <w:r w:rsidR="001C209B">
              <w:rPr>
                <w:noProof/>
                <w:webHidden/>
              </w:rPr>
              <w:t>18</w:t>
            </w:r>
            <w:r>
              <w:rPr>
                <w:noProof/>
                <w:webHidden/>
              </w:rPr>
              <w:fldChar w:fldCharType="end"/>
            </w:r>
          </w:hyperlink>
        </w:p>
        <w:p w:rsidR="008A0B93" w:rsidRDefault="00BF458D">
          <w:pPr>
            <w:pStyle w:val="Spistreci1"/>
            <w:tabs>
              <w:tab w:val="right" w:leader="dot" w:pos="9062"/>
            </w:tabs>
            <w:rPr>
              <w:rFonts w:eastAsiaTheme="minorEastAsia"/>
              <w:noProof/>
              <w:sz w:val="22"/>
              <w:lang w:eastAsia="pl-PL"/>
            </w:rPr>
          </w:pPr>
          <w:hyperlink w:anchor="_Toc436166870" w:history="1">
            <w:r w:rsidR="008A0B93" w:rsidRPr="00FB4AEE">
              <w:rPr>
                <w:rStyle w:val="Hipercze"/>
                <w:noProof/>
              </w:rPr>
              <w:t>6. Niezawodność układów</w:t>
            </w:r>
            <w:r w:rsidR="008A0B93">
              <w:rPr>
                <w:noProof/>
                <w:webHidden/>
              </w:rPr>
              <w:tab/>
            </w:r>
            <w:r>
              <w:rPr>
                <w:noProof/>
                <w:webHidden/>
              </w:rPr>
              <w:fldChar w:fldCharType="begin"/>
            </w:r>
            <w:r w:rsidR="008A0B93">
              <w:rPr>
                <w:noProof/>
                <w:webHidden/>
              </w:rPr>
              <w:instrText xml:space="preserve"> PAGEREF _Toc436166870 \h </w:instrText>
            </w:r>
            <w:r>
              <w:rPr>
                <w:noProof/>
                <w:webHidden/>
              </w:rPr>
            </w:r>
            <w:r>
              <w:rPr>
                <w:noProof/>
                <w:webHidden/>
              </w:rPr>
              <w:fldChar w:fldCharType="separate"/>
            </w:r>
            <w:r w:rsidR="001C209B">
              <w:rPr>
                <w:noProof/>
                <w:webHidden/>
              </w:rPr>
              <w:t>20</w:t>
            </w:r>
            <w:r>
              <w:rPr>
                <w:noProof/>
                <w:webHidden/>
              </w:rPr>
              <w:fldChar w:fldCharType="end"/>
            </w:r>
          </w:hyperlink>
        </w:p>
        <w:p w:rsidR="008A0B93" w:rsidRDefault="00BF458D">
          <w:pPr>
            <w:pStyle w:val="Spistreci2"/>
            <w:tabs>
              <w:tab w:val="right" w:leader="dot" w:pos="9062"/>
            </w:tabs>
            <w:rPr>
              <w:rFonts w:eastAsiaTheme="minorEastAsia"/>
              <w:noProof/>
              <w:sz w:val="22"/>
              <w:lang w:eastAsia="pl-PL"/>
            </w:rPr>
          </w:pPr>
          <w:hyperlink w:anchor="_Toc436166871" w:history="1">
            <w:r w:rsidR="008A0B93" w:rsidRPr="00FB4AEE">
              <w:rPr>
                <w:rStyle w:val="Hipercze"/>
                <w:noProof/>
              </w:rPr>
              <w:t>6.1. Definicja i pojęcie niezawodności</w:t>
            </w:r>
            <w:r w:rsidR="008A0B93">
              <w:rPr>
                <w:noProof/>
                <w:webHidden/>
              </w:rPr>
              <w:tab/>
            </w:r>
            <w:r>
              <w:rPr>
                <w:noProof/>
                <w:webHidden/>
              </w:rPr>
              <w:fldChar w:fldCharType="begin"/>
            </w:r>
            <w:r w:rsidR="008A0B93">
              <w:rPr>
                <w:noProof/>
                <w:webHidden/>
              </w:rPr>
              <w:instrText xml:space="preserve"> PAGEREF _Toc436166871 \h </w:instrText>
            </w:r>
            <w:r>
              <w:rPr>
                <w:noProof/>
                <w:webHidden/>
              </w:rPr>
            </w:r>
            <w:r>
              <w:rPr>
                <w:noProof/>
                <w:webHidden/>
              </w:rPr>
              <w:fldChar w:fldCharType="separate"/>
            </w:r>
            <w:r w:rsidR="001C209B">
              <w:rPr>
                <w:noProof/>
                <w:webHidden/>
              </w:rPr>
              <w:t>20</w:t>
            </w:r>
            <w:r>
              <w:rPr>
                <w:noProof/>
                <w:webHidden/>
              </w:rPr>
              <w:fldChar w:fldCharType="end"/>
            </w:r>
          </w:hyperlink>
        </w:p>
        <w:p w:rsidR="008A0B93" w:rsidRDefault="00BF458D">
          <w:pPr>
            <w:pStyle w:val="Spistreci2"/>
            <w:tabs>
              <w:tab w:val="right" w:leader="dot" w:pos="9062"/>
            </w:tabs>
            <w:rPr>
              <w:rFonts w:eastAsiaTheme="minorEastAsia"/>
              <w:noProof/>
              <w:sz w:val="22"/>
              <w:lang w:eastAsia="pl-PL"/>
            </w:rPr>
          </w:pPr>
          <w:hyperlink w:anchor="_Toc436166872" w:history="1">
            <w:r w:rsidR="008A0B93" w:rsidRPr="00FB4AEE">
              <w:rPr>
                <w:rStyle w:val="Hipercze"/>
                <w:noProof/>
              </w:rPr>
              <w:t>6.2. Wskaźniki niezawodności</w:t>
            </w:r>
            <w:r w:rsidR="008A0B93">
              <w:rPr>
                <w:noProof/>
                <w:webHidden/>
              </w:rPr>
              <w:tab/>
            </w:r>
            <w:r>
              <w:rPr>
                <w:noProof/>
                <w:webHidden/>
              </w:rPr>
              <w:fldChar w:fldCharType="begin"/>
            </w:r>
            <w:r w:rsidR="008A0B93">
              <w:rPr>
                <w:noProof/>
                <w:webHidden/>
              </w:rPr>
              <w:instrText xml:space="preserve"> PAGEREF _Toc436166872 \h </w:instrText>
            </w:r>
            <w:r>
              <w:rPr>
                <w:noProof/>
                <w:webHidden/>
              </w:rPr>
            </w:r>
            <w:r>
              <w:rPr>
                <w:noProof/>
                <w:webHidden/>
              </w:rPr>
              <w:fldChar w:fldCharType="separate"/>
            </w:r>
            <w:r w:rsidR="001C209B">
              <w:rPr>
                <w:noProof/>
                <w:webHidden/>
              </w:rPr>
              <w:t>22</w:t>
            </w:r>
            <w:r>
              <w:rPr>
                <w:noProof/>
                <w:webHidden/>
              </w:rPr>
              <w:fldChar w:fldCharType="end"/>
            </w:r>
          </w:hyperlink>
        </w:p>
        <w:p w:rsidR="008A0B93" w:rsidRDefault="00BF458D">
          <w:pPr>
            <w:pStyle w:val="Spistreci3"/>
            <w:tabs>
              <w:tab w:val="right" w:leader="dot" w:pos="9062"/>
            </w:tabs>
            <w:rPr>
              <w:rFonts w:eastAsiaTheme="minorEastAsia"/>
              <w:noProof/>
              <w:sz w:val="22"/>
              <w:lang w:eastAsia="pl-PL"/>
            </w:rPr>
          </w:pPr>
          <w:hyperlink w:anchor="_Toc436166873" w:history="1">
            <w:r w:rsidR="008A0B93" w:rsidRPr="00FB4AEE">
              <w:rPr>
                <w:rStyle w:val="Hipercze"/>
                <w:noProof/>
              </w:rPr>
              <w:t>6.2.1. Funkcja ryzyka</w:t>
            </w:r>
            <w:r w:rsidR="008A0B93">
              <w:rPr>
                <w:noProof/>
                <w:webHidden/>
              </w:rPr>
              <w:tab/>
            </w:r>
            <w:r>
              <w:rPr>
                <w:noProof/>
                <w:webHidden/>
              </w:rPr>
              <w:fldChar w:fldCharType="begin"/>
            </w:r>
            <w:r w:rsidR="008A0B93">
              <w:rPr>
                <w:noProof/>
                <w:webHidden/>
              </w:rPr>
              <w:instrText xml:space="preserve"> PAGEREF _Toc436166873 \h </w:instrText>
            </w:r>
            <w:r>
              <w:rPr>
                <w:noProof/>
                <w:webHidden/>
              </w:rPr>
            </w:r>
            <w:r>
              <w:rPr>
                <w:noProof/>
                <w:webHidden/>
              </w:rPr>
              <w:fldChar w:fldCharType="separate"/>
            </w:r>
            <w:r w:rsidR="001C209B">
              <w:rPr>
                <w:noProof/>
                <w:webHidden/>
              </w:rPr>
              <w:t>22</w:t>
            </w:r>
            <w:r>
              <w:rPr>
                <w:noProof/>
                <w:webHidden/>
              </w:rPr>
              <w:fldChar w:fldCharType="end"/>
            </w:r>
          </w:hyperlink>
        </w:p>
        <w:p w:rsidR="008A0B93" w:rsidRDefault="00BF458D">
          <w:pPr>
            <w:pStyle w:val="Spistreci3"/>
            <w:tabs>
              <w:tab w:val="right" w:leader="dot" w:pos="9062"/>
            </w:tabs>
            <w:rPr>
              <w:rFonts w:eastAsiaTheme="minorEastAsia"/>
              <w:noProof/>
              <w:sz w:val="22"/>
              <w:lang w:eastAsia="pl-PL"/>
            </w:rPr>
          </w:pPr>
          <w:hyperlink w:anchor="_Toc436166874" w:history="1">
            <w:r w:rsidR="008A0B93" w:rsidRPr="00FB4AEE">
              <w:rPr>
                <w:rStyle w:val="Hipercze"/>
                <w:noProof/>
              </w:rPr>
              <w:t>6.2.2. Naprawialność</w:t>
            </w:r>
            <w:r w:rsidR="008A0B93">
              <w:rPr>
                <w:noProof/>
                <w:webHidden/>
              </w:rPr>
              <w:tab/>
            </w:r>
            <w:r>
              <w:rPr>
                <w:noProof/>
                <w:webHidden/>
              </w:rPr>
              <w:fldChar w:fldCharType="begin"/>
            </w:r>
            <w:r w:rsidR="008A0B93">
              <w:rPr>
                <w:noProof/>
                <w:webHidden/>
              </w:rPr>
              <w:instrText xml:space="preserve"> PAGEREF _Toc436166874 \h </w:instrText>
            </w:r>
            <w:r>
              <w:rPr>
                <w:noProof/>
                <w:webHidden/>
              </w:rPr>
            </w:r>
            <w:r>
              <w:rPr>
                <w:noProof/>
                <w:webHidden/>
              </w:rPr>
              <w:fldChar w:fldCharType="separate"/>
            </w:r>
            <w:r w:rsidR="001C209B">
              <w:rPr>
                <w:noProof/>
                <w:webHidden/>
              </w:rPr>
              <w:t>22</w:t>
            </w:r>
            <w:r>
              <w:rPr>
                <w:noProof/>
                <w:webHidden/>
              </w:rPr>
              <w:fldChar w:fldCharType="end"/>
            </w:r>
          </w:hyperlink>
        </w:p>
        <w:p w:rsidR="008A0B93" w:rsidRDefault="00BF458D">
          <w:pPr>
            <w:pStyle w:val="Spistreci3"/>
            <w:tabs>
              <w:tab w:val="right" w:leader="dot" w:pos="9062"/>
            </w:tabs>
            <w:rPr>
              <w:rFonts w:eastAsiaTheme="minorEastAsia"/>
              <w:noProof/>
              <w:sz w:val="22"/>
              <w:lang w:eastAsia="pl-PL"/>
            </w:rPr>
          </w:pPr>
          <w:hyperlink w:anchor="_Toc436166875" w:history="1">
            <w:r w:rsidR="008A0B93" w:rsidRPr="00FB4AEE">
              <w:rPr>
                <w:rStyle w:val="Hipercze"/>
                <w:noProof/>
              </w:rPr>
              <w:t>6.2.3. Gotowość</w:t>
            </w:r>
            <w:r w:rsidR="008A0B93">
              <w:rPr>
                <w:noProof/>
                <w:webHidden/>
              </w:rPr>
              <w:tab/>
            </w:r>
            <w:r>
              <w:rPr>
                <w:noProof/>
                <w:webHidden/>
              </w:rPr>
              <w:fldChar w:fldCharType="begin"/>
            </w:r>
            <w:r w:rsidR="008A0B93">
              <w:rPr>
                <w:noProof/>
                <w:webHidden/>
              </w:rPr>
              <w:instrText xml:space="preserve"> PAGEREF _Toc436166875 \h </w:instrText>
            </w:r>
            <w:r>
              <w:rPr>
                <w:noProof/>
                <w:webHidden/>
              </w:rPr>
            </w:r>
            <w:r>
              <w:rPr>
                <w:noProof/>
                <w:webHidden/>
              </w:rPr>
              <w:fldChar w:fldCharType="separate"/>
            </w:r>
            <w:r w:rsidR="001C209B">
              <w:rPr>
                <w:noProof/>
                <w:webHidden/>
              </w:rPr>
              <w:t>23</w:t>
            </w:r>
            <w:r>
              <w:rPr>
                <w:noProof/>
                <w:webHidden/>
              </w:rPr>
              <w:fldChar w:fldCharType="end"/>
            </w:r>
          </w:hyperlink>
        </w:p>
        <w:p w:rsidR="008A0B93" w:rsidRDefault="00BF458D">
          <w:pPr>
            <w:pStyle w:val="Spistreci2"/>
            <w:tabs>
              <w:tab w:val="right" w:leader="dot" w:pos="9062"/>
            </w:tabs>
            <w:rPr>
              <w:rFonts w:eastAsiaTheme="minorEastAsia"/>
              <w:noProof/>
              <w:sz w:val="22"/>
              <w:lang w:eastAsia="pl-PL"/>
            </w:rPr>
          </w:pPr>
          <w:hyperlink w:anchor="_Toc436166876" w:history="1">
            <w:r w:rsidR="008A0B93" w:rsidRPr="00FB4AEE">
              <w:rPr>
                <w:rStyle w:val="Hipercze"/>
                <w:noProof/>
              </w:rPr>
              <w:t>6.3.  Niezawodność obiektów prostych</w:t>
            </w:r>
            <w:r w:rsidR="008A0B93">
              <w:rPr>
                <w:noProof/>
                <w:webHidden/>
              </w:rPr>
              <w:tab/>
            </w:r>
            <w:r>
              <w:rPr>
                <w:noProof/>
                <w:webHidden/>
              </w:rPr>
              <w:fldChar w:fldCharType="begin"/>
            </w:r>
            <w:r w:rsidR="008A0B93">
              <w:rPr>
                <w:noProof/>
                <w:webHidden/>
              </w:rPr>
              <w:instrText xml:space="preserve"> PAGEREF _Toc436166876 \h </w:instrText>
            </w:r>
            <w:r>
              <w:rPr>
                <w:noProof/>
                <w:webHidden/>
              </w:rPr>
            </w:r>
            <w:r>
              <w:rPr>
                <w:noProof/>
                <w:webHidden/>
              </w:rPr>
              <w:fldChar w:fldCharType="separate"/>
            </w:r>
            <w:r w:rsidR="001C209B">
              <w:rPr>
                <w:noProof/>
                <w:webHidden/>
              </w:rPr>
              <w:t>23</w:t>
            </w:r>
            <w:r>
              <w:rPr>
                <w:noProof/>
                <w:webHidden/>
              </w:rPr>
              <w:fldChar w:fldCharType="end"/>
            </w:r>
          </w:hyperlink>
        </w:p>
        <w:p w:rsidR="008A0B93" w:rsidRDefault="00BF458D">
          <w:pPr>
            <w:pStyle w:val="Spistreci1"/>
            <w:tabs>
              <w:tab w:val="right" w:leader="dot" w:pos="9062"/>
            </w:tabs>
            <w:rPr>
              <w:rFonts w:eastAsiaTheme="minorEastAsia"/>
              <w:noProof/>
              <w:sz w:val="22"/>
              <w:lang w:eastAsia="pl-PL"/>
            </w:rPr>
          </w:pPr>
          <w:hyperlink w:anchor="_Toc436166877" w:history="1">
            <w:r w:rsidR="008A0B93" w:rsidRPr="00FB4AEE">
              <w:rPr>
                <w:rStyle w:val="Hipercze"/>
                <w:noProof/>
              </w:rPr>
              <w:t>7. Pojęcie jakości</w:t>
            </w:r>
            <w:r w:rsidR="008A0B93">
              <w:rPr>
                <w:noProof/>
                <w:webHidden/>
              </w:rPr>
              <w:tab/>
            </w:r>
            <w:r>
              <w:rPr>
                <w:noProof/>
                <w:webHidden/>
              </w:rPr>
              <w:fldChar w:fldCharType="begin"/>
            </w:r>
            <w:r w:rsidR="008A0B93">
              <w:rPr>
                <w:noProof/>
                <w:webHidden/>
              </w:rPr>
              <w:instrText xml:space="preserve"> PAGEREF _Toc436166877 \h </w:instrText>
            </w:r>
            <w:r>
              <w:rPr>
                <w:noProof/>
                <w:webHidden/>
              </w:rPr>
            </w:r>
            <w:r>
              <w:rPr>
                <w:noProof/>
                <w:webHidden/>
              </w:rPr>
              <w:fldChar w:fldCharType="separate"/>
            </w:r>
            <w:r w:rsidR="001C209B">
              <w:rPr>
                <w:noProof/>
                <w:webHidden/>
              </w:rPr>
              <w:t>25</w:t>
            </w:r>
            <w:r>
              <w:rPr>
                <w:noProof/>
                <w:webHidden/>
              </w:rPr>
              <w:fldChar w:fldCharType="end"/>
            </w:r>
          </w:hyperlink>
        </w:p>
        <w:p w:rsidR="008A0B93" w:rsidRDefault="00BF458D">
          <w:pPr>
            <w:pStyle w:val="Spistreci2"/>
            <w:tabs>
              <w:tab w:val="right" w:leader="dot" w:pos="9062"/>
            </w:tabs>
            <w:rPr>
              <w:rFonts w:eastAsiaTheme="minorEastAsia"/>
              <w:noProof/>
              <w:sz w:val="22"/>
              <w:lang w:eastAsia="pl-PL"/>
            </w:rPr>
          </w:pPr>
          <w:hyperlink w:anchor="_Toc436166878" w:history="1">
            <w:r w:rsidR="008A0B93" w:rsidRPr="00FB4AEE">
              <w:rPr>
                <w:rStyle w:val="Hipercze"/>
                <w:noProof/>
              </w:rPr>
              <w:t>7.1. Parametry i atrybuty jakości</w:t>
            </w:r>
            <w:r w:rsidR="008A0B93">
              <w:rPr>
                <w:noProof/>
                <w:webHidden/>
              </w:rPr>
              <w:tab/>
            </w:r>
            <w:r>
              <w:rPr>
                <w:noProof/>
                <w:webHidden/>
              </w:rPr>
              <w:fldChar w:fldCharType="begin"/>
            </w:r>
            <w:r w:rsidR="008A0B93">
              <w:rPr>
                <w:noProof/>
                <w:webHidden/>
              </w:rPr>
              <w:instrText xml:space="preserve"> PAGEREF _Toc436166878 \h </w:instrText>
            </w:r>
            <w:r>
              <w:rPr>
                <w:noProof/>
                <w:webHidden/>
              </w:rPr>
            </w:r>
            <w:r>
              <w:rPr>
                <w:noProof/>
                <w:webHidden/>
              </w:rPr>
              <w:fldChar w:fldCharType="separate"/>
            </w:r>
            <w:r w:rsidR="001C209B">
              <w:rPr>
                <w:noProof/>
                <w:webHidden/>
              </w:rPr>
              <w:t>25</w:t>
            </w:r>
            <w:r>
              <w:rPr>
                <w:noProof/>
                <w:webHidden/>
              </w:rPr>
              <w:fldChar w:fldCharType="end"/>
            </w:r>
          </w:hyperlink>
        </w:p>
        <w:p w:rsidR="008A0B93" w:rsidRDefault="00BF458D">
          <w:pPr>
            <w:pStyle w:val="Spistreci2"/>
            <w:tabs>
              <w:tab w:val="right" w:leader="dot" w:pos="9062"/>
            </w:tabs>
            <w:rPr>
              <w:rFonts w:eastAsiaTheme="minorEastAsia"/>
              <w:noProof/>
              <w:sz w:val="22"/>
              <w:lang w:eastAsia="pl-PL"/>
            </w:rPr>
          </w:pPr>
          <w:hyperlink w:anchor="_Toc436166879" w:history="1">
            <w:r w:rsidR="008A0B93" w:rsidRPr="00FB4AEE">
              <w:rPr>
                <w:rStyle w:val="Hipercze"/>
                <w:noProof/>
              </w:rPr>
              <w:t>7.2. Wspomaganie jakości</w:t>
            </w:r>
            <w:r w:rsidR="008A0B93">
              <w:rPr>
                <w:noProof/>
                <w:webHidden/>
              </w:rPr>
              <w:tab/>
            </w:r>
            <w:r>
              <w:rPr>
                <w:noProof/>
                <w:webHidden/>
              </w:rPr>
              <w:fldChar w:fldCharType="begin"/>
            </w:r>
            <w:r w:rsidR="008A0B93">
              <w:rPr>
                <w:noProof/>
                <w:webHidden/>
              </w:rPr>
              <w:instrText xml:space="preserve"> PAGEREF _Toc436166879 \h </w:instrText>
            </w:r>
            <w:r>
              <w:rPr>
                <w:noProof/>
                <w:webHidden/>
              </w:rPr>
            </w:r>
            <w:r>
              <w:rPr>
                <w:noProof/>
                <w:webHidden/>
              </w:rPr>
              <w:fldChar w:fldCharType="separate"/>
            </w:r>
            <w:r w:rsidR="001C209B">
              <w:rPr>
                <w:noProof/>
                <w:webHidden/>
              </w:rPr>
              <w:t>26</w:t>
            </w:r>
            <w:r>
              <w:rPr>
                <w:noProof/>
                <w:webHidden/>
              </w:rPr>
              <w:fldChar w:fldCharType="end"/>
            </w:r>
          </w:hyperlink>
        </w:p>
        <w:p w:rsidR="008A0B93" w:rsidRDefault="00BF458D">
          <w:pPr>
            <w:pStyle w:val="Spistreci1"/>
            <w:tabs>
              <w:tab w:val="right" w:leader="dot" w:pos="9062"/>
            </w:tabs>
            <w:rPr>
              <w:rFonts w:eastAsiaTheme="minorEastAsia"/>
              <w:noProof/>
              <w:sz w:val="22"/>
              <w:lang w:eastAsia="pl-PL"/>
            </w:rPr>
          </w:pPr>
          <w:hyperlink w:anchor="_Toc436166880" w:history="1">
            <w:r w:rsidR="008A0B93" w:rsidRPr="00FB4AEE">
              <w:rPr>
                <w:rStyle w:val="Hipercze"/>
                <w:noProof/>
              </w:rPr>
              <w:t>8. Sprawność, trwałość, metody podwyższania niezawodności i trwałości</w:t>
            </w:r>
            <w:r w:rsidR="008A0B93">
              <w:rPr>
                <w:noProof/>
                <w:webHidden/>
              </w:rPr>
              <w:tab/>
            </w:r>
            <w:r>
              <w:rPr>
                <w:noProof/>
                <w:webHidden/>
              </w:rPr>
              <w:fldChar w:fldCharType="begin"/>
            </w:r>
            <w:r w:rsidR="008A0B93">
              <w:rPr>
                <w:noProof/>
                <w:webHidden/>
              </w:rPr>
              <w:instrText xml:space="preserve"> PAGEREF _Toc436166880 \h </w:instrText>
            </w:r>
            <w:r>
              <w:rPr>
                <w:noProof/>
                <w:webHidden/>
              </w:rPr>
            </w:r>
            <w:r>
              <w:rPr>
                <w:noProof/>
                <w:webHidden/>
              </w:rPr>
              <w:fldChar w:fldCharType="separate"/>
            </w:r>
            <w:r w:rsidR="001C209B">
              <w:rPr>
                <w:noProof/>
                <w:webHidden/>
              </w:rPr>
              <w:t>27</w:t>
            </w:r>
            <w:r>
              <w:rPr>
                <w:noProof/>
                <w:webHidden/>
              </w:rPr>
              <w:fldChar w:fldCharType="end"/>
            </w:r>
          </w:hyperlink>
        </w:p>
        <w:p w:rsidR="008A0B93" w:rsidRDefault="00BF458D">
          <w:pPr>
            <w:pStyle w:val="Spistreci2"/>
            <w:tabs>
              <w:tab w:val="right" w:leader="dot" w:pos="9062"/>
            </w:tabs>
            <w:rPr>
              <w:rFonts w:eastAsiaTheme="minorEastAsia"/>
              <w:noProof/>
              <w:sz w:val="22"/>
              <w:lang w:eastAsia="pl-PL"/>
            </w:rPr>
          </w:pPr>
          <w:hyperlink w:anchor="_Toc436166881" w:history="1">
            <w:r w:rsidR="008A0B93" w:rsidRPr="00FB4AEE">
              <w:rPr>
                <w:rStyle w:val="Hipercze"/>
                <w:noProof/>
              </w:rPr>
              <w:t>8.1.  Sprawność i trwałość</w:t>
            </w:r>
            <w:r w:rsidR="008A0B93">
              <w:rPr>
                <w:noProof/>
                <w:webHidden/>
              </w:rPr>
              <w:tab/>
            </w:r>
            <w:r>
              <w:rPr>
                <w:noProof/>
                <w:webHidden/>
              </w:rPr>
              <w:fldChar w:fldCharType="begin"/>
            </w:r>
            <w:r w:rsidR="008A0B93">
              <w:rPr>
                <w:noProof/>
                <w:webHidden/>
              </w:rPr>
              <w:instrText xml:space="preserve"> PAGEREF _Toc436166881 \h </w:instrText>
            </w:r>
            <w:r>
              <w:rPr>
                <w:noProof/>
                <w:webHidden/>
              </w:rPr>
            </w:r>
            <w:r>
              <w:rPr>
                <w:noProof/>
                <w:webHidden/>
              </w:rPr>
              <w:fldChar w:fldCharType="separate"/>
            </w:r>
            <w:r w:rsidR="001C209B">
              <w:rPr>
                <w:noProof/>
                <w:webHidden/>
              </w:rPr>
              <w:t>27</w:t>
            </w:r>
            <w:r>
              <w:rPr>
                <w:noProof/>
                <w:webHidden/>
              </w:rPr>
              <w:fldChar w:fldCharType="end"/>
            </w:r>
          </w:hyperlink>
        </w:p>
        <w:p w:rsidR="008A0B93" w:rsidRDefault="00BF458D">
          <w:pPr>
            <w:pStyle w:val="Spistreci2"/>
            <w:tabs>
              <w:tab w:val="right" w:leader="dot" w:pos="9062"/>
            </w:tabs>
            <w:rPr>
              <w:rFonts w:eastAsiaTheme="minorEastAsia"/>
              <w:noProof/>
              <w:sz w:val="22"/>
              <w:lang w:eastAsia="pl-PL"/>
            </w:rPr>
          </w:pPr>
          <w:hyperlink w:anchor="_Toc436166882" w:history="1">
            <w:r w:rsidR="008A0B93" w:rsidRPr="00FB4AEE">
              <w:rPr>
                <w:rStyle w:val="Hipercze"/>
                <w:noProof/>
              </w:rPr>
              <w:t>8.2. Metody podwyższania niezawodności i trwałości</w:t>
            </w:r>
            <w:r w:rsidR="008A0B93">
              <w:rPr>
                <w:noProof/>
                <w:webHidden/>
              </w:rPr>
              <w:tab/>
            </w:r>
            <w:r>
              <w:rPr>
                <w:noProof/>
                <w:webHidden/>
              </w:rPr>
              <w:fldChar w:fldCharType="begin"/>
            </w:r>
            <w:r w:rsidR="008A0B93">
              <w:rPr>
                <w:noProof/>
                <w:webHidden/>
              </w:rPr>
              <w:instrText xml:space="preserve"> PAGEREF _Toc436166882 \h </w:instrText>
            </w:r>
            <w:r>
              <w:rPr>
                <w:noProof/>
                <w:webHidden/>
              </w:rPr>
            </w:r>
            <w:r>
              <w:rPr>
                <w:noProof/>
                <w:webHidden/>
              </w:rPr>
              <w:fldChar w:fldCharType="separate"/>
            </w:r>
            <w:r w:rsidR="001C209B">
              <w:rPr>
                <w:noProof/>
                <w:webHidden/>
              </w:rPr>
              <w:t>27</w:t>
            </w:r>
            <w:r>
              <w:rPr>
                <w:noProof/>
                <w:webHidden/>
              </w:rPr>
              <w:fldChar w:fldCharType="end"/>
            </w:r>
          </w:hyperlink>
        </w:p>
        <w:p w:rsidR="008A0B93" w:rsidRDefault="00BF458D">
          <w:pPr>
            <w:pStyle w:val="Spistreci3"/>
            <w:tabs>
              <w:tab w:val="right" w:leader="dot" w:pos="9062"/>
            </w:tabs>
            <w:rPr>
              <w:rFonts w:eastAsiaTheme="minorEastAsia"/>
              <w:noProof/>
              <w:sz w:val="22"/>
              <w:lang w:eastAsia="pl-PL"/>
            </w:rPr>
          </w:pPr>
          <w:hyperlink w:anchor="_Toc436166883" w:history="1">
            <w:r w:rsidR="008A0B93" w:rsidRPr="00FB4AEE">
              <w:rPr>
                <w:rStyle w:val="Hipercze"/>
                <w:noProof/>
              </w:rPr>
              <w:t>8.2.1. Metody przedeksploatacyjne</w:t>
            </w:r>
            <w:r w:rsidR="008A0B93">
              <w:rPr>
                <w:noProof/>
                <w:webHidden/>
              </w:rPr>
              <w:tab/>
            </w:r>
            <w:r>
              <w:rPr>
                <w:noProof/>
                <w:webHidden/>
              </w:rPr>
              <w:fldChar w:fldCharType="begin"/>
            </w:r>
            <w:r w:rsidR="008A0B93">
              <w:rPr>
                <w:noProof/>
                <w:webHidden/>
              </w:rPr>
              <w:instrText xml:space="preserve"> PAGEREF _Toc436166883 \h </w:instrText>
            </w:r>
            <w:r>
              <w:rPr>
                <w:noProof/>
                <w:webHidden/>
              </w:rPr>
            </w:r>
            <w:r>
              <w:rPr>
                <w:noProof/>
                <w:webHidden/>
              </w:rPr>
              <w:fldChar w:fldCharType="separate"/>
            </w:r>
            <w:r w:rsidR="001C209B">
              <w:rPr>
                <w:noProof/>
                <w:webHidden/>
              </w:rPr>
              <w:t>27</w:t>
            </w:r>
            <w:r>
              <w:rPr>
                <w:noProof/>
                <w:webHidden/>
              </w:rPr>
              <w:fldChar w:fldCharType="end"/>
            </w:r>
          </w:hyperlink>
        </w:p>
        <w:p w:rsidR="008A0B93" w:rsidRDefault="00BF458D">
          <w:pPr>
            <w:pStyle w:val="Spistreci3"/>
            <w:tabs>
              <w:tab w:val="right" w:leader="dot" w:pos="9062"/>
            </w:tabs>
            <w:rPr>
              <w:rFonts w:eastAsiaTheme="minorEastAsia"/>
              <w:noProof/>
              <w:sz w:val="22"/>
              <w:lang w:eastAsia="pl-PL"/>
            </w:rPr>
          </w:pPr>
          <w:hyperlink w:anchor="_Toc436166884" w:history="1">
            <w:r w:rsidR="008A0B93" w:rsidRPr="00FB4AEE">
              <w:rPr>
                <w:rStyle w:val="Hipercze"/>
                <w:noProof/>
              </w:rPr>
              <w:t>8.2.2. Metody eksploatacyjne</w:t>
            </w:r>
            <w:r w:rsidR="008A0B93">
              <w:rPr>
                <w:noProof/>
                <w:webHidden/>
              </w:rPr>
              <w:tab/>
            </w:r>
            <w:r>
              <w:rPr>
                <w:noProof/>
                <w:webHidden/>
              </w:rPr>
              <w:fldChar w:fldCharType="begin"/>
            </w:r>
            <w:r w:rsidR="008A0B93">
              <w:rPr>
                <w:noProof/>
                <w:webHidden/>
              </w:rPr>
              <w:instrText xml:space="preserve"> PAGEREF _Toc436166884 \h </w:instrText>
            </w:r>
            <w:r>
              <w:rPr>
                <w:noProof/>
                <w:webHidden/>
              </w:rPr>
            </w:r>
            <w:r>
              <w:rPr>
                <w:noProof/>
                <w:webHidden/>
              </w:rPr>
              <w:fldChar w:fldCharType="separate"/>
            </w:r>
            <w:r w:rsidR="001C209B">
              <w:rPr>
                <w:noProof/>
                <w:webHidden/>
              </w:rPr>
              <w:t>28</w:t>
            </w:r>
            <w:r>
              <w:rPr>
                <w:noProof/>
                <w:webHidden/>
              </w:rPr>
              <w:fldChar w:fldCharType="end"/>
            </w:r>
          </w:hyperlink>
        </w:p>
        <w:p w:rsidR="008A0B93" w:rsidRDefault="00BF458D">
          <w:pPr>
            <w:pStyle w:val="Spistreci1"/>
            <w:tabs>
              <w:tab w:val="right" w:leader="dot" w:pos="9062"/>
            </w:tabs>
            <w:rPr>
              <w:rFonts w:eastAsiaTheme="minorEastAsia"/>
              <w:noProof/>
              <w:sz w:val="22"/>
              <w:lang w:eastAsia="pl-PL"/>
            </w:rPr>
          </w:pPr>
          <w:hyperlink w:anchor="_Toc436166885" w:history="1">
            <w:r w:rsidR="008A0B93" w:rsidRPr="00FB4AEE">
              <w:rPr>
                <w:rStyle w:val="Hipercze"/>
                <w:noProof/>
              </w:rPr>
              <w:t>9. Układy redundantne</w:t>
            </w:r>
            <w:r w:rsidR="008A0B93">
              <w:rPr>
                <w:noProof/>
                <w:webHidden/>
              </w:rPr>
              <w:tab/>
            </w:r>
            <w:r>
              <w:rPr>
                <w:noProof/>
                <w:webHidden/>
              </w:rPr>
              <w:fldChar w:fldCharType="begin"/>
            </w:r>
            <w:r w:rsidR="008A0B93">
              <w:rPr>
                <w:noProof/>
                <w:webHidden/>
              </w:rPr>
              <w:instrText xml:space="preserve"> PAGEREF _Toc436166885 \h </w:instrText>
            </w:r>
            <w:r>
              <w:rPr>
                <w:noProof/>
                <w:webHidden/>
              </w:rPr>
            </w:r>
            <w:r>
              <w:rPr>
                <w:noProof/>
                <w:webHidden/>
              </w:rPr>
              <w:fldChar w:fldCharType="separate"/>
            </w:r>
            <w:r w:rsidR="001C209B">
              <w:rPr>
                <w:noProof/>
                <w:webHidden/>
              </w:rPr>
              <w:t>29</w:t>
            </w:r>
            <w:r>
              <w:rPr>
                <w:noProof/>
                <w:webHidden/>
              </w:rPr>
              <w:fldChar w:fldCharType="end"/>
            </w:r>
          </w:hyperlink>
        </w:p>
        <w:p w:rsidR="008A0B93" w:rsidRDefault="00BF458D">
          <w:pPr>
            <w:pStyle w:val="Spistreci2"/>
            <w:tabs>
              <w:tab w:val="right" w:leader="dot" w:pos="9062"/>
            </w:tabs>
            <w:rPr>
              <w:rFonts w:eastAsiaTheme="minorEastAsia"/>
              <w:noProof/>
              <w:sz w:val="22"/>
              <w:lang w:eastAsia="pl-PL"/>
            </w:rPr>
          </w:pPr>
          <w:hyperlink w:anchor="_Toc436166886" w:history="1">
            <w:r w:rsidR="008A0B93" w:rsidRPr="00FB4AEE">
              <w:rPr>
                <w:rStyle w:val="Hipercze"/>
                <w:noProof/>
              </w:rPr>
              <w:t>9.1. Rodzaje redundancji</w:t>
            </w:r>
            <w:r w:rsidR="008A0B93">
              <w:rPr>
                <w:noProof/>
                <w:webHidden/>
              </w:rPr>
              <w:tab/>
            </w:r>
            <w:r>
              <w:rPr>
                <w:noProof/>
                <w:webHidden/>
              </w:rPr>
              <w:fldChar w:fldCharType="begin"/>
            </w:r>
            <w:r w:rsidR="008A0B93">
              <w:rPr>
                <w:noProof/>
                <w:webHidden/>
              </w:rPr>
              <w:instrText xml:space="preserve"> PAGEREF _Toc436166886 \h </w:instrText>
            </w:r>
            <w:r>
              <w:rPr>
                <w:noProof/>
                <w:webHidden/>
              </w:rPr>
            </w:r>
            <w:r>
              <w:rPr>
                <w:noProof/>
                <w:webHidden/>
              </w:rPr>
              <w:fldChar w:fldCharType="separate"/>
            </w:r>
            <w:r w:rsidR="001C209B">
              <w:rPr>
                <w:noProof/>
                <w:webHidden/>
              </w:rPr>
              <w:t>29</w:t>
            </w:r>
            <w:r>
              <w:rPr>
                <w:noProof/>
                <w:webHidden/>
              </w:rPr>
              <w:fldChar w:fldCharType="end"/>
            </w:r>
          </w:hyperlink>
        </w:p>
        <w:p w:rsidR="008A0B93" w:rsidRDefault="00BF458D">
          <w:pPr>
            <w:pStyle w:val="Spistreci3"/>
            <w:tabs>
              <w:tab w:val="right" w:leader="dot" w:pos="9062"/>
            </w:tabs>
            <w:rPr>
              <w:rFonts w:eastAsiaTheme="minorEastAsia"/>
              <w:noProof/>
              <w:sz w:val="22"/>
              <w:lang w:eastAsia="pl-PL"/>
            </w:rPr>
          </w:pPr>
          <w:hyperlink w:anchor="_Toc436166887" w:history="1">
            <w:r w:rsidR="008A0B93" w:rsidRPr="00FB4AEE">
              <w:rPr>
                <w:rStyle w:val="Hipercze"/>
                <w:noProof/>
              </w:rPr>
              <w:t>9.1.1. Tryb manualny</w:t>
            </w:r>
            <w:r w:rsidR="008A0B93">
              <w:rPr>
                <w:noProof/>
                <w:webHidden/>
              </w:rPr>
              <w:tab/>
            </w:r>
            <w:r>
              <w:rPr>
                <w:noProof/>
                <w:webHidden/>
              </w:rPr>
              <w:fldChar w:fldCharType="begin"/>
            </w:r>
            <w:r w:rsidR="008A0B93">
              <w:rPr>
                <w:noProof/>
                <w:webHidden/>
              </w:rPr>
              <w:instrText xml:space="preserve"> PAGEREF _Toc436166887 \h </w:instrText>
            </w:r>
            <w:r>
              <w:rPr>
                <w:noProof/>
                <w:webHidden/>
              </w:rPr>
            </w:r>
            <w:r>
              <w:rPr>
                <w:noProof/>
                <w:webHidden/>
              </w:rPr>
              <w:fldChar w:fldCharType="separate"/>
            </w:r>
            <w:r w:rsidR="001C209B">
              <w:rPr>
                <w:noProof/>
                <w:webHidden/>
              </w:rPr>
              <w:t>29</w:t>
            </w:r>
            <w:r>
              <w:rPr>
                <w:noProof/>
                <w:webHidden/>
              </w:rPr>
              <w:fldChar w:fldCharType="end"/>
            </w:r>
          </w:hyperlink>
        </w:p>
        <w:p w:rsidR="008A0B93" w:rsidRDefault="00BF458D">
          <w:pPr>
            <w:pStyle w:val="Spistreci3"/>
            <w:tabs>
              <w:tab w:val="right" w:leader="dot" w:pos="9062"/>
            </w:tabs>
            <w:rPr>
              <w:rFonts w:eastAsiaTheme="minorEastAsia"/>
              <w:noProof/>
              <w:sz w:val="22"/>
              <w:lang w:eastAsia="pl-PL"/>
            </w:rPr>
          </w:pPr>
          <w:hyperlink w:anchor="_Toc436166888" w:history="1">
            <w:r w:rsidR="008A0B93" w:rsidRPr="00FB4AEE">
              <w:rPr>
                <w:rStyle w:val="Hipercze"/>
                <w:noProof/>
              </w:rPr>
              <w:t>9.1.2. Dublowanie urządzeń</w:t>
            </w:r>
            <w:r w:rsidR="008A0B93">
              <w:rPr>
                <w:noProof/>
                <w:webHidden/>
              </w:rPr>
              <w:tab/>
            </w:r>
            <w:r>
              <w:rPr>
                <w:noProof/>
                <w:webHidden/>
              </w:rPr>
              <w:fldChar w:fldCharType="begin"/>
            </w:r>
            <w:r w:rsidR="008A0B93">
              <w:rPr>
                <w:noProof/>
                <w:webHidden/>
              </w:rPr>
              <w:instrText xml:space="preserve"> PAGEREF _Toc436166888 \h </w:instrText>
            </w:r>
            <w:r>
              <w:rPr>
                <w:noProof/>
                <w:webHidden/>
              </w:rPr>
            </w:r>
            <w:r>
              <w:rPr>
                <w:noProof/>
                <w:webHidden/>
              </w:rPr>
              <w:fldChar w:fldCharType="separate"/>
            </w:r>
            <w:r w:rsidR="001C209B">
              <w:rPr>
                <w:noProof/>
                <w:webHidden/>
              </w:rPr>
              <w:t>29</w:t>
            </w:r>
            <w:r>
              <w:rPr>
                <w:noProof/>
                <w:webHidden/>
              </w:rPr>
              <w:fldChar w:fldCharType="end"/>
            </w:r>
          </w:hyperlink>
        </w:p>
        <w:p w:rsidR="008A0B93" w:rsidRDefault="00BF458D">
          <w:pPr>
            <w:pStyle w:val="Spistreci3"/>
            <w:tabs>
              <w:tab w:val="right" w:leader="dot" w:pos="9062"/>
            </w:tabs>
            <w:rPr>
              <w:rFonts w:eastAsiaTheme="minorEastAsia"/>
              <w:noProof/>
              <w:sz w:val="22"/>
              <w:lang w:eastAsia="pl-PL"/>
            </w:rPr>
          </w:pPr>
          <w:hyperlink w:anchor="_Toc436166889" w:history="1">
            <w:r w:rsidR="008A0B93" w:rsidRPr="00FB4AEE">
              <w:rPr>
                <w:rStyle w:val="Hipercze"/>
                <w:noProof/>
              </w:rPr>
              <w:t>9.1.3. Stosowanie dodatkowych układów</w:t>
            </w:r>
            <w:r w:rsidR="008A0B93">
              <w:rPr>
                <w:noProof/>
                <w:webHidden/>
              </w:rPr>
              <w:tab/>
            </w:r>
            <w:r>
              <w:rPr>
                <w:noProof/>
                <w:webHidden/>
              </w:rPr>
              <w:fldChar w:fldCharType="begin"/>
            </w:r>
            <w:r w:rsidR="008A0B93">
              <w:rPr>
                <w:noProof/>
                <w:webHidden/>
              </w:rPr>
              <w:instrText xml:space="preserve"> PAGEREF _Toc436166889 \h </w:instrText>
            </w:r>
            <w:r>
              <w:rPr>
                <w:noProof/>
                <w:webHidden/>
              </w:rPr>
            </w:r>
            <w:r>
              <w:rPr>
                <w:noProof/>
                <w:webHidden/>
              </w:rPr>
              <w:fldChar w:fldCharType="separate"/>
            </w:r>
            <w:r w:rsidR="001C209B">
              <w:rPr>
                <w:noProof/>
                <w:webHidden/>
              </w:rPr>
              <w:t>30</w:t>
            </w:r>
            <w:r>
              <w:rPr>
                <w:noProof/>
                <w:webHidden/>
              </w:rPr>
              <w:fldChar w:fldCharType="end"/>
            </w:r>
          </w:hyperlink>
        </w:p>
        <w:p w:rsidR="008A0B93" w:rsidRDefault="00BF458D">
          <w:pPr>
            <w:pStyle w:val="Spistreci2"/>
            <w:tabs>
              <w:tab w:val="right" w:leader="dot" w:pos="9062"/>
            </w:tabs>
            <w:rPr>
              <w:rFonts w:eastAsiaTheme="minorEastAsia"/>
              <w:noProof/>
              <w:sz w:val="22"/>
              <w:lang w:eastAsia="pl-PL"/>
            </w:rPr>
          </w:pPr>
          <w:hyperlink w:anchor="_Toc436166890" w:history="1">
            <w:r w:rsidR="008A0B93" w:rsidRPr="00FB4AEE">
              <w:rPr>
                <w:rStyle w:val="Hipercze"/>
                <w:noProof/>
              </w:rPr>
              <w:t>9.2. Redundancja systemów automatyki</w:t>
            </w:r>
            <w:r w:rsidR="008A0B93">
              <w:rPr>
                <w:noProof/>
                <w:webHidden/>
              </w:rPr>
              <w:tab/>
            </w:r>
            <w:r>
              <w:rPr>
                <w:noProof/>
                <w:webHidden/>
              </w:rPr>
              <w:fldChar w:fldCharType="begin"/>
            </w:r>
            <w:r w:rsidR="008A0B93">
              <w:rPr>
                <w:noProof/>
                <w:webHidden/>
              </w:rPr>
              <w:instrText xml:space="preserve"> PAGEREF _Toc436166890 \h </w:instrText>
            </w:r>
            <w:r>
              <w:rPr>
                <w:noProof/>
                <w:webHidden/>
              </w:rPr>
            </w:r>
            <w:r>
              <w:rPr>
                <w:noProof/>
                <w:webHidden/>
              </w:rPr>
              <w:fldChar w:fldCharType="separate"/>
            </w:r>
            <w:r w:rsidR="001C209B">
              <w:rPr>
                <w:noProof/>
                <w:webHidden/>
              </w:rPr>
              <w:t>30</w:t>
            </w:r>
            <w:r>
              <w:rPr>
                <w:noProof/>
                <w:webHidden/>
              </w:rPr>
              <w:fldChar w:fldCharType="end"/>
            </w:r>
          </w:hyperlink>
        </w:p>
        <w:p w:rsidR="008A0B93" w:rsidRDefault="00BF458D">
          <w:pPr>
            <w:pStyle w:val="Spistreci2"/>
            <w:tabs>
              <w:tab w:val="right" w:leader="dot" w:pos="9062"/>
            </w:tabs>
            <w:rPr>
              <w:rFonts w:eastAsiaTheme="minorEastAsia"/>
              <w:noProof/>
              <w:sz w:val="22"/>
              <w:lang w:eastAsia="pl-PL"/>
            </w:rPr>
          </w:pPr>
          <w:hyperlink w:anchor="_Toc436166891" w:history="1">
            <w:r w:rsidR="008A0B93" w:rsidRPr="00FB4AEE">
              <w:rPr>
                <w:rStyle w:val="Hipercze"/>
                <w:noProof/>
              </w:rPr>
              <w:t>9.3. Układy automatyki tolerujące uszkodzenia</w:t>
            </w:r>
            <w:r w:rsidR="008A0B93">
              <w:rPr>
                <w:noProof/>
                <w:webHidden/>
              </w:rPr>
              <w:tab/>
            </w:r>
            <w:r>
              <w:rPr>
                <w:noProof/>
                <w:webHidden/>
              </w:rPr>
              <w:fldChar w:fldCharType="begin"/>
            </w:r>
            <w:r w:rsidR="008A0B93">
              <w:rPr>
                <w:noProof/>
                <w:webHidden/>
              </w:rPr>
              <w:instrText xml:space="preserve"> PAGEREF _Toc436166891 \h </w:instrText>
            </w:r>
            <w:r>
              <w:rPr>
                <w:noProof/>
                <w:webHidden/>
              </w:rPr>
            </w:r>
            <w:r>
              <w:rPr>
                <w:noProof/>
                <w:webHidden/>
              </w:rPr>
              <w:fldChar w:fldCharType="separate"/>
            </w:r>
            <w:r w:rsidR="001C209B">
              <w:rPr>
                <w:noProof/>
                <w:webHidden/>
              </w:rPr>
              <w:t>32</w:t>
            </w:r>
            <w:r>
              <w:rPr>
                <w:noProof/>
                <w:webHidden/>
              </w:rPr>
              <w:fldChar w:fldCharType="end"/>
            </w:r>
          </w:hyperlink>
        </w:p>
        <w:p w:rsidR="008A0B93" w:rsidRDefault="00BF458D">
          <w:pPr>
            <w:pStyle w:val="Spistreci1"/>
            <w:tabs>
              <w:tab w:val="right" w:leader="dot" w:pos="9062"/>
            </w:tabs>
            <w:rPr>
              <w:rFonts w:eastAsiaTheme="minorEastAsia"/>
              <w:noProof/>
              <w:sz w:val="22"/>
              <w:lang w:eastAsia="pl-PL"/>
            </w:rPr>
          </w:pPr>
          <w:hyperlink w:anchor="_Toc436166892" w:history="1">
            <w:r w:rsidR="008A0B93" w:rsidRPr="00FB4AEE">
              <w:rPr>
                <w:rStyle w:val="Hipercze"/>
                <w:noProof/>
              </w:rPr>
              <w:t>10. Bibliografia</w:t>
            </w:r>
            <w:r w:rsidR="008A0B93">
              <w:rPr>
                <w:noProof/>
                <w:webHidden/>
              </w:rPr>
              <w:tab/>
            </w:r>
            <w:r>
              <w:rPr>
                <w:noProof/>
                <w:webHidden/>
              </w:rPr>
              <w:fldChar w:fldCharType="begin"/>
            </w:r>
            <w:r w:rsidR="008A0B93">
              <w:rPr>
                <w:noProof/>
                <w:webHidden/>
              </w:rPr>
              <w:instrText xml:space="preserve"> PAGEREF _Toc436166892 \h </w:instrText>
            </w:r>
            <w:r>
              <w:rPr>
                <w:noProof/>
                <w:webHidden/>
              </w:rPr>
            </w:r>
            <w:r>
              <w:rPr>
                <w:noProof/>
                <w:webHidden/>
              </w:rPr>
              <w:fldChar w:fldCharType="separate"/>
            </w:r>
            <w:r w:rsidR="001C209B">
              <w:rPr>
                <w:noProof/>
                <w:webHidden/>
              </w:rPr>
              <w:t>34</w:t>
            </w:r>
            <w:r>
              <w:rPr>
                <w:noProof/>
                <w:webHidden/>
              </w:rPr>
              <w:fldChar w:fldCharType="end"/>
            </w:r>
          </w:hyperlink>
        </w:p>
        <w:p w:rsidR="00D458BA" w:rsidRPr="000D0F4A" w:rsidRDefault="00BF458D">
          <w:r w:rsidRPr="000D0F4A">
            <w:fldChar w:fldCharType="end"/>
          </w:r>
        </w:p>
      </w:sdtContent>
    </w:sdt>
    <w:p w:rsidR="00FE5DE2" w:rsidRPr="000D0F4A" w:rsidRDefault="00FE5DE2" w:rsidP="00FE5DE2">
      <w:pPr>
        <w:rPr>
          <w:rFonts w:eastAsiaTheme="majorEastAsia" w:cstheme="majorBidi"/>
          <w:b/>
          <w:bCs/>
          <w:sz w:val="28"/>
          <w:szCs w:val="28"/>
        </w:rPr>
      </w:pPr>
    </w:p>
    <w:p w:rsidR="0014171D" w:rsidRDefault="0014171D" w:rsidP="000D0F4A">
      <w:pPr>
        <w:pStyle w:val="Nagwek1"/>
      </w:pPr>
    </w:p>
    <w:p w:rsidR="0014171D" w:rsidRDefault="0014171D" w:rsidP="000D0F4A">
      <w:pPr>
        <w:pStyle w:val="Nagwek1"/>
      </w:pPr>
    </w:p>
    <w:p w:rsidR="0014171D" w:rsidRDefault="0014171D" w:rsidP="000D0F4A">
      <w:pPr>
        <w:pStyle w:val="Nagwek1"/>
      </w:pPr>
    </w:p>
    <w:p w:rsidR="0014171D" w:rsidRDefault="0014171D" w:rsidP="000D0F4A">
      <w:pPr>
        <w:pStyle w:val="Nagwek1"/>
      </w:pPr>
    </w:p>
    <w:p w:rsidR="0014171D" w:rsidRDefault="0014171D" w:rsidP="000D0F4A">
      <w:pPr>
        <w:pStyle w:val="Nagwek1"/>
      </w:pPr>
    </w:p>
    <w:p w:rsidR="0014171D" w:rsidRDefault="0014171D" w:rsidP="000D0F4A">
      <w:pPr>
        <w:pStyle w:val="Nagwek1"/>
      </w:pPr>
    </w:p>
    <w:p w:rsidR="0014171D" w:rsidRDefault="0014171D" w:rsidP="000D0F4A">
      <w:pPr>
        <w:pStyle w:val="Nagwek1"/>
      </w:pPr>
    </w:p>
    <w:p w:rsidR="0014171D" w:rsidRDefault="0014171D" w:rsidP="000D0F4A">
      <w:pPr>
        <w:pStyle w:val="Nagwek1"/>
      </w:pPr>
    </w:p>
    <w:p w:rsidR="00DF7CFD" w:rsidRDefault="00454912" w:rsidP="00454912">
      <w:pPr>
        <w:pStyle w:val="Nagwek1"/>
        <w:tabs>
          <w:tab w:val="left" w:pos="6521"/>
        </w:tabs>
        <w:rPr>
          <w:rFonts w:asciiTheme="minorHAnsi" w:eastAsiaTheme="minorHAnsi" w:hAnsiTheme="minorHAnsi" w:cstheme="minorBidi"/>
          <w:b w:val="0"/>
          <w:bCs w:val="0"/>
          <w:sz w:val="24"/>
          <w:szCs w:val="22"/>
        </w:rPr>
      </w:pPr>
      <w:r>
        <w:rPr>
          <w:rFonts w:asciiTheme="minorHAnsi" w:eastAsiaTheme="minorHAnsi" w:hAnsiTheme="minorHAnsi" w:cstheme="minorBidi"/>
          <w:b w:val="0"/>
          <w:bCs w:val="0"/>
          <w:sz w:val="24"/>
          <w:szCs w:val="22"/>
        </w:rPr>
        <w:tab/>
      </w:r>
    </w:p>
    <w:p w:rsidR="00454912" w:rsidRPr="00454912" w:rsidRDefault="00454912" w:rsidP="00454912"/>
    <w:p w:rsidR="00DF7CFD" w:rsidRPr="00DF7CFD" w:rsidRDefault="00DF7CFD" w:rsidP="00DF7CFD"/>
    <w:p w:rsidR="00361CCA" w:rsidRPr="000D0F4A" w:rsidRDefault="00DF7CFD" w:rsidP="000D0F4A">
      <w:pPr>
        <w:pStyle w:val="Nagwek1"/>
      </w:pPr>
      <w:bookmarkStart w:id="0" w:name="_Toc436166854"/>
      <w:r>
        <w:lastRenderedPageBreak/>
        <w:t>1. Wstęp</w:t>
      </w:r>
      <w:bookmarkEnd w:id="0"/>
    </w:p>
    <w:p w:rsidR="000D0F4A" w:rsidRPr="000D0F4A" w:rsidRDefault="000D0F4A" w:rsidP="000D0F4A"/>
    <w:p w:rsidR="00FE5DE2" w:rsidRPr="000D0F4A" w:rsidRDefault="000D0F4A" w:rsidP="00FE5DE2">
      <w:pPr>
        <w:rPr>
          <w:rFonts w:cs="Times New Roman"/>
          <w:szCs w:val="24"/>
        </w:rPr>
      </w:pPr>
      <w:r w:rsidRPr="000D0F4A">
        <w:rPr>
          <w:rFonts w:cs="Times New Roman"/>
          <w:szCs w:val="24"/>
        </w:rPr>
        <w:tab/>
      </w:r>
      <w:r w:rsidR="00FE5DE2" w:rsidRPr="000D0F4A">
        <w:rPr>
          <w:rFonts w:cs="Times New Roman"/>
          <w:szCs w:val="24"/>
        </w:rPr>
        <w:t xml:space="preserve">Dwudziesty pierwszy wiek jest wiekiem ciągłego rozwoju szeroko pojętej technologii - od koncepcji projektowania po produkcję. Czas jest bardzo ważnym aspektem całego rozwoju, ponieważ każdy chce być pierwszy w drodze do bycia najlepszym, najsilniejszym. Nie jest to dziwne z tego powodu, że pozycja jest wysoce połączona z aspektem ekonomicznym, który w tym wyścigu jest najważniejszy. Mimo tego niewielu użytkowników zdaje sobie sprawę z trudności jakie wynikają przy takim przedsięwzięciu. Dla konsumenta liczy się efekt estetyczny i użytkowy, jednak producenci muszą zadbać o wiele więcej. Dziś tendencje rozwojowe zakładają wzrost osiągów  maszyn, przy równoczesnym zmniejszaniu kosztów produkcji i eksploatacji i zwiększeniu trwałości, niezawodności, czy sprawności. Nie jest to oczywiście łatwe zadanie, ponieważ często tych opcji nie da się połączyć. </w:t>
      </w:r>
    </w:p>
    <w:p w:rsidR="00FE5DE2" w:rsidRPr="000D0F4A" w:rsidRDefault="000D0F4A" w:rsidP="00FE5DE2">
      <w:pPr>
        <w:rPr>
          <w:rFonts w:cs="Times New Roman"/>
          <w:szCs w:val="24"/>
        </w:rPr>
      </w:pPr>
      <w:r w:rsidRPr="000D0F4A">
        <w:rPr>
          <w:rFonts w:cs="Times New Roman"/>
          <w:szCs w:val="24"/>
        </w:rPr>
        <w:tab/>
      </w:r>
      <w:r w:rsidR="00FE5DE2" w:rsidRPr="000D0F4A">
        <w:rPr>
          <w:rFonts w:cs="Times New Roman"/>
          <w:szCs w:val="24"/>
        </w:rPr>
        <w:t xml:space="preserve">Eksploatacja jest to zespół czynności obejmująca swym zakresem planowanie, poprawne użytkowanie, obsługiwanie, przechowywanie oraz kontrolowanie działań, na przykład maszyny. Aby utrzymać potencjał eksploatacyjny przez czas użytkowy obiektu oraz zapewnić mu bezpieczne i ekonomiczne użytkowanie konieczne jest pozaoperacyjne obsługiwanie czyli między innymi:  poprawna obsługa operatorska czy wykonywanie kontroli okresowych. </w:t>
      </w:r>
    </w:p>
    <w:p w:rsidR="00FE5DE2" w:rsidRPr="000D0F4A" w:rsidRDefault="000D0F4A" w:rsidP="00FE5DE2">
      <w:pPr>
        <w:rPr>
          <w:rFonts w:cs="Times New Roman"/>
          <w:szCs w:val="24"/>
        </w:rPr>
      </w:pPr>
      <w:r w:rsidRPr="000D0F4A">
        <w:rPr>
          <w:rFonts w:cs="Times New Roman"/>
          <w:szCs w:val="24"/>
        </w:rPr>
        <w:tab/>
      </w:r>
      <w:r w:rsidR="00FE5DE2" w:rsidRPr="000D0F4A">
        <w:rPr>
          <w:rFonts w:cs="Times New Roman"/>
          <w:szCs w:val="24"/>
        </w:rPr>
        <w:t>Zjawiska eksploatacyjne są elementem każdego działania. Brak wiedzy eksploatacyjnej może przynieść negatywne skutki ekonomiczne. Skutkiem może być sytuacja, w której okazuje się , że podczas rozliczenia rocznego, maszyna, która powinna przynosić zyski, przynosi same straty czasowe i pieniężne.</w:t>
      </w:r>
    </w:p>
    <w:p w:rsidR="00FE5DE2" w:rsidRPr="000D0F4A" w:rsidRDefault="000D0F4A" w:rsidP="00FE5DE2">
      <w:pPr>
        <w:rPr>
          <w:rFonts w:cs="Times New Roman"/>
          <w:szCs w:val="24"/>
        </w:rPr>
      </w:pPr>
      <w:r w:rsidRPr="000D0F4A">
        <w:rPr>
          <w:rFonts w:cs="Times New Roman"/>
          <w:szCs w:val="24"/>
        </w:rPr>
        <w:tab/>
      </w:r>
      <w:r w:rsidR="00FE5DE2" w:rsidRPr="000D0F4A">
        <w:rPr>
          <w:rFonts w:cs="Times New Roman"/>
          <w:szCs w:val="24"/>
        </w:rPr>
        <w:t>Dlatego tak ważne są charakterystyki eksploatacyjne, których opis jest tematem naszego projektu. Można powiedzieć, że na etapie projektowania, planowania produkcji te charakterystyki są niezbędne. Dają nam wiele ważnych informacji między innymi:</w:t>
      </w:r>
    </w:p>
    <w:p w:rsidR="00FE5DE2" w:rsidRPr="000D0F4A" w:rsidRDefault="00FE5DE2" w:rsidP="00FE5DE2">
      <w:pPr>
        <w:pStyle w:val="Akapitzlist"/>
        <w:numPr>
          <w:ilvl w:val="0"/>
          <w:numId w:val="3"/>
        </w:numPr>
        <w:rPr>
          <w:rFonts w:cs="Times New Roman"/>
          <w:szCs w:val="24"/>
        </w:rPr>
      </w:pPr>
      <w:r w:rsidRPr="000D0F4A">
        <w:rPr>
          <w:rFonts w:cs="Times New Roman"/>
          <w:szCs w:val="24"/>
        </w:rPr>
        <w:t>jaka jest gotowość użytkowa</w:t>
      </w:r>
    </w:p>
    <w:p w:rsidR="00FE5DE2" w:rsidRPr="000D0F4A" w:rsidRDefault="00FE5DE2" w:rsidP="00FE5DE2">
      <w:pPr>
        <w:pStyle w:val="Akapitzlist"/>
        <w:numPr>
          <w:ilvl w:val="0"/>
          <w:numId w:val="3"/>
        </w:numPr>
        <w:rPr>
          <w:rFonts w:cs="Times New Roman"/>
          <w:szCs w:val="24"/>
        </w:rPr>
      </w:pPr>
      <w:r w:rsidRPr="000D0F4A">
        <w:rPr>
          <w:rFonts w:cs="Times New Roman"/>
          <w:szCs w:val="24"/>
        </w:rPr>
        <w:t>możliwości uszkodzeń i możliwe szybkie rozwiązania</w:t>
      </w:r>
    </w:p>
    <w:p w:rsidR="00FE5DE2" w:rsidRPr="000D0F4A" w:rsidRDefault="00FE5DE2" w:rsidP="00FE5DE2">
      <w:pPr>
        <w:pStyle w:val="Akapitzlist"/>
        <w:numPr>
          <w:ilvl w:val="0"/>
          <w:numId w:val="3"/>
        </w:numPr>
        <w:rPr>
          <w:rFonts w:cs="Times New Roman"/>
          <w:szCs w:val="24"/>
        </w:rPr>
      </w:pPr>
      <w:r w:rsidRPr="000D0F4A">
        <w:rPr>
          <w:rFonts w:cs="Times New Roman"/>
          <w:szCs w:val="24"/>
        </w:rPr>
        <w:t>czas możliwej eksploatacji</w:t>
      </w:r>
    </w:p>
    <w:p w:rsidR="00FE5DE2" w:rsidRPr="000D0F4A" w:rsidRDefault="00FE5DE2" w:rsidP="00FE5DE2">
      <w:pPr>
        <w:pStyle w:val="Akapitzlist"/>
        <w:numPr>
          <w:ilvl w:val="0"/>
          <w:numId w:val="3"/>
        </w:numPr>
        <w:rPr>
          <w:rFonts w:cs="Times New Roman"/>
          <w:szCs w:val="24"/>
        </w:rPr>
      </w:pPr>
      <w:r w:rsidRPr="000D0F4A">
        <w:rPr>
          <w:rFonts w:cs="Times New Roman"/>
          <w:szCs w:val="24"/>
        </w:rPr>
        <w:t>intensywność uszkodzeń</w:t>
      </w:r>
    </w:p>
    <w:p w:rsidR="00FE5DE2" w:rsidRPr="000D0F4A" w:rsidRDefault="00FE5DE2" w:rsidP="00FE5DE2">
      <w:pPr>
        <w:rPr>
          <w:rFonts w:cs="Times New Roman"/>
          <w:szCs w:val="24"/>
        </w:rPr>
      </w:pPr>
      <w:r w:rsidRPr="000D0F4A">
        <w:rPr>
          <w:rFonts w:cs="Times New Roman"/>
          <w:szCs w:val="24"/>
        </w:rPr>
        <w:t>Wiedza na temat technicznych aspektów zużycia oraz charakterystyki eksploatacyjne pozwalają na racjonalne konstruowanie, wybór odpowiedniej technologii wytwarzania oraz wybór najlepszych właściwości maszyn.</w:t>
      </w:r>
    </w:p>
    <w:p w:rsidR="00FE5DE2" w:rsidRPr="000D0F4A" w:rsidRDefault="000D0F4A" w:rsidP="00FE5DE2">
      <w:pPr>
        <w:rPr>
          <w:rFonts w:cs="Times New Roman"/>
          <w:szCs w:val="24"/>
        </w:rPr>
      </w:pPr>
      <w:r w:rsidRPr="000D0F4A">
        <w:rPr>
          <w:rFonts w:cs="Times New Roman"/>
          <w:szCs w:val="24"/>
        </w:rPr>
        <w:tab/>
      </w:r>
      <w:r w:rsidR="00FE5DE2" w:rsidRPr="000D0F4A">
        <w:rPr>
          <w:rFonts w:cs="Times New Roman"/>
          <w:szCs w:val="24"/>
        </w:rPr>
        <w:t xml:space="preserve">Naszym drugim tematem są układy redundancji. Człowiek jest w stanie konstruować i produkować wspaniałe obiekty. Niestety bardzo często się mylimy. Dlaczego zatem nie miałaby się mylić maszyna - autobus czy tokarka? </w:t>
      </w:r>
    </w:p>
    <w:p w:rsidR="00FE5DE2" w:rsidRPr="000D0F4A" w:rsidRDefault="000D0F4A" w:rsidP="00FE5DE2">
      <w:pPr>
        <w:rPr>
          <w:rFonts w:cs="Times New Roman"/>
          <w:szCs w:val="24"/>
        </w:rPr>
      </w:pPr>
      <w:r w:rsidRPr="000D0F4A">
        <w:rPr>
          <w:rFonts w:cs="Times New Roman"/>
          <w:szCs w:val="24"/>
        </w:rPr>
        <w:lastRenderedPageBreak/>
        <w:tab/>
      </w:r>
      <w:r w:rsidR="00FE5DE2" w:rsidRPr="000D0F4A">
        <w:rPr>
          <w:rFonts w:cs="Times New Roman"/>
          <w:szCs w:val="24"/>
        </w:rPr>
        <w:t xml:space="preserve">W układach automatyki, pomimo stosowania urządzeń o dużej niezawodności, nieuchronnie występują uszkodzenia urządzeń sterujących, pomiarowych i wykonawczych. Ich skutki przyczyniają się nie tylko do strat ekonomicznych, ale mogą także niekorzystnie wpływać na bezpieczeństwo procesu, czy zagrożenie zdrowia czy życia użytkowników. Dlatego od dawna - w celu podwyższenia niezawodności i bezpieczeństwa systemów - stosowane są różne rozwiązania redundancyjne. Między innymi stosuje się redundancję typu „1 z 2” oraz równoległą. Typ "1 z 2" polega na tym, że jednostka rezerwowa przejmuje funkcje jednostki podstawowej w przypadku jej awarii. Do przełączenia niezbędny jest nadrzędny system nadzorczy, który powinien rozpoznawać uszkodzenia jednostki pracującej i podejmować decyzję o przełączeniu na sterowanie rezerwowe. Typ równoległy daje nam możliwość wspomagania układów. W autobusach poza systemem ABS, przeciwdziałającym blokowaniu kół podczas hamowania jest system </w:t>
      </w:r>
      <w:proofErr w:type="spellStart"/>
      <w:r w:rsidR="00FE5DE2" w:rsidRPr="000D0F4A">
        <w:rPr>
          <w:rFonts w:cs="Times New Roman"/>
          <w:szCs w:val="24"/>
        </w:rPr>
        <w:t>retarder</w:t>
      </w:r>
      <w:proofErr w:type="spellEnd"/>
      <w:r w:rsidR="00FE5DE2" w:rsidRPr="000D0F4A">
        <w:rPr>
          <w:rFonts w:cs="Times New Roman"/>
          <w:szCs w:val="24"/>
        </w:rPr>
        <w:t>. Jest on w stanie, za pomocą elektromagnetycznych prądów wirowych powstających w cewkach, zamontowanych na wale napędowym, spowolnić pojazd. Można zatem stwierdzić, że rozwiązania redundancyjne zapewniają tolerowanie uszkodzeń z wykorzystaniem nadmiarowości urządzeń w systemie.</w:t>
      </w:r>
    </w:p>
    <w:p w:rsidR="00FE5DE2" w:rsidRPr="000D0F4A" w:rsidRDefault="000D0F4A" w:rsidP="00FE5DE2">
      <w:pPr>
        <w:rPr>
          <w:rFonts w:cs="Times New Roman"/>
          <w:szCs w:val="24"/>
        </w:rPr>
      </w:pPr>
      <w:r w:rsidRPr="000D0F4A">
        <w:rPr>
          <w:rFonts w:cs="Times New Roman"/>
          <w:szCs w:val="24"/>
        </w:rPr>
        <w:tab/>
      </w:r>
      <w:r w:rsidR="00FE5DE2" w:rsidRPr="000D0F4A">
        <w:rPr>
          <w:rFonts w:cs="Times New Roman"/>
          <w:szCs w:val="24"/>
        </w:rPr>
        <w:t xml:space="preserve">Celem </w:t>
      </w:r>
      <w:r w:rsidR="003B1023" w:rsidRPr="000D0F4A">
        <w:rPr>
          <w:rFonts w:cs="Times New Roman"/>
          <w:szCs w:val="24"/>
        </w:rPr>
        <w:t>niniejszej</w:t>
      </w:r>
      <w:r w:rsidR="00FE5DE2" w:rsidRPr="000D0F4A">
        <w:rPr>
          <w:rFonts w:cs="Times New Roman"/>
          <w:szCs w:val="24"/>
        </w:rPr>
        <w:t xml:space="preserve"> pracy jest przegląd podstawowych definicji związanych z charakterystykami eksploatacji maszyn oraz omówienie układów redundancji.</w:t>
      </w:r>
    </w:p>
    <w:p w:rsidR="00FE5DE2" w:rsidRPr="000D0F4A" w:rsidRDefault="00FE5DE2" w:rsidP="00FE5DE2"/>
    <w:p w:rsidR="005569AE" w:rsidRDefault="005569AE" w:rsidP="000D0F4A">
      <w:pPr>
        <w:pStyle w:val="Nagwek1"/>
      </w:pPr>
    </w:p>
    <w:p w:rsidR="005569AE" w:rsidRDefault="005569AE" w:rsidP="000D0F4A">
      <w:pPr>
        <w:pStyle w:val="Nagwek1"/>
      </w:pPr>
    </w:p>
    <w:p w:rsidR="005569AE" w:rsidRPr="005569AE" w:rsidRDefault="005569AE" w:rsidP="005569AE"/>
    <w:p w:rsidR="005569AE" w:rsidRDefault="005569AE" w:rsidP="000D0F4A">
      <w:pPr>
        <w:pStyle w:val="Nagwek1"/>
      </w:pPr>
    </w:p>
    <w:p w:rsidR="005569AE" w:rsidRDefault="005569AE" w:rsidP="005569AE"/>
    <w:p w:rsidR="005569AE" w:rsidRDefault="005569AE" w:rsidP="000D0F4A">
      <w:pPr>
        <w:pStyle w:val="Nagwek1"/>
        <w:rPr>
          <w:rFonts w:asciiTheme="minorHAnsi" w:eastAsiaTheme="minorHAnsi" w:hAnsiTheme="minorHAnsi" w:cstheme="minorBidi"/>
          <w:b w:val="0"/>
          <w:bCs w:val="0"/>
          <w:sz w:val="24"/>
          <w:szCs w:val="22"/>
        </w:rPr>
      </w:pPr>
    </w:p>
    <w:p w:rsidR="009B20A2" w:rsidRDefault="009B20A2" w:rsidP="000D0F4A">
      <w:pPr>
        <w:pStyle w:val="Nagwek1"/>
        <w:rPr>
          <w:rFonts w:asciiTheme="minorHAnsi" w:eastAsiaTheme="minorHAnsi" w:hAnsiTheme="minorHAnsi" w:cstheme="minorBidi"/>
          <w:b w:val="0"/>
          <w:bCs w:val="0"/>
          <w:sz w:val="24"/>
          <w:szCs w:val="22"/>
        </w:rPr>
      </w:pPr>
    </w:p>
    <w:p w:rsidR="00953593" w:rsidRDefault="00953593" w:rsidP="00953593"/>
    <w:p w:rsidR="00953593" w:rsidRDefault="00953593" w:rsidP="00953593"/>
    <w:p w:rsidR="00454912" w:rsidRDefault="00454912" w:rsidP="00953593"/>
    <w:p w:rsidR="00454912" w:rsidRPr="00953593" w:rsidRDefault="00454912" w:rsidP="00953593"/>
    <w:p w:rsidR="009B20A2" w:rsidRPr="009B20A2" w:rsidRDefault="009B20A2" w:rsidP="009B20A2"/>
    <w:p w:rsidR="00953593" w:rsidRPr="00953593" w:rsidRDefault="00502FE2" w:rsidP="00953593">
      <w:pPr>
        <w:pStyle w:val="Nagwek1"/>
        <w:rPr>
          <w:szCs w:val="24"/>
        </w:rPr>
      </w:pPr>
      <w:bookmarkStart w:id="1" w:name="_Toc436166855"/>
      <w:r w:rsidRPr="000D0F4A">
        <w:lastRenderedPageBreak/>
        <w:t>2. Rozkład pro</w:t>
      </w:r>
      <w:r w:rsidRPr="000D0F4A">
        <w:rPr>
          <w:szCs w:val="24"/>
        </w:rPr>
        <w:t>cesów zużycia</w:t>
      </w:r>
      <w:bookmarkEnd w:id="1"/>
    </w:p>
    <w:p w:rsidR="00953593" w:rsidRDefault="00953593" w:rsidP="00953593"/>
    <w:p w:rsidR="00953593" w:rsidRDefault="00953593" w:rsidP="00953593">
      <w:r w:rsidRPr="00953593">
        <w:t xml:space="preserve">Zużycie </w:t>
      </w:r>
      <w:r>
        <w:t xml:space="preserve">można zdefiniować  jako proces zmian stanu części, zespołu lub całej maszyny pod wpływem czynników fizyko-chemicznych i obciążeń w trakcie eksploatacji. </w:t>
      </w:r>
      <w:r w:rsidR="00F32FC0">
        <w:t xml:space="preserve"> Proces ten jest związany z przetwarzaniem energii w pracę mechaniczną. W trakcie wykonywania pracy w parach kinematycznych występują siły </w:t>
      </w:r>
      <w:r w:rsidR="003561D3">
        <w:t>reakcji wynikające  z</w:t>
      </w:r>
      <w:r w:rsidR="00F32FC0">
        <w:t xml:space="preserve"> więzów geometrycznych i kinematycznych.  W elementach par kinematycznych powstają naprężenia mechaniczne</w:t>
      </w:r>
      <w:r w:rsidR="003561D3">
        <w:t xml:space="preserve"> zależne od przyłożonego do nich obciążenia, jakości materiału z jakiego zostały wykonane oraz od sposobu ich ruchu.</w:t>
      </w:r>
    </w:p>
    <w:p w:rsidR="00CB3714" w:rsidRDefault="003561D3" w:rsidP="00953593">
      <w:r>
        <w:t>Poniższy schemat przedstawia</w:t>
      </w:r>
      <w:r w:rsidR="00CB3714">
        <w:t xml:space="preserve"> podstawowy podział</w:t>
      </w:r>
      <w:r>
        <w:t xml:space="preserve"> zużyć </w:t>
      </w:r>
      <w:r w:rsidR="005266B0">
        <w:t>ze względu na przyczynę jego powstania.</w:t>
      </w:r>
    </w:p>
    <w:p w:rsidR="008A0B93" w:rsidRDefault="005266B0" w:rsidP="008A0B93">
      <w:pPr>
        <w:rPr>
          <w:szCs w:val="24"/>
        </w:rPr>
      </w:pPr>
      <w:r>
        <w:rPr>
          <w:noProof/>
          <w:lang w:eastAsia="pl-PL"/>
        </w:rPr>
        <w:drawing>
          <wp:inline distT="0" distB="0" distL="0" distR="0">
            <wp:extent cx="5762625" cy="4476750"/>
            <wp:effectExtent l="0" t="0" r="0" b="0"/>
            <wp:docPr id="9" name="Picture 9" descr="C:\Users\GRZYB\Desktop\zuzycie sche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ZYB\Desktop\zuzycie schemat.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2625" cy="4476750"/>
                    </a:xfrm>
                    <a:prstGeom prst="rect">
                      <a:avLst/>
                    </a:prstGeom>
                    <a:noFill/>
                    <a:ln>
                      <a:noFill/>
                    </a:ln>
                  </pic:spPr>
                </pic:pic>
              </a:graphicData>
            </a:graphic>
          </wp:inline>
        </w:drawing>
      </w:r>
    </w:p>
    <w:p w:rsidR="00DB723F" w:rsidRPr="008A0B93" w:rsidRDefault="00DB723F" w:rsidP="008A0B93">
      <w:r w:rsidRPr="008A0B93">
        <w:rPr>
          <w:szCs w:val="24"/>
        </w:rPr>
        <w:t>Ocena procesu zużycia jest możliwa dopiero po zatrzymaniu pracy maszyny. O zużyciu maszyny decydują skutki współpracy jej elementów.  Głównymi czynnikami wpływającymi na zużycie są: prędkość ruchu, obciążenie, temperatura, materiał, i wzajemne położenie części współpracujących.</w:t>
      </w:r>
    </w:p>
    <w:p w:rsidR="005266B0" w:rsidRDefault="005266B0" w:rsidP="000D0F4A">
      <w:pPr>
        <w:pStyle w:val="Nagwek2"/>
      </w:pPr>
    </w:p>
    <w:p w:rsidR="008A0B93" w:rsidRPr="005266B0" w:rsidRDefault="008A0B93" w:rsidP="005266B0"/>
    <w:p w:rsidR="00502FE2" w:rsidRDefault="00502FE2" w:rsidP="000D0F4A">
      <w:pPr>
        <w:pStyle w:val="Nagwek2"/>
      </w:pPr>
      <w:bookmarkStart w:id="2" w:name="_Toc436166856"/>
      <w:r w:rsidRPr="000D0F4A">
        <w:lastRenderedPageBreak/>
        <w:t>2.1. Modelowanie zużyć</w:t>
      </w:r>
      <w:bookmarkEnd w:id="2"/>
    </w:p>
    <w:p w:rsidR="00BB4A69" w:rsidRPr="00BB4A69" w:rsidRDefault="00BB4A69" w:rsidP="00BB4A69"/>
    <w:p w:rsidR="00051E74" w:rsidRDefault="00051E74" w:rsidP="00051E74">
      <w:r>
        <w:t>Symulacyjny model uszkodzeń obiektów mechanicznych jest możliwy do zbudowania dzięki analizie przyczyn uszkodzeń oraz bogatemu materiałowi eksperymentalnemu. Model obliczeniowy zakłada pełną znajomość przebiegu parametru decydującego o uszkodzeniu,    a także graniczne i dopuszczalne jego wartości. W rzeczywistości oszacowanie zmienności użycia jest zadaniem trudnym, dlatego najczęściej przebieg decydujących parametrów przybliża się funkcjami liniowymi, potęgowymi lub losowymi.</w:t>
      </w:r>
    </w:p>
    <w:p w:rsidR="00EA034E" w:rsidRDefault="000C6A1F" w:rsidP="00051E74">
      <w:pPr>
        <w:rPr>
          <w:noProof/>
          <w:lang w:eastAsia="pl-PL"/>
        </w:rPr>
      </w:pPr>
      <w:r>
        <w:t>Podczas użytkowania wartości opisujące stan zużycia rosną od wartości początkowej aż do wartości granicznej, po której następuje uszkodzenie. Ze względu na brak możliwości obserwacji w niektórych przypadkach, można sformułować model uszkodzeń awaryjnych, gdzie nie występują wcześniejsze symptomy zużycia.</w:t>
      </w:r>
    </w:p>
    <w:p w:rsidR="00BB4A69" w:rsidRDefault="00BB4A69" w:rsidP="00051E74">
      <w:pPr>
        <w:rPr>
          <w:noProof/>
          <w:lang w:eastAsia="pl-PL"/>
        </w:rPr>
      </w:pPr>
      <w:r>
        <w:rPr>
          <w:noProof/>
          <w:lang w:eastAsia="pl-PL"/>
        </w:rPr>
        <w:drawing>
          <wp:anchor distT="0" distB="0" distL="114300" distR="114300" simplePos="0" relativeHeight="251665408" behindDoc="0" locked="0" layoutInCell="1" allowOverlap="1">
            <wp:simplePos x="0" y="0"/>
            <wp:positionH relativeFrom="column">
              <wp:posOffset>-3175</wp:posOffset>
            </wp:positionH>
            <wp:positionV relativeFrom="paragraph">
              <wp:posOffset>344326</wp:posOffset>
            </wp:positionV>
            <wp:extent cx="2722245" cy="1923415"/>
            <wp:effectExtent l="0" t="0" r="0" b="0"/>
            <wp:wrapThrough wrapText="bothSides">
              <wp:wrapPolygon edited="0">
                <wp:start x="0" y="0"/>
                <wp:lineTo x="0" y="21393"/>
                <wp:lineTo x="21464" y="21393"/>
                <wp:lineTo x="21464" y="0"/>
                <wp:lineTo x="0" y="0"/>
              </wp:wrapPolygon>
            </wp:wrapThrough>
            <wp:docPr id="15" name="Picture 15" descr="C:\Users\GRZYB\Desktop\uszkodze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ZYB\Desktop\uszkodzenie.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22245" cy="1923415"/>
                    </a:xfrm>
                    <a:prstGeom prst="rect">
                      <a:avLst/>
                    </a:prstGeom>
                    <a:noFill/>
                    <a:ln>
                      <a:noFill/>
                    </a:ln>
                  </pic:spPr>
                </pic:pic>
              </a:graphicData>
            </a:graphic>
          </wp:anchor>
        </w:drawing>
      </w:r>
      <w:r>
        <w:rPr>
          <w:noProof/>
          <w:lang w:eastAsia="pl-PL"/>
        </w:rPr>
        <w:drawing>
          <wp:anchor distT="0" distB="0" distL="114300" distR="114300" simplePos="0" relativeHeight="251637760" behindDoc="0" locked="0" layoutInCell="1" allowOverlap="1">
            <wp:simplePos x="0" y="0"/>
            <wp:positionH relativeFrom="column">
              <wp:posOffset>2963545</wp:posOffset>
            </wp:positionH>
            <wp:positionV relativeFrom="paragraph">
              <wp:posOffset>348603</wp:posOffset>
            </wp:positionV>
            <wp:extent cx="2794000" cy="1940560"/>
            <wp:effectExtent l="0" t="0" r="0" b="0"/>
            <wp:wrapThrough wrapText="bothSides">
              <wp:wrapPolygon edited="0">
                <wp:start x="0" y="0"/>
                <wp:lineTo x="0" y="21416"/>
                <wp:lineTo x="21502" y="21416"/>
                <wp:lineTo x="21502" y="0"/>
                <wp:lineTo x="0" y="0"/>
              </wp:wrapPolygon>
            </wp:wrapThrough>
            <wp:docPr id="16" name="Picture 16" descr="C:\Users\GRZYB\Desktop\uszkodzeni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RZYB\Desktop\uszkodzenie2.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94000" cy="1940560"/>
                    </a:xfrm>
                    <a:prstGeom prst="rect">
                      <a:avLst/>
                    </a:prstGeom>
                    <a:noFill/>
                    <a:ln>
                      <a:noFill/>
                    </a:ln>
                  </pic:spPr>
                </pic:pic>
              </a:graphicData>
            </a:graphic>
          </wp:anchor>
        </w:drawing>
      </w:r>
    </w:p>
    <w:p w:rsidR="00890517" w:rsidRDefault="00890517" w:rsidP="00051E74">
      <w:pPr>
        <w:rPr>
          <w:noProof/>
          <w:lang w:eastAsia="pl-PL"/>
        </w:rPr>
      </w:pPr>
    </w:p>
    <w:p w:rsidR="000C6A1F" w:rsidRDefault="000B39D2" w:rsidP="00051E74">
      <w:pPr>
        <w:rPr>
          <w:noProof/>
          <w:lang w:eastAsia="pl-PL"/>
        </w:rPr>
      </w:pPr>
      <w:r>
        <w:rPr>
          <w:noProof/>
          <w:lang w:eastAsia="pl-PL"/>
        </w:rPr>
        <w:t>Symulacyjne modelowanie elementów awaryjnych polega na ganerowaniu zmiennych losowych, które odpowiadają czasom –oprawnej pracy oraz zmiennych losowych dotyczących napraw (czas,koszt,oczekiwanie,czas trwania).</w:t>
      </w:r>
    </w:p>
    <w:p w:rsidR="00890517" w:rsidRDefault="00890517" w:rsidP="00051E74">
      <w:pPr>
        <w:rPr>
          <w:noProof/>
          <w:lang w:eastAsia="pl-PL"/>
        </w:rPr>
      </w:pPr>
      <w:r>
        <w:rPr>
          <w:noProof/>
          <w:lang w:eastAsia="pl-PL"/>
        </w:rPr>
        <w:t>Statystyczna nterpretacja wybranych wskaników i miar niezawodności dla maszyn przybiera najczęściej postać rozkładów prawdopodobieństwa. Najbardziej popularne rozkłady prawdopodobieństwa to:</w:t>
      </w:r>
      <w:r>
        <w:rPr>
          <w:noProof/>
          <w:lang w:eastAsia="pl-PL"/>
        </w:rPr>
        <w:br/>
        <w:t>-rozkład prostokątny</w:t>
      </w:r>
      <w:r>
        <w:rPr>
          <w:noProof/>
          <w:lang w:eastAsia="pl-PL"/>
        </w:rPr>
        <w:br/>
        <w:t>-rozkład normalny (inaczej zwany też rozkładem Gaussa)</w:t>
      </w:r>
      <w:r>
        <w:rPr>
          <w:noProof/>
          <w:lang w:eastAsia="pl-PL"/>
        </w:rPr>
        <w:br/>
        <w:t>-rozkład trójkątny</w:t>
      </w:r>
    </w:p>
    <w:p w:rsidR="00890517" w:rsidRDefault="00890517" w:rsidP="00051E74">
      <w:pPr>
        <w:rPr>
          <w:noProof/>
          <w:lang w:eastAsia="pl-PL"/>
        </w:rPr>
      </w:pPr>
    </w:p>
    <w:p w:rsidR="005266B0" w:rsidRPr="005266B0" w:rsidRDefault="005266B0" w:rsidP="005266B0"/>
    <w:p w:rsidR="00890517" w:rsidRDefault="00502FE2" w:rsidP="00890517">
      <w:pPr>
        <w:pStyle w:val="Nagwek2"/>
      </w:pPr>
      <w:bookmarkStart w:id="3" w:name="_Toc436166857"/>
      <w:r w:rsidRPr="000D0F4A">
        <w:lastRenderedPageBreak/>
        <w:t>2.2. Wybrane rozkłady prawdopodobieństwa</w:t>
      </w:r>
      <w:bookmarkEnd w:id="3"/>
    </w:p>
    <w:p w:rsidR="00890517" w:rsidRPr="00890517" w:rsidRDefault="00890517" w:rsidP="00890517"/>
    <w:p w:rsidR="00890517" w:rsidRDefault="00890517" w:rsidP="00890517">
      <w:pPr>
        <w:rPr>
          <w:b/>
        </w:rPr>
      </w:pPr>
      <w:r w:rsidRPr="00890517">
        <w:rPr>
          <w:b/>
        </w:rPr>
        <w:t xml:space="preserve">Rozkład </w:t>
      </w:r>
      <w:r w:rsidR="009E5153">
        <w:rPr>
          <w:b/>
        </w:rPr>
        <w:t>prostokątny</w:t>
      </w:r>
    </w:p>
    <w:p w:rsidR="00890517" w:rsidRPr="00DF0225" w:rsidRDefault="009E5153" w:rsidP="00890517">
      <w:r>
        <w:t xml:space="preserve">W rozkładzie prostokątnym funkcja gęstości prawdopodobieństwa </w:t>
      </w:r>
      <w:proofErr w:type="spellStart"/>
      <w:r>
        <w:t>skłąda</w:t>
      </w:r>
      <w:proofErr w:type="spellEnd"/>
      <w:r>
        <w:t xml:space="preserve"> się z 3 </w:t>
      </w:r>
      <w:r w:rsidR="00DF0225">
        <w:t>części i określona jest wzorem:</w:t>
      </w:r>
      <w:r w:rsidR="00DF0225">
        <w:br/>
      </w: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x&lt;a</m:t>
                  </m:r>
                </m:e>
                <m:e>
                  <m:f>
                    <m:fPr>
                      <m:ctrlPr>
                        <w:rPr>
                          <w:rFonts w:ascii="Cambria Math" w:hAnsi="Cambria Math"/>
                          <w:i/>
                        </w:rPr>
                      </m:ctrlPr>
                    </m:fPr>
                    <m:num>
                      <m:r>
                        <w:rPr>
                          <w:rFonts w:ascii="Cambria Math" w:hAnsi="Cambria Math"/>
                        </w:rPr>
                        <m:t>1</m:t>
                      </m:r>
                    </m:num>
                    <m:den>
                      <m:r>
                        <w:rPr>
                          <w:rFonts w:ascii="Cambria Math" w:hAnsi="Cambria Math"/>
                        </w:rPr>
                        <m:t xml:space="preserve"> b-a</m:t>
                      </m:r>
                    </m:den>
                  </m:f>
                  <m:r>
                    <w:rPr>
                      <w:rFonts w:ascii="Cambria Math" w:hAnsi="Cambria Math"/>
                    </w:rPr>
                    <m:t>,      a≤x≤b</m:t>
                  </m:r>
                </m:e>
                <m:e>
                  <m:r>
                    <w:rPr>
                      <w:rFonts w:ascii="Cambria Math" w:hAnsi="Cambria Math"/>
                    </w:rPr>
                    <m:t>0,           x&gt;b</m:t>
                  </m:r>
                </m:e>
              </m:eqArr>
            </m:e>
          </m:d>
        </m:oMath>
      </m:oMathPara>
    </w:p>
    <w:p w:rsidR="007F52E8" w:rsidRPr="00DF0225" w:rsidRDefault="007F52E8" w:rsidP="007F52E8">
      <w:r>
        <w:t>Wykres funkcji gęstości prawdopodobieństwa w rozkładzie prostokątnym:</w:t>
      </w:r>
      <w:r w:rsidR="00DF0225">
        <w:rPr>
          <w:noProof/>
          <w:lang w:eastAsia="pl-PL"/>
        </w:rPr>
        <w:drawing>
          <wp:inline distT="0" distB="0" distL="0" distR="0">
            <wp:extent cx="2966713" cy="2225615"/>
            <wp:effectExtent l="0" t="0" r="0" b="0"/>
            <wp:docPr id="17" name="Picture 17" descr="{{{opis wykre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is wykresu}}}"/>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91481" cy="2244196"/>
                    </a:xfrm>
                    <a:prstGeom prst="rect">
                      <a:avLst/>
                    </a:prstGeom>
                    <a:noFill/>
                    <a:ln>
                      <a:noFill/>
                    </a:ln>
                  </pic:spPr>
                </pic:pic>
              </a:graphicData>
            </a:graphic>
          </wp:inline>
        </w:drawing>
      </w:r>
      <w:r w:rsidR="00DF0225">
        <w:br/>
      </w:r>
      <w:r>
        <w:t>Wzór dystrybuanty rozkładu prost</w:t>
      </w:r>
      <w:r w:rsidR="00DF0225">
        <w:t>okątnego ma następującą postać:</w:t>
      </w:r>
      <w:r w:rsidR="00DF0225">
        <w:br/>
      </w:r>
      <m:oMathPara>
        <m:oMath>
          <m:r>
            <w:rPr>
              <w:rFonts w:ascii="Cambria Math" w:hAnsi="Cambria Math"/>
            </w:rPr>
            <m:t>Fp</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x&lt;a</m:t>
                  </m:r>
                </m:e>
                <m:e>
                  <m:f>
                    <m:fPr>
                      <m:ctrlPr>
                        <w:rPr>
                          <w:rFonts w:ascii="Cambria Math" w:hAnsi="Cambria Math"/>
                          <w:i/>
                        </w:rPr>
                      </m:ctrlPr>
                    </m:fPr>
                    <m:num>
                      <m:r>
                        <w:rPr>
                          <w:rFonts w:ascii="Cambria Math" w:hAnsi="Cambria Math"/>
                        </w:rPr>
                        <m:t>x-a</m:t>
                      </m:r>
                    </m:num>
                    <m:den>
                      <m:r>
                        <w:rPr>
                          <w:rFonts w:ascii="Cambria Math" w:hAnsi="Cambria Math"/>
                        </w:rPr>
                        <m:t xml:space="preserve"> b-a</m:t>
                      </m:r>
                    </m:den>
                  </m:f>
                  <m:r>
                    <w:rPr>
                      <w:rFonts w:ascii="Cambria Math" w:hAnsi="Cambria Math"/>
                    </w:rPr>
                    <m:t>,      a≤x≤b</m:t>
                  </m:r>
                </m:e>
                <m:e>
                  <m:r>
                    <w:rPr>
                      <w:rFonts w:ascii="Cambria Math" w:hAnsi="Cambria Math"/>
                    </w:rPr>
                    <m:t>1,           x&gt;b</m:t>
                  </m:r>
                </m:e>
              </m:eqArr>
            </m:e>
          </m:d>
        </m:oMath>
      </m:oMathPara>
    </w:p>
    <w:p w:rsidR="007F52E8" w:rsidRDefault="00DF0225" w:rsidP="00890517">
      <w:r>
        <w:rPr>
          <w:noProof/>
          <w:lang w:eastAsia="pl-PL"/>
        </w:rPr>
        <w:drawing>
          <wp:anchor distT="0" distB="0" distL="114300" distR="114300" simplePos="0" relativeHeight="251683840" behindDoc="0" locked="0" layoutInCell="1" allowOverlap="1">
            <wp:simplePos x="0" y="0"/>
            <wp:positionH relativeFrom="column">
              <wp:posOffset>-3175</wp:posOffset>
            </wp:positionH>
            <wp:positionV relativeFrom="paragraph">
              <wp:posOffset>216535</wp:posOffset>
            </wp:positionV>
            <wp:extent cx="3036570" cy="2277110"/>
            <wp:effectExtent l="0" t="0" r="0" b="0"/>
            <wp:wrapThrough wrapText="bothSides">
              <wp:wrapPolygon edited="0">
                <wp:start x="0" y="0"/>
                <wp:lineTo x="0" y="21504"/>
                <wp:lineTo x="21410" y="21504"/>
                <wp:lineTo x="21410" y="0"/>
                <wp:lineTo x="0" y="0"/>
              </wp:wrapPolygon>
            </wp:wrapThrough>
            <wp:docPr id="18" name="Picture 18" descr="https://upload.wikimedia.org/wikipedia/commons/b/b7/Uniform_distribution_C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b/b7/Uniform_distribution_CDF.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36570" cy="2277110"/>
                    </a:xfrm>
                    <a:prstGeom prst="rect">
                      <a:avLst/>
                    </a:prstGeom>
                    <a:noFill/>
                    <a:ln>
                      <a:noFill/>
                    </a:ln>
                  </pic:spPr>
                </pic:pic>
              </a:graphicData>
            </a:graphic>
          </wp:anchor>
        </w:drawing>
      </w:r>
      <w:r>
        <w:t>Wykres dystrybuanty rozkładu prostokątnego:</w:t>
      </w:r>
    </w:p>
    <w:p w:rsidR="00DF0225" w:rsidRPr="00890517" w:rsidRDefault="00DF0225" w:rsidP="00890517"/>
    <w:p w:rsidR="00890517" w:rsidRDefault="00890517" w:rsidP="00890517"/>
    <w:p w:rsidR="00DF0225" w:rsidRDefault="00DF0225" w:rsidP="00890517"/>
    <w:p w:rsidR="00DF0225" w:rsidRDefault="00DF0225" w:rsidP="00890517"/>
    <w:p w:rsidR="00454912" w:rsidRDefault="00454912" w:rsidP="00890517"/>
    <w:p w:rsidR="00454912" w:rsidRDefault="00454912" w:rsidP="00890517"/>
    <w:p w:rsidR="00DF0225" w:rsidRDefault="00DF0225" w:rsidP="00890517">
      <w:pPr>
        <w:rPr>
          <w:b/>
        </w:rPr>
      </w:pPr>
    </w:p>
    <w:p w:rsidR="00DF0225" w:rsidRDefault="00D17218" w:rsidP="00890517">
      <w:r>
        <w:t>W rozkładzie prostokątnym</w:t>
      </w:r>
      <w:r w:rsidR="00C81455" w:rsidRPr="00C81455">
        <w:t xml:space="preserve"> przyjęcie przez zmienną losową wartości</w:t>
      </w:r>
      <w:r>
        <w:t xml:space="preserve"> 1/(</w:t>
      </w:r>
      <w:proofErr w:type="spellStart"/>
      <w:r>
        <w:t>b-a</w:t>
      </w:r>
      <w:proofErr w:type="spellEnd"/>
      <w:r>
        <w:t>)</w:t>
      </w:r>
      <w:r w:rsidR="00C81455" w:rsidRPr="00C81455">
        <w:t xml:space="preserve"> jest tak samo prawdopodobne dla każdego argumentu z przedziału &lt;</w:t>
      </w:r>
      <w:proofErr w:type="spellStart"/>
      <w:r w:rsidR="00C81455" w:rsidRPr="00C81455">
        <w:t>a,b</w:t>
      </w:r>
      <w:proofErr w:type="spellEnd"/>
      <w:r w:rsidR="00C81455" w:rsidRPr="00C81455">
        <w:t>&gt;.</w:t>
      </w:r>
    </w:p>
    <w:p w:rsidR="009A5285" w:rsidRDefault="009A5285" w:rsidP="00890517">
      <w:pPr>
        <w:rPr>
          <w:b/>
        </w:rPr>
      </w:pPr>
      <w:r w:rsidRPr="009A5285">
        <w:rPr>
          <w:b/>
        </w:rPr>
        <w:lastRenderedPageBreak/>
        <w:t>Rozkład normalny</w:t>
      </w:r>
    </w:p>
    <w:p w:rsidR="009A5285" w:rsidRDefault="009A5285" w:rsidP="00890517">
      <w:r w:rsidRPr="009A5285">
        <w:t>Funkcję gęstości prawdopodobieństwa w tym rozkładzie opisuje wzór:</w:t>
      </w:r>
    </w:p>
    <w:p w:rsidR="009A5285" w:rsidRPr="006A589E" w:rsidRDefault="009A5285" w:rsidP="00890517">
      <w:pPr>
        <w:rPr>
          <w:rFonts w:eastAsiaTheme="minorEastAsia"/>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m:rPr>
                  <m:sty m:val="p"/>
                </m:rPr>
                <w:rPr>
                  <w:rFonts w:ascii="Cambria Math" w:hAnsi="Cambria Math" w:cs="Cambria Math"/>
                  <w:szCs w:val="24"/>
                </w:rPr>
                <m:t>σ</m:t>
              </m:r>
              <m:rad>
                <m:radPr>
                  <m:degHide m:val="on"/>
                  <m:ctrlPr>
                    <w:rPr>
                      <w:rFonts w:ascii="Cambria Math" w:hAnsi="Cambria Math" w:cs="Cambria Math"/>
                      <w:szCs w:val="24"/>
                    </w:rPr>
                  </m:ctrlPr>
                </m:radPr>
                <m:deg/>
                <m:e>
                  <m:r>
                    <w:rPr>
                      <w:rFonts w:ascii="Cambria Math" w:hAnsi="Cambria Math" w:cs="Cambria Math"/>
                      <w:szCs w:val="24"/>
                    </w:rPr>
                    <m:t>2π</m:t>
                  </m:r>
                </m:e>
              </m:rad>
            </m:den>
          </m:f>
          <m:sSup>
            <m:sSupPr>
              <m:ctrlPr>
                <w:rPr>
                  <w:rFonts w:ascii="Cambria Math" w:hAnsi="Cambria Math"/>
                  <w:i/>
                  <w:szCs w:val="24"/>
                </w:rPr>
              </m:ctrlPr>
            </m:sSupPr>
            <m:e>
              <m:r>
                <w:rPr>
                  <w:rFonts w:ascii="Cambria Math" w:hAnsi="Cambria Math"/>
                  <w:szCs w:val="24"/>
                </w:rPr>
                <m:t>e</m:t>
              </m:r>
            </m:e>
            <m:sup>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(x-μ)</m:t>
                      </m:r>
                    </m:e>
                    <m:sup>
                      <m:r>
                        <w:rPr>
                          <w:rFonts w:ascii="Cambria Math" w:hAnsi="Cambria Math"/>
                          <w:szCs w:val="24"/>
                        </w:rPr>
                        <m:t>2</m:t>
                      </m:r>
                    </m:sup>
                  </m:sSup>
                </m:num>
                <m:den>
                  <m:r>
                    <w:rPr>
                      <w:rFonts w:ascii="Cambria Math" w:hAnsi="Cambria Math"/>
                      <w:szCs w:val="24"/>
                    </w:rPr>
                    <m:t>2</m:t>
                  </m:r>
                  <m:sSup>
                    <m:sSupPr>
                      <m:ctrlPr>
                        <w:rPr>
                          <w:rFonts w:ascii="Cambria Math" w:hAnsi="Cambria Math" w:cs="Cambria Math"/>
                          <w:szCs w:val="24"/>
                        </w:rPr>
                      </m:ctrlPr>
                    </m:sSupPr>
                    <m:e>
                      <m:r>
                        <m:rPr>
                          <m:sty m:val="p"/>
                        </m:rPr>
                        <w:rPr>
                          <w:rFonts w:ascii="Cambria Math" w:hAnsi="Cambria Math" w:cs="Cambria Math"/>
                          <w:szCs w:val="24"/>
                        </w:rPr>
                        <m:t>σ</m:t>
                      </m:r>
                    </m:e>
                    <m:sup>
                      <m:r>
                        <w:rPr>
                          <w:rFonts w:ascii="Cambria Math" w:hAnsi="Cambria Math" w:cs="Cambria Math"/>
                          <w:szCs w:val="24"/>
                        </w:rPr>
                        <m:t>2</m:t>
                      </m:r>
                    </m:sup>
                  </m:sSup>
                </m:den>
              </m:f>
            </m:sup>
          </m:sSup>
        </m:oMath>
      </m:oMathPara>
    </w:p>
    <w:p w:rsidR="006A589E" w:rsidRDefault="006A589E" w:rsidP="00890517">
      <w:pPr>
        <w:rPr>
          <w:rFonts w:eastAsiaTheme="minorEastAsia"/>
          <w:szCs w:val="24"/>
        </w:rPr>
      </w:pPr>
      <w:r>
        <w:rPr>
          <w:rFonts w:eastAsiaTheme="minorEastAsia"/>
          <w:szCs w:val="24"/>
        </w:rPr>
        <w:t>Wykres gęstości prawdopodobieństwa:</w:t>
      </w:r>
    </w:p>
    <w:p w:rsidR="006A589E" w:rsidRPr="006A589E" w:rsidRDefault="006A589E" w:rsidP="00890517">
      <w:pPr>
        <w:rPr>
          <w:rFonts w:eastAsiaTheme="minorEastAsia"/>
          <w:szCs w:val="24"/>
        </w:rPr>
      </w:pPr>
      <w:r>
        <w:rPr>
          <w:noProof/>
          <w:lang w:eastAsia="pl-PL"/>
        </w:rPr>
        <w:drawing>
          <wp:inline distT="0" distB="0" distL="0" distR="0">
            <wp:extent cx="3830128" cy="2447381"/>
            <wp:effectExtent l="0" t="0" r="0" b="0"/>
            <wp:docPr id="19" name="Picture 19" descr="Czerwona linia odpowiada standardowemu rozkładowi normalne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zerwona linia odpowiada standardowemu rozkładowi normalnemu"/>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51492" cy="2461033"/>
                    </a:xfrm>
                    <a:prstGeom prst="rect">
                      <a:avLst/>
                    </a:prstGeom>
                    <a:noFill/>
                    <a:ln>
                      <a:noFill/>
                    </a:ln>
                  </pic:spPr>
                </pic:pic>
              </a:graphicData>
            </a:graphic>
          </wp:inline>
        </w:drawing>
      </w:r>
    </w:p>
    <w:p w:rsidR="006A589E" w:rsidRDefault="00AA25E8" w:rsidP="00890517">
      <w:pPr>
        <w:rPr>
          <w:rFonts w:eastAsiaTheme="minorEastAsia"/>
          <w:szCs w:val="24"/>
        </w:rPr>
      </w:pPr>
      <w:r>
        <w:rPr>
          <w:rFonts w:eastAsiaTheme="minorEastAsia"/>
          <w:szCs w:val="24"/>
        </w:rPr>
        <w:t>Wzór dystrybuanty</w:t>
      </w:r>
      <w:r w:rsidR="006A589E">
        <w:rPr>
          <w:rFonts w:eastAsiaTheme="minorEastAsia"/>
          <w:szCs w:val="24"/>
        </w:rPr>
        <w:t>:</w:t>
      </w:r>
    </w:p>
    <w:p w:rsidR="006A589E" w:rsidRPr="006A589E" w:rsidRDefault="006A589E" w:rsidP="006A589E">
      <w:pPr>
        <w:rPr>
          <w:rFonts w:eastAsiaTheme="minorEastAsia"/>
          <w:szCs w:val="24"/>
        </w:rPr>
      </w:pPr>
      <m:oMathPara>
        <m:oMath>
          <m:r>
            <w:rPr>
              <w:rFonts w:ascii="Cambria Math" w:hAnsi="Cambria Math"/>
              <w:szCs w:val="24"/>
            </w:rPr>
            <m:t>Fp</m:t>
          </m:r>
          <m:d>
            <m:dPr>
              <m:ctrlPr>
                <w:rPr>
                  <w:rFonts w:ascii="Cambria Math" w:hAnsi="Cambria Math"/>
                  <w:i/>
                  <w:szCs w:val="24"/>
                </w:rPr>
              </m:ctrlPr>
            </m:dPr>
            <m:e>
              <m:r>
                <w:rPr>
                  <w:rFonts w:ascii="Cambria Math" w:hAnsi="Cambria Math"/>
                  <w:szCs w:val="24"/>
                </w:rPr>
                <m:t>x</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m:rPr>
                  <m:sty m:val="p"/>
                </m:rPr>
                <w:rPr>
                  <w:rFonts w:ascii="Cambria Math" w:hAnsi="Cambria Math" w:cs="Cambria Math"/>
                  <w:szCs w:val="24"/>
                </w:rPr>
                <m:t>σ</m:t>
              </m:r>
              <m:rad>
                <m:radPr>
                  <m:degHide m:val="on"/>
                  <m:ctrlPr>
                    <w:rPr>
                      <w:rFonts w:ascii="Cambria Math" w:hAnsi="Cambria Math" w:cs="Cambria Math"/>
                      <w:szCs w:val="24"/>
                    </w:rPr>
                  </m:ctrlPr>
                </m:radPr>
                <m:deg/>
                <m:e>
                  <m:r>
                    <w:rPr>
                      <w:rFonts w:ascii="Cambria Math" w:hAnsi="Cambria Math" w:cs="Cambria Math"/>
                      <w:szCs w:val="24"/>
                    </w:rPr>
                    <m:t>2π</m:t>
                  </m:r>
                </m:e>
              </m:rad>
            </m:den>
          </m:f>
          <m:nary>
            <m:naryPr>
              <m:limLoc m:val="subSup"/>
              <m:ctrlPr>
                <w:rPr>
                  <w:rFonts w:ascii="Cambria Math" w:hAnsi="Cambria Math"/>
                  <w:i/>
                  <w:szCs w:val="24"/>
                </w:rPr>
              </m:ctrlPr>
            </m:naryPr>
            <m:sub>
              <m:r>
                <w:rPr>
                  <w:rFonts w:ascii="Cambria Math" w:hAnsi="Cambria Math"/>
                  <w:szCs w:val="24"/>
                </w:rPr>
                <m:t>-∞</m:t>
              </m:r>
            </m:sub>
            <m:sup>
              <m:r>
                <w:rPr>
                  <w:rFonts w:ascii="Cambria Math" w:hAnsi="Cambria Math"/>
                  <w:szCs w:val="24"/>
                </w:rPr>
                <m:t>x</m:t>
              </m:r>
            </m:sup>
            <m:e>
              <m:sSup>
                <m:sSupPr>
                  <m:ctrlPr>
                    <w:rPr>
                      <w:rFonts w:ascii="Cambria Math" w:hAnsi="Cambria Math"/>
                      <w:i/>
                      <w:szCs w:val="24"/>
                    </w:rPr>
                  </m:ctrlPr>
                </m:sSupPr>
                <m:e>
                  <m:r>
                    <w:rPr>
                      <w:rFonts w:ascii="Cambria Math" w:hAnsi="Cambria Math"/>
                      <w:szCs w:val="24"/>
                    </w:rPr>
                    <m:t>e</m:t>
                  </m:r>
                </m:e>
                <m:sup>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(v-μ)</m:t>
                          </m:r>
                        </m:e>
                        <m:sup>
                          <m:r>
                            <w:rPr>
                              <w:rFonts w:ascii="Cambria Math" w:hAnsi="Cambria Math"/>
                              <w:szCs w:val="24"/>
                            </w:rPr>
                            <m:t>2</m:t>
                          </m:r>
                        </m:sup>
                      </m:sSup>
                    </m:num>
                    <m:den>
                      <m:r>
                        <w:rPr>
                          <w:rFonts w:ascii="Cambria Math" w:hAnsi="Cambria Math"/>
                          <w:szCs w:val="24"/>
                        </w:rPr>
                        <m:t>2</m:t>
                      </m:r>
                      <m:sSup>
                        <m:sSupPr>
                          <m:ctrlPr>
                            <w:rPr>
                              <w:rFonts w:ascii="Cambria Math" w:hAnsi="Cambria Math" w:cs="Cambria Math"/>
                              <w:szCs w:val="24"/>
                            </w:rPr>
                          </m:ctrlPr>
                        </m:sSupPr>
                        <m:e>
                          <m:r>
                            <m:rPr>
                              <m:sty m:val="p"/>
                            </m:rPr>
                            <w:rPr>
                              <w:rFonts w:ascii="Cambria Math" w:hAnsi="Cambria Math" w:cs="Cambria Math"/>
                              <w:szCs w:val="24"/>
                            </w:rPr>
                            <m:t>σ</m:t>
                          </m:r>
                        </m:e>
                        <m:sup>
                          <m:r>
                            <w:rPr>
                              <w:rFonts w:ascii="Cambria Math" w:hAnsi="Cambria Math" w:cs="Cambria Math"/>
                              <w:szCs w:val="24"/>
                            </w:rPr>
                            <m:t>2</m:t>
                          </m:r>
                        </m:sup>
                      </m:sSup>
                    </m:den>
                  </m:f>
                </m:sup>
              </m:sSup>
              <m:r>
                <w:rPr>
                  <w:rFonts w:ascii="Cambria Math" w:hAnsi="Cambria Math"/>
                  <w:szCs w:val="24"/>
                </w:rPr>
                <m:t xml:space="preserve"> dv</m:t>
              </m:r>
            </m:e>
          </m:nary>
        </m:oMath>
      </m:oMathPara>
    </w:p>
    <w:p w:rsidR="006A589E" w:rsidRDefault="006A589E" w:rsidP="00890517">
      <w:r>
        <w:t>Wykres dystrybuanty:</w:t>
      </w:r>
    </w:p>
    <w:p w:rsidR="006A589E" w:rsidRDefault="006A589E" w:rsidP="00890517">
      <w:r>
        <w:rPr>
          <w:noProof/>
          <w:lang w:eastAsia="pl-PL"/>
        </w:rPr>
        <w:drawing>
          <wp:inline distT="0" distB="0" distL="0" distR="0">
            <wp:extent cx="3861073" cy="2467154"/>
            <wp:effectExtent l="0" t="0" r="0" b="0"/>
            <wp:docPr id="20" name="Picture 20" descr="Kolory odpowiadają wykresowi powyż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olory odpowiadają wykresowi powyżej"/>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76599" cy="2477075"/>
                    </a:xfrm>
                    <a:prstGeom prst="rect">
                      <a:avLst/>
                    </a:prstGeom>
                    <a:noFill/>
                    <a:ln>
                      <a:noFill/>
                    </a:ln>
                  </pic:spPr>
                </pic:pic>
              </a:graphicData>
            </a:graphic>
          </wp:inline>
        </w:drawing>
      </w:r>
    </w:p>
    <w:p w:rsidR="006A589E" w:rsidRDefault="006A589E" w:rsidP="00890517">
      <w:pPr>
        <w:rPr>
          <w:rFonts w:eastAsiaTheme="minorEastAsia"/>
          <w:szCs w:val="24"/>
        </w:rPr>
      </w:pPr>
      <w:r>
        <w:t xml:space="preserve">Parametr położenia </w:t>
      </w:r>
      <m:oMath>
        <m:r>
          <w:rPr>
            <w:rFonts w:ascii="Cambria Math" w:hAnsi="Cambria Math"/>
            <w:szCs w:val="24"/>
          </w:rPr>
          <m:t>μ</m:t>
        </m:r>
      </m:oMath>
      <w:r>
        <w:rPr>
          <w:rFonts w:eastAsiaTheme="minorEastAsia"/>
          <w:szCs w:val="24"/>
        </w:rPr>
        <w:t xml:space="preserve"> może przyjmować dowolną wartość, natomias</w:t>
      </w:r>
      <w:r w:rsidR="005B4C34">
        <w:rPr>
          <w:rFonts w:eastAsiaTheme="minorEastAsia"/>
          <w:szCs w:val="24"/>
        </w:rPr>
        <w:t>t</w:t>
      </w:r>
      <w:r>
        <w:rPr>
          <w:rFonts w:eastAsiaTheme="minorEastAsia"/>
          <w:szCs w:val="24"/>
        </w:rPr>
        <w:t xml:space="preserve"> odchylenie standardowe </w:t>
      </w:r>
      <m:oMath>
        <m:r>
          <m:rPr>
            <m:sty m:val="p"/>
          </m:rPr>
          <w:rPr>
            <w:rFonts w:ascii="Cambria Math" w:hAnsi="Cambria Math" w:cs="Cambria Math"/>
            <w:szCs w:val="24"/>
          </w:rPr>
          <m:t>σ</m:t>
        </m:r>
      </m:oMath>
      <w:r w:rsidR="00AA25E8">
        <w:rPr>
          <w:rFonts w:eastAsiaTheme="minorEastAsia"/>
          <w:szCs w:val="24"/>
        </w:rPr>
        <w:t xml:space="preserve"> musi być liczbą nieujemną.</w:t>
      </w:r>
    </w:p>
    <w:p w:rsidR="00454912" w:rsidRDefault="00454912" w:rsidP="00890517"/>
    <w:p w:rsidR="009A5285" w:rsidRDefault="00B46469" w:rsidP="00890517">
      <w:pPr>
        <w:rPr>
          <w:b/>
        </w:rPr>
      </w:pPr>
      <w:r>
        <w:rPr>
          <w:b/>
        </w:rPr>
        <w:lastRenderedPageBreak/>
        <w:t>Rozkład trójkątny</w:t>
      </w:r>
    </w:p>
    <w:p w:rsidR="00AA25E8" w:rsidRDefault="00AA25E8" w:rsidP="00890517">
      <w:r w:rsidRPr="009A5285">
        <w:t xml:space="preserve">Funkcję gęstości prawdopodobieństwa </w:t>
      </w:r>
      <w:r>
        <w:t>rozkładu trójkątnego</w:t>
      </w:r>
      <w:r w:rsidRPr="009A5285">
        <w:t xml:space="preserve"> opisuje wzór:</w:t>
      </w:r>
    </w:p>
    <w:p w:rsidR="00AA25E8" w:rsidRPr="00AA25E8" w:rsidRDefault="00AA25E8" w:rsidP="00AA25E8">
      <w:pPr>
        <w:rPr>
          <w:rFonts w:eastAsiaTheme="minorEastAsia"/>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d>
            <m:dPr>
              <m:begChr m:val="{"/>
              <m:endChr m:val=""/>
              <m:ctrlPr>
                <w:rPr>
                  <w:rFonts w:ascii="Cambria Math" w:hAnsi="Cambria Math"/>
                  <w:i/>
                  <w:szCs w:val="24"/>
                </w:rPr>
              </m:ctrlPr>
            </m:dPr>
            <m:e>
              <m:eqArr>
                <m:eqArrPr>
                  <m:ctrlPr>
                    <w:rPr>
                      <w:rFonts w:ascii="Cambria Math" w:hAnsi="Cambria Math"/>
                      <w:i/>
                      <w:szCs w:val="24"/>
                    </w:rPr>
                  </m:ctrlPr>
                </m:eqArrPr>
                <m:e>
                  <m:f>
                    <m:fPr>
                      <m:ctrlPr>
                        <w:rPr>
                          <w:rFonts w:ascii="Cambria Math" w:hAnsi="Cambria Math"/>
                          <w:i/>
                          <w:szCs w:val="24"/>
                        </w:rPr>
                      </m:ctrlPr>
                    </m:fPr>
                    <m:num>
                      <m:r>
                        <w:rPr>
                          <w:rFonts w:ascii="Cambria Math" w:hAnsi="Cambria Math"/>
                          <w:szCs w:val="24"/>
                        </w:rPr>
                        <m:t>2(x-a)</m:t>
                      </m:r>
                    </m:num>
                    <m:den>
                      <m:r>
                        <w:rPr>
                          <w:rFonts w:ascii="Cambria Math" w:hAnsi="Cambria Math"/>
                          <w:szCs w:val="24"/>
                        </w:rPr>
                        <m:t>(b-a)(c-a)</m:t>
                      </m:r>
                    </m:den>
                  </m:f>
                  <m:r>
                    <w:rPr>
                      <w:rFonts w:ascii="Cambria Math" w:hAnsi="Cambria Math"/>
                      <w:szCs w:val="24"/>
                    </w:rPr>
                    <m:t xml:space="preserve">   dla   a≤x≤c</m:t>
                  </m:r>
                </m:e>
                <m:e>
                  <m:f>
                    <m:fPr>
                      <m:ctrlPr>
                        <w:rPr>
                          <w:rFonts w:ascii="Cambria Math" w:hAnsi="Cambria Math"/>
                          <w:i/>
                          <w:szCs w:val="24"/>
                        </w:rPr>
                      </m:ctrlPr>
                    </m:fPr>
                    <m:num>
                      <m:r>
                        <w:rPr>
                          <w:rFonts w:ascii="Cambria Math" w:hAnsi="Cambria Math"/>
                          <w:szCs w:val="24"/>
                        </w:rPr>
                        <m:t>2(b-x)</m:t>
                      </m:r>
                    </m:num>
                    <m:den>
                      <m:r>
                        <w:rPr>
                          <w:rFonts w:ascii="Cambria Math" w:hAnsi="Cambria Math"/>
                          <w:szCs w:val="24"/>
                        </w:rPr>
                        <m:t>(b-a)(b-c)</m:t>
                      </m:r>
                    </m:den>
                  </m:f>
                  <m:r>
                    <w:rPr>
                      <w:rFonts w:ascii="Cambria Math" w:hAnsi="Cambria Math"/>
                      <w:szCs w:val="24"/>
                    </w:rPr>
                    <m:t xml:space="preserve">   dla   c≤x≤b</m:t>
                  </m:r>
                </m:e>
              </m:eqArr>
            </m:e>
          </m:d>
        </m:oMath>
      </m:oMathPara>
    </w:p>
    <w:p w:rsidR="00AA25E8" w:rsidRDefault="00AA25E8" w:rsidP="00AA25E8">
      <w:pPr>
        <w:rPr>
          <w:rFonts w:eastAsiaTheme="minorEastAsia"/>
          <w:szCs w:val="24"/>
        </w:rPr>
      </w:pPr>
      <w:r>
        <w:rPr>
          <w:rFonts w:eastAsiaTheme="minorEastAsia"/>
          <w:szCs w:val="24"/>
        </w:rPr>
        <w:t>A dystrybuanty:</w:t>
      </w:r>
    </w:p>
    <w:p w:rsidR="00AA25E8" w:rsidRPr="00AA25E8" w:rsidRDefault="00AA25E8" w:rsidP="00AA25E8">
      <w:pPr>
        <w:rPr>
          <w:rFonts w:eastAsiaTheme="minorEastAsia"/>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m:t>
          </m:r>
          <m:d>
            <m:dPr>
              <m:begChr m:val="{"/>
              <m:endChr m:val=""/>
              <m:ctrlPr>
                <w:rPr>
                  <w:rFonts w:ascii="Cambria Math" w:hAnsi="Cambria Math"/>
                  <w:i/>
                  <w:szCs w:val="24"/>
                </w:rPr>
              </m:ctrlPr>
            </m:dPr>
            <m:e>
              <m:eqArr>
                <m:eqArrPr>
                  <m:ctrlPr>
                    <w:rPr>
                      <w:rFonts w:ascii="Cambria Math" w:hAnsi="Cambria Math"/>
                      <w:i/>
                      <w:szCs w:val="24"/>
                    </w:rPr>
                  </m:ctrlPr>
                </m:eqArrPr>
                <m:e>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(x-a)</m:t>
                          </m:r>
                        </m:e>
                        <m:sup>
                          <m:r>
                            <w:rPr>
                              <w:rFonts w:ascii="Cambria Math" w:hAnsi="Cambria Math"/>
                              <w:szCs w:val="24"/>
                            </w:rPr>
                            <m:t>2</m:t>
                          </m:r>
                        </m:sup>
                      </m:sSup>
                    </m:num>
                    <m:den>
                      <m:r>
                        <w:rPr>
                          <w:rFonts w:ascii="Cambria Math" w:hAnsi="Cambria Math"/>
                          <w:szCs w:val="24"/>
                        </w:rPr>
                        <m:t>(b-a)(c-a)</m:t>
                      </m:r>
                    </m:den>
                  </m:f>
                  <m:r>
                    <w:rPr>
                      <w:rFonts w:ascii="Cambria Math" w:hAnsi="Cambria Math"/>
                      <w:szCs w:val="24"/>
                    </w:rPr>
                    <m:t xml:space="preserve">   dla   a≤x≤c</m:t>
                  </m:r>
                </m:e>
                <m:e>
                  <m:r>
                    <w:rPr>
                      <w:rFonts w:ascii="Cambria Math" w:hAnsi="Cambria Math"/>
                      <w:szCs w:val="24"/>
                    </w:rPr>
                    <m:t>1-</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(b-x)</m:t>
                          </m:r>
                        </m:e>
                        <m:sup>
                          <m:r>
                            <w:rPr>
                              <w:rFonts w:ascii="Cambria Math" w:hAnsi="Cambria Math"/>
                              <w:szCs w:val="24"/>
                            </w:rPr>
                            <m:t>2</m:t>
                          </m:r>
                        </m:sup>
                      </m:sSup>
                    </m:num>
                    <m:den>
                      <m:r>
                        <w:rPr>
                          <w:rFonts w:ascii="Cambria Math" w:hAnsi="Cambria Math"/>
                          <w:szCs w:val="24"/>
                        </w:rPr>
                        <m:t>(b-a)(b-c)</m:t>
                      </m:r>
                    </m:den>
                  </m:f>
                  <m:r>
                    <w:rPr>
                      <w:rFonts w:ascii="Cambria Math" w:hAnsi="Cambria Math"/>
                      <w:szCs w:val="24"/>
                    </w:rPr>
                    <m:t xml:space="preserve">   dla   c≤x≤b</m:t>
                  </m:r>
                </m:e>
              </m:eqArr>
            </m:e>
          </m:d>
        </m:oMath>
      </m:oMathPara>
    </w:p>
    <w:p w:rsidR="00AA25E8" w:rsidRPr="006A589E" w:rsidRDefault="00CF3F06" w:rsidP="00AA25E8">
      <w:pPr>
        <w:rPr>
          <w:rFonts w:eastAsiaTheme="minorEastAsia"/>
          <w:szCs w:val="24"/>
        </w:rPr>
      </w:pPr>
      <w:r>
        <w:rPr>
          <w:rFonts w:eastAsiaTheme="minorEastAsia"/>
          <w:szCs w:val="24"/>
        </w:rPr>
        <w:t>Wartość oczekiwana:</w:t>
      </w:r>
      <w:r>
        <w:rPr>
          <w:rFonts w:eastAsiaTheme="minorEastAsia"/>
          <w:szCs w:val="24"/>
        </w:rPr>
        <w:tab/>
      </w:r>
      <m:oMath>
        <m:f>
          <m:fPr>
            <m:ctrlPr>
              <w:rPr>
                <w:rFonts w:ascii="Cambria Math" w:eastAsiaTheme="minorEastAsia" w:hAnsi="Cambria Math"/>
                <w:i/>
                <w:szCs w:val="24"/>
              </w:rPr>
            </m:ctrlPr>
          </m:fPr>
          <m:num>
            <m:r>
              <w:rPr>
                <w:rFonts w:ascii="Cambria Math" w:eastAsiaTheme="minorEastAsia" w:hAnsi="Cambria Math"/>
                <w:szCs w:val="24"/>
              </w:rPr>
              <m:t>a+b+c</m:t>
            </m:r>
          </m:num>
          <m:den>
            <m:r>
              <w:rPr>
                <w:rFonts w:ascii="Cambria Math" w:eastAsiaTheme="minorEastAsia" w:hAnsi="Cambria Math"/>
                <w:szCs w:val="24"/>
              </w:rPr>
              <m:t>3</m:t>
            </m:r>
          </m:den>
        </m:f>
      </m:oMath>
    </w:p>
    <w:p w:rsidR="00AA25E8" w:rsidRDefault="00AA25E8" w:rsidP="00890517">
      <w:pPr>
        <w:rPr>
          <w:rFonts w:eastAsiaTheme="minorEastAsia"/>
          <w:szCs w:val="24"/>
        </w:rPr>
      </w:pPr>
      <w:r>
        <w:rPr>
          <w:rFonts w:eastAsiaTheme="minorEastAsia"/>
          <w:szCs w:val="24"/>
        </w:rPr>
        <w:t>Wykres gęstości prawdopodobieństwa oraz dystrybuanty trójkątnego rozkładu prawdopodobieństwa:</w:t>
      </w:r>
    </w:p>
    <w:p w:rsidR="00AA25E8" w:rsidRDefault="00AA25E8" w:rsidP="00890517">
      <w:pPr>
        <w:rPr>
          <w:rFonts w:eastAsiaTheme="minorEastAsia"/>
          <w:szCs w:val="24"/>
        </w:rPr>
      </w:pPr>
      <w:r>
        <w:rPr>
          <w:noProof/>
          <w:lang w:eastAsia="pl-PL"/>
        </w:rPr>
        <w:drawing>
          <wp:anchor distT="0" distB="0" distL="114300" distR="114300" simplePos="0" relativeHeight="251722752" behindDoc="0" locked="0" layoutInCell="1" allowOverlap="1">
            <wp:simplePos x="0" y="0"/>
            <wp:positionH relativeFrom="column">
              <wp:posOffset>-2540</wp:posOffset>
            </wp:positionH>
            <wp:positionV relativeFrom="paragraph">
              <wp:posOffset>219710</wp:posOffset>
            </wp:positionV>
            <wp:extent cx="5762625" cy="2139315"/>
            <wp:effectExtent l="0" t="0" r="0" b="0"/>
            <wp:wrapThrough wrapText="bothSides">
              <wp:wrapPolygon edited="0">
                <wp:start x="0" y="0"/>
                <wp:lineTo x="0" y="21350"/>
                <wp:lineTo x="21564" y="21350"/>
                <wp:lineTo x="21564" y="0"/>
                <wp:lineTo x="0" y="0"/>
              </wp:wrapPolygon>
            </wp:wrapThrough>
            <wp:docPr id="21" name="Picture 21" descr="C:\Users\GRZYB\Desktop\trójką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RZYB\Desktop\trójkąt.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2625" cy="2139315"/>
                    </a:xfrm>
                    <a:prstGeom prst="rect">
                      <a:avLst/>
                    </a:prstGeom>
                    <a:noFill/>
                    <a:ln>
                      <a:noFill/>
                    </a:ln>
                  </pic:spPr>
                </pic:pic>
              </a:graphicData>
            </a:graphic>
          </wp:anchor>
        </w:drawing>
      </w:r>
    </w:p>
    <w:p w:rsidR="00AA25E8" w:rsidRDefault="00AA25E8" w:rsidP="00890517">
      <w:pPr>
        <w:rPr>
          <w:rFonts w:eastAsiaTheme="minorEastAsia"/>
          <w:szCs w:val="24"/>
        </w:rPr>
      </w:pPr>
    </w:p>
    <w:p w:rsidR="00AA25E8" w:rsidRDefault="00AA25E8" w:rsidP="00890517">
      <w:pPr>
        <w:rPr>
          <w:rFonts w:eastAsiaTheme="minorEastAsia"/>
          <w:szCs w:val="24"/>
        </w:rPr>
      </w:pPr>
    </w:p>
    <w:p w:rsidR="00AA25E8" w:rsidRDefault="00AA25E8" w:rsidP="00890517">
      <w:pPr>
        <w:rPr>
          <w:rFonts w:eastAsiaTheme="minorEastAsia"/>
          <w:szCs w:val="24"/>
        </w:rPr>
      </w:pPr>
    </w:p>
    <w:p w:rsidR="00AA25E8" w:rsidRDefault="00AA25E8" w:rsidP="00890517">
      <w:pPr>
        <w:rPr>
          <w:rFonts w:eastAsiaTheme="minorEastAsia"/>
          <w:szCs w:val="24"/>
        </w:rPr>
      </w:pPr>
    </w:p>
    <w:p w:rsidR="00AA25E8" w:rsidRDefault="00AA25E8" w:rsidP="00890517">
      <w:pPr>
        <w:rPr>
          <w:rFonts w:eastAsiaTheme="minorEastAsia"/>
          <w:szCs w:val="24"/>
        </w:rPr>
      </w:pPr>
    </w:p>
    <w:p w:rsidR="00AA25E8" w:rsidRDefault="00AA25E8" w:rsidP="00890517">
      <w:pPr>
        <w:rPr>
          <w:rFonts w:eastAsiaTheme="minorEastAsia"/>
          <w:szCs w:val="24"/>
        </w:rPr>
      </w:pPr>
    </w:p>
    <w:p w:rsidR="00AA25E8" w:rsidRPr="00AA25E8" w:rsidRDefault="00AA25E8" w:rsidP="00890517">
      <w:pPr>
        <w:rPr>
          <w:rFonts w:eastAsiaTheme="minorEastAsia"/>
          <w:szCs w:val="24"/>
        </w:rPr>
      </w:pPr>
    </w:p>
    <w:p w:rsidR="00502FE2" w:rsidRDefault="00502FE2" w:rsidP="000D0F4A">
      <w:pPr>
        <w:pStyle w:val="Nagwek1"/>
        <w:rPr>
          <w:szCs w:val="24"/>
        </w:rPr>
      </w:pPr>
      <w:bookmarkStart w:id="4" w:name="_Toc436166858"/>
      <w:r w:rsidRPr="000D0F4A">
        <w:lastRenderedPageBreak/>
        <w:t>3. Prawdopodobieństwo poprawnej pra</w:t>
      </w:r>
      <w:r w:rsidRPr="000D0F4A">
        <w:rPr>
          <w:szCs w:val="24"/>
        </w:rPr>
        <w:t>cy</w:t>
      </w:r>
      <w:r w:rsidR="00E718EE">
        <w:rPr>
          <w:szCs w:val="24"/>
        </w:rPr>
        <w:t xml:space="preserve"> i uszkodzenia</w:t>
      </w:r>
      <w:bookmarkEnd w:id="4"/>
    </w:p>
    <w:p w:rsidR="00DF7CFD" w:rsidRDefault="00A16E2B" w:rsidP="00AE51D2">
      <w:pPr>
        <w:pStyle w:val="Nagwek2"/>
      </w:pPr>
      <w:bookmarkStart w:id="5" w:name="_Toc436166859"/>
      <w:r>
        <w:t>3.</w:t>
      </w:r>
      <w:r w:rsidR="009326DD">
        <w:t>1</w:t>
      </w:r>
      <w:r w:rsidR="00DF7CFD">
        <w:t>.</w:t>
      </w:r>
      <w:r>
        <w:t xml:space="preserve"> Prawdopodobieństwo poprawnej pracy</w:t>
      </w:r>
      <w:bookmarkEnd w:id="5"/>
    </w:p>
    <w:p w:rsidR="00AE51D2" w:rsidRPr="00AE51D2" w:rsidRDefault="00AE51D2" w:rsidP="00AE51D2"/>
    <w:p w:rsidR="009326DD" w:rsidRDefault="009326DD" w:rsidP="009326DD">
      <w:pPr>
        <w:shd w:val="clear" w:color="auto" w:fill="FFFFFF"/>
        <w:spacing w:after="120" w:line="336" w:lineRule="atLeast"/>
        <w:ind w:firstLine="708"/>
        <w:rPr>
          <w:rFonts w:eastAsia="Times New Roman" w:cs="Arial"/>
          <w:color w:val="252525"/>
          <w:szCs w:val="24"/>
          <w:lang w:eastAsia="pl-PL"/>
        </w:rPr>
      </w:pPr>
      <w:r w:rsidRPr="00A16E2B">
        <w:rPr>
          <w:rFonts w:eastAsia="Times New Roman" w:cs="Arial"/>
          <w:bCs/>
          <w:color w:val="252525"/>
          <w:szCs w:val="24"/>
          <w:lang w:eastAsia="pl-PL"/>
        </w:rPr>
        <w:t>Niezawodność</w:t>
      </w:r>
      <w:r w:rsidRPr="001B5854">
        <w:rPr>
          <w:rFonts w:eastAsia="Times New Roman" w:cs="Arial"/>
          <w:color w:val="252525"/>
          <w:szCs w:val="24"/>
          <w:lang w:eastAsia="pl-PL"/>
        </w:rPr>
        <w:t> to własność obiektu mówiąca o tym, czy pracuje on poprawnie (spełnia wszystkie powierzone mu funkcje i czynności) przez wymagany czas i w określonych warunkach eksploatacji (w danym zespole czynników wymuszających).</w:t>
      </w:r>
      <w:r>
        <w:rPr>
          <w:rFonts w:eastAsia="Times New Roman" w:cs="Arial"/>
          <w:color w:val="252525"/>
          <w:szCs w:val="24"/>
          <w:lang w:eastAsia="pl-PL"/>
        </w:rPr>
        <w:t xml:space="preserve"> Obiekty dzielimy na</w:t>
      </w:r>
      <w:r>
        <w:t xml:space="preserve"> pracujące do pierwszego uszkodzenia (nienaprawialne) oraz odnawialne (naprawialne).</w:t>
      </w:r>
    </w:p>
    <w:p w:rsidR="007D3670" w:rsidRDefault="007D3670" w:rsidP="00D63F4D">
      <w:pPr>
        <w:ind w:firstLine="708"/>
        <w:rPr>
          <w:szCs w:val="24"/>
        </w:rPr>
      </w:pPr>
      <w:r w:rsidRPr="00A16E2B">
        <w:rPr>
          <w:szCs w:val="24"/>
        </w:rPr>
        <w:t>Prawdopodobieństwo poprawnej</w:t>
      </w:r>
      <w:r w:rsidRPr="007D3670">
        <w:rPr>
          <w:szCs w:val="24"/>
        </w:rPr>
        <w:t>(bezawaryjnej)</w:t>
      </w:r>
      <w:r w:rsidRPr="00A16E2B">
        <w:rPr>
          <w:szCs w:val="24"/>
        </w:rPr>
        <w:t>pracy</w:t>
      </w:r>
      <w:r w:rsidRPr="001B5854">
        <w:rPr>
          <w:szCs w:val="24"/>
        </w:rPr>
        <w:t xml:space="preserve"> jest jednym z najczęściej stosowanych wskaźników charakteryzujących niezawodność nieodnawialnych obiektów.</w:t>
      </w:r>
      <w:r>
        <w:rPr>
          <w:szCs w:val="24"/>
        </w:rPr>
        <w:t xml:space="preserve"> Jest to prawdopodobieństwo, że w wymaganym przedziale czasu (lub w wymaganych przedziałach trwałości) przy zadanych warunkach eksploatacji nie wystąpi ani jedno uszkodzenie. Przyjmując p</w:t>
      </w:r>
      <w:r w:rsidRPr="001B5854">
        <w:rPr>
          <w:szCs w:val="24"/>
        </w:rPr>
        <w:t>rzedzia</w:t>
      </w:r>
      <w:r>
        <w:rPr>
          <w:szCs w:val="24"/>
        </w:rPr>
        <w:t>ł</w:t>
      </w:r>
      <w:r w:rsidRPr="001B5854">
        <w:rPr>
          <w:szCs w:val="24"/>
        </w:rPr>
        <w:t xml:space="preserve"> czasu (</w:t>
      </w:r>
      <w:r>
        <w:rPr>
          <w:szCs w:val="24"/>
        </w:rPr>
        <w:t>0</w:t>
      </w:r>
      <w:r w:rsidRPr="001B5854">
        <w:rPr>
          <w:szCs w:val="24"/>
        </w:rPr>
        <w:t>,t)</w:t>
      </w:r>
      <w:r>
        <w:rPr>
          <w:szCs w:val="24"/>
        </w:rPr>
        <w:t>) oraz</w:t>
      </w:r>
      <w:r w:rsidRPr="001B5854">
        <w:rPr>
          <w:szCs w:val="24"/>
        </w:rPr>
        <w:t xml:space="preserve"> sprawn</w:t>
      </w:r>
      <w:r>
        <w:rPr>
          <w:szCs w:val="24"/>
        </w:rPr>
        <w:t xml:space="preserve">ości obiektu </w:t>
      </w:r>
      <m:oMath>
        <m:r>
          <w:rPr>
            <w:rFonts w:ascii="Cambria Math" w:hAnsi="Cambria Math"/>
            <w:szCs w:val="24"/>
          </w:rPr>
          <m:t>R</m:t>
        </m:r>
        <m:d>
          <m:dPr>
            <m:ctrlPr>
              <w:rPr>
                <w:rFonts w:ascii="Cambria Math" w:hAnsi="Cambria Math"/>
                <w:i/>
                <w:szCs w:val="24"/>
              </w:rPr>
            </m:ctrlPr>
          </m:dPr>
          <m:e>
            <m:r>
              <w:rPr>
                <w:rFonts w:ascii="Cambria Math" w:hAnsi="Cambria Math"/>
                <w:szCs w:val="24"/>
              </w:rPr>
              <m:t>0</m:t>
            </m:r>
          </m:e>
        </m:d>
        <m:r>
          <w:rPr>
            <w:rFonts w:ascii="Cambria Math" w:hAnsi="Cambria Math"/>
            <w:szCs w:val="24"/>
          </w:rPr>
          <m:t>=I</m:t>
        </m:r>
      </m:oMath>
      <w:r>
        <w:rPr>
          <w:szCs w:val="24"/>
        </w:rPr>
        <w:t xml:space="preserve"> na początku przedziału </w:t>
      </w:r>
      <w:r w:rsidRPr="001B5854">
        <w:rPr>
          <w:szCs w:val="24"/>
        </w:rPr>
        <w:t>t=0</w:t>
      </w:r>
      <w:r>
        <w:rPr>
          <w:szCs w:val="24"/>
        </w:rPr>
        <w:t>, można to matematycznie zapisać jako:</w:t>
      </w:r>
    </w:p>
    <w:p w:rsidR="007D3670" w:rsidRPr="001B5854" w:rsidRDefault="007D3670" w:rsidP="007D3670">
      <w:pPr>
        <w:jc w:val="center"/>
        <w:rPr>
          <w:szCs w:val="24"/>
        </w:rPr>
      </w:pPr>
      <m:oMath>
        <m:r>
          <w:rPr>
            <w:rFonts w:ascii="Cambria Math" w:hAnsi="Cambria Math"/>
            <w:szCs w:val="24"/>
          </w:rPr>
          <m:t>R</m:t>
        </m:r>
        <m:d>
          <m:dPr>
            <m:ctrlPr>
              <w:rPr>
                <w:rFonts w:ascii="Cambria Math" w:hAnsi="Cambria Math"/>
                <w:i/>
                <w:szCs w:val="24"/>
              </w:rPr>
            </m:ctrlPr>
          </m:dPr>
          <m:e>
            <m:r>
              <w:rPr>
                <w:rFonts w:ascii="Cambria Math" w:hAnsi="Cambria Math"/>
                <w:szCs w:val="24"/>
              </w:rPr>
              <m:t>t</m:t>
            </m:r>
          </m:e>
        </m:d>
        <m:r>
          <w:rPr>
            <w:rFonts w:ascii="Cambria Math" w:hAnsi="Cambria Math"/>
            <w:szCs w:val="24"/>
          </w:rPr>
          <m:t>=P</m:t>
        </m:r>
        <m:d>
          <m:dPr>
            <m:begChr m:val="{"/>
            <m:endChr m:val="}"/>
            <m:ctrlPr>
              <w:rPr>
                <w:rFonts w:ascii="Cambria Math" w:hAnsi="Cambria Math"/>
                <w:i/>
                <w:szCs w:val="24"/>
              </w:rPr>
            </m:ctrlPr>
          </m:dPr>
          <m:e>
            <m:r>
              <w:rPr>
                <w:rFonts w:ascii="Cambria Math" w:hAnsi="Cambria Math"/>
                <w:szCs w:val="24"/>
              </w:rPr>
              <m:t>T&gt;t</m:t>
            </m:r>
          </m:e>
        </m:d>
        <m:r>
          <w:rPr>
            <w:rFonts w:ascii="Cambria Math" w:hAnsi="Cambria Math"/>
            <w:szCs w:val="24"/>
          </w:rPr>
          <m:t xml:space="preserve"> , </m:t>
        </m:r>
      </m:oMath>
      <w:r w:rsidRPr="001B5854">
        <w:rPr>
          <w:szCs w:val="24"/>
        </w:rPr>
        <w:t>gdzie:</w:t>
      </w:r>
    </w:p>
    <w:p w:rsidR="007D3670" w:rsidRPr="001B5854" w:rsidRDefault="007D3670" w:rsidP="007D3670">
      <w:pPr>
        <w:rPr>
          <w:szCs w:val="24"/>
        </w:rPr>
      </w:pPr>
      <w:r w:rsidRPr="001B5854">
        <w:rPr>
          <w:szCs w:val="24"/>
        </w:rPr>
        <w:t>t - czas, w ciągu którego określa się prawdopodobieństwo poprawnej pracy obiektu,</w:t>
      </w:r>
    </w:p>
    <w:p w:rsidR="007D3670" w:rsidRDefault="007D3670" w:rsidP="007D3670">
      <w:pPr>
        <w:rPr>
          <w:szCs w:val="24"/>
        </w:rPr>
      </w:pPr>
      <w:r w:rsidRPr="001B5854">
        <w:rPr>
          <w:szCs w:val="24"/>
        </w:rPr>
        <w:t>T - zmienna losowa oznaczająca czas pracy obiektu.</w:t>
      </w:r>
    </w:p>
    <w:p w:rsidR="007D3670" w:rsidRDefault="007D3670" w:rsidP="007D3670">
      <w:pPr>
        <w:rPr>
          <w:szCs w:val="24"/>
        </w:rPr>
      </w:pPr>
      <w:r>
        <w:rPr>
          <w:szCs w:val="24"/>
        </w:rPr>
        <w:t>Prawdopodobieństwo poprawnej pracy można również przedstawić, jako zależność:</w:t>
      </w:r>
    </w:p>
    <w:p w:rsidR="007D3670" w:rsidRDefault="007D3670" w:rsidP="007D3670">
      <w:pPr>
        <w:jc w:val="center"/>
        <w:rPr>
          <w:rFonts w:eastAsiaTheme="minorEastAsia"/>
          <w:szCs w:val="24"/>
        </w:rPr>
      </w:pPr>
      <m:oMath>
        <m:r>
          <w:rPr>
            <w:rFonts w:ascii="Cambria Math" w:hAnsi="Cambria Math"/>
            <w:szCs w:val="24"/>
          </w:rPr>
          <m:t>R</m:t>
        </m:r>
        <m:d>
          <m:dPr>
            <m:ctrlPr>
              <w:rPr>
                <w:rFonts w:ascii="Cambria Math" w:hAnsi="Cambria Math"/>
                <w:i/>
                <w:szCs w:val="24"/>
              </w:rPr>
            </m:ctrlPr>
          </m:dPr>
          <m:e>
            <m:r>
              <w:rPr>
                <w:rFonts w:ascii="Cambria Math" w:hAnsi="Cambria Math"/>
                <w:szCs w:val="24"/>
              </w:rPr>
              <m:t>t</m:t>
            </m:r>
          </m:e>
        </m:d>
        <m:r>
          <w:rPr>
            <w:rFonts w:ascii="Cambria Math" w:hAnsi="Cambria Math"/>
            <w:szCs w:val="24"/>
          </w:rPr>
          <m:t>=1-F(t)</m:t>
        </m:r>
      </m:oMath>
      <w:r>
        <w:rPr>
          <w:rFonts w:eastAsiaTheme="minorEastAsia"/>
          <w:szCs w:val="24"/>
        </w:rPr>
        <w:t>, gdzie:</w:t>
      </w:r>
    </w:p>
    <w:p w:rsidR="00A42B0E" w:rsidRDefault="007D3670" w:rsidP="00A42B0E">
      <w:pPr>
        <w:rPr>
          <w:rFonts w:eastAsiaTheme="minorEastAsia"/>
          <w:szCs w:val="24"/>
        </w:rPr>
      </w:pPr>
      <m:oMath>
        <m:r>
          <w:rPr>
            <w:rFonts w:ascii="Cambria Math" w:hAnsi="Cambria Math"/>
            <w:szCs w:val="24"/>
          </w:rPr>
          <m:t>F(t)</m:t>
        </m:r>
      </m:oMath>
      <w:r>
        <w:rPr>
          <w:rFonts w:eastAsiaTheme="minorEastAsia"/>
          <w:szCs w:val="24"/>
        </w:rPr>
        <w:t xml:space="preserve"> – prawdopodobieństwo wystąpienia uszkodzeń</w:t>
      </w:r>
    </w:p>
    <w:p w:rsidR="00A16E2B" w:rsidRDefault="00A16E2B" w:rsidP="00A16E2B">
      <w:pPr>
        <w:pStyle w:val="Nagwek2"/>
      </w:pPr>
      <w:bookmarkStart w:id="6" w:name="_Toc436166860"/>
      <w:r>
        <w:t>3.</w:t>
      </w:r>
      <w:r w:rsidR="009326DD">
        <w:t>2</w:t>
      </w:r>
      <w:r w:rsidR="00DF7CFD">
        <w:t>.</w:t>
      </w:r>
      <w:r>
        <w:t xml:space="preserve"> Prawdopodobieństwo uszkodzenia</w:t>
      </w:r>
      <w:bookmarkEnd w:id="6"/>
    </w:p>
    <w:p w:rsidR="00DF7CFD" w:rsidRPr="00DF7CFD" w:rsidRDefault="00DF7CFD" w:rsidP="00DF7CFD"/>
    <w:p w:rsidR="00BB1908" w:rsidRDefault="00BB1908" w:rsidP="00D63F4D">
      <w:pPr>
        <w:spacing w:after="0"/>
        <w:ind w:firstLine="708"/>
        <w:rPr>
          <w:szCs w:val="24"/>
        </w:rPr>
      </w:pPr>
      <w:r w:rsidRPr="001B5854">
        <w:rPr>
          <w:szCs w:val="24"/>
        </w:rPr>
        <w:t xml:space="preserve">Prawdopodobieństwo uszkodzenia F(t) jest prawdopodobieństwem, że w danym czasie i w określonych warunkach wystąpi przynajmniej 1 uszkodzenie. </w:t>
      </w:r>
      <w:r>
        <w:rPr>
          <w:szCs w:val="24"/>
        </w:rPr>
        <w:t>Jest ono ściśle związane z prawdopodobieństwem poprawnej pracy.</w:t>
      </w:r>
    </w:p>
    <w:p w:rsidR="005B4C34" w:rsidRDefault="00BB1908" w:rsidP="005B4C34">
      <w:pPr>
        <w:spacing w:after="0"/>
        <w:ind w:firstLine="708"/>
        <w:rPr>
          <w:szCs w:val="24"/>
        </w:rPr>
      </w:pPr>
      <w:r>
        <w:rPr>
          <w:szCs w:val="24"/>
        </w:rPr>
        <w:t xml:space="preserve">Prawdopodobieństwo awarii jest największe dla urządzeń zupełnie nowych oraz </w:t>
      </w:r>
      <w:r w:rsidR="005639FB">
        <w:rPr>
          <w:szCs w:val="24"/>
        </w:rPr>
        <w:t xml:space="preserve">dla </w:t>
      </w:r>
      <w:r>
        <w:rPr>
          <w:szCs w:val="24"/>
        </w:rPr>
        <w:t xml:space="preserve">bardzo starych. W przypadku nowych urządzeń spowodowane jest to zbyt </w:t>
      </w:r>
      <w:r w:rsidR="005639FB">
        <w:rPr>
          <w:szCs w:val="24"/>
        </w:rPr>
        <w:t>krótkim</w:t>
      </w:r>
      <w:r>
        <w:rPr>
          <w:szCs w:val="24"/>
        </w:rPr>
        <w:t xml:space="preserve"> czasem testowania, gdy po wprowadzeniu produktu na rynek wychodzą na jaw wcześniej niewykryte wady. Stare urządzenia ulegają awariom na skutek zużycia elementów i </w:t>
      </w:r>
      <w:proofErr w:type="spellStart"/>
      <w:r>
        <w:rPr>
          <w:szCs w:val="24"/>
        </w:rPr>
        <w:t>pogarsza</w:t>
      </w:r>
      <w:r w:rsidR="005639FB">
        <w:rPr>
          <w:szCs w:val="24"/>
        </w:rPr>
        <w:t>niasi</w:t>
      </w:r>
      <w:r>
        <w:rPr>
          <w:szCs w:val="24"/>
        </w:rPr>
        <w:t>ę</w:t>
      </w:r>
      <w:proofErr w:type="spellEnd"/>
      <w:r>
        <w:rPr>
          <w:szCs w:val="24"/>
        </w:rPr>
        <w:t xml:space="preserve"> z czasem jakości całego układu. </w:t>
      </w:r>
      <w:r w:rsidR="005639FB">
        <w:rPr>
          <w:szCs w:val="24"/>
        </w:rPr>
        <w:t>To kiedy pojawi się usterka odpowiedzialna za awarię układu jest czynnikiem losowym o określonym rozkładzie prawdopodobieństwa. Dla nowych urządzeń ryzyko maleje szybko w sposób wykładniczy</w:t>
      </w:r>
      <w:r w:rsidR="00A16E2B">
        <w:rPr>
          <w:szCs w:val="24"/>
        </w:rPr>
        <w:t>, a okres nowości jest stosunkowo krótki. Po przekroczeniu tej granicy osiągamy najlepszy czas maksymalnie niezawodnej pracy, gdzie ryzyko jest najmniejsze, a poza przypadkowymi usterkami awarie praktycznie nie mają miejsca. Wchodzenie w okres zużycia jest procesem wolnym,</w:t>
      </w:r>
    </w:p>
    <w:p w:rsidR="00BB1908" w:rsidRDefault="00A16E2B" w:rsidP="005B4C34">
      <w:pPr>
        <w:spacing w:after="0"/>
        <w:rPr>
          <w:szCs w:val="24"/>
        </w:rPr>
      </w:pPr>
      <w:r>
        <w:rPr>
          <w:szCs w:val="24"/>
        </w:rPr>
        <w:lastRenderedPageBreak/>
        <w:t xml:space="preserve"> jednak wraz </w:t>
      </w:r>
      <w:proofErr w:type="spellStart"/>
      <w:r>
        <w:rPr>
          <w:szCs w:val="24"/>
        </w:rPr>
        <w:t>zupływem</w:t>
      </w:r>
      <w:proofErr w:type="spellEnd"/>
      <w:r>
        <w:rPr>
          <w:szCs w:val="24"/>
        </w:rPr>
        <w:t xml:space="preserve"> czasu prawdopodobieństwo awarii stale </w:t>
      </w:r>
      <w:proofErr w:type="spellStart"/>
      <w:r>
        <w:rPr>
          <w:szCs w:val="24"/>
        </w:rPr>
        <w:t>rośnie.</w:t>
      </w:r>
      <w:r w:rsidR="00547FBE">
        <w:rPr>
          <w:szCs w:val="24"/>
        </w:rPr>
        <w:t>Zależności</w:t>
      </w:r>
      <w:proofErr w:type="spellEnd"/>
      <w:r w:rsidR="00547FBE">
        <w:rPr>
          <w:szCs w:val="24"/>
        </w:rPr>
        <w:t xml:space="preserve"> te bardzo dobrze ilustruje krzywa ryzyka.</w:t>
      </w:r>
    </w:p>
    <w:p w:rsidR="00547FBE" w:rsidRDefault="00547FBE" w:rsidP="002C47D0">
      <w:pPr>
        <w:spacing w:after="0"/>
        <w:rPr>
          <w:noProof/>
          <w:szCs w:val="24"/>
          <w:lang w:eastAsia="pl-PL"/>
        </w:rPr>
      </w:pPr>
    </w:p>
    <w:p w:rsidR="00547FBE" w:rsidRDefault="00547FBE" w:rsidP="00547FBE">
      <w:pPr>
        <w:spacing w:after="0"/>
        <w:jc w:val="center"/>
        <w:rPr>
          <w:szCs w:val="24"/>
        </w:rPr>
      </w:pPr>
      <w:r>
        <w:rPr>
          <w:noProof/>
          <w:szCs w:val="24"/>
          <w:lang w:eastAsia="pl-PL"/>
        </w:rPr>
        <w:drawing>
          <wp:inline distT="0" distB="0" distL="0" distR="0">
            <wp:extent cx="3370210" cy="2264734"/>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79525" cy="2270994"/>
                    </a:xfrm>
                    <a:prstGeom prst="rect">
                      <a:avLst/>
                    </a:prstGeom>
                    <a:noFill/>
                    <a:ln>
                      <a:noFill/>
                    </a:ln>
                  </pic:spPr>
                </pic:pic>
              </a:graphicData>
            </a:graphic>
          </wp:inline>
        </w:drawing>
      </w:r>
    </w:p>
    <w:p w:rsidR="00BF1333" w:rsidRDefault="00BF1333" w:rsidP="00547FBE">
      <w:pPr>
        <w:spacing w:after="0"/>
        <w:jc w:val="center"/>
        <w:rPr>
          <w:szCs w:val="24"/>
        </w:rPr>
      </w:pPr>
    </w:p>
    <w:p w:rsidR="00E718EE" w:rsidRPr="00E718EE" w:rsidRDefault="00BF1333" w:rsidP="00715121">
      <w:pPr>
        <w:spacing w:after="0"/>
        <w:rPr>
          <w:rFonts w:eastAsia="Times New Roman" w:cs="Arial"/>
          <w:color w:val="252525"/>
          <w:szCs w:val="24"/>
          <w:lang w:eastAsia="pl-PL"/>
        </w:rPr>
      </w:pPr>
      <w:r>
        <w:rPr>
          <w:szCs w:val="24"/>
        </w:rPr>
        <w:t xml:space="preserve">Wykres ten postał na bazie rozkładu prawdopodobieństwa </w:t>
      </w:r>
      <w:proofErr w:type="spellStart"/>
      <w:r>
        <w:rPr>
          <w:szCs w:val="24"/>
        </w:rPr>
        <w:t>Weibulla</w:t>
      </w:r>
      <w:proofErr w:type="spellEnd"/>
      <w:r w:rsidR="00E718EE">
        <w:rPr>
          <w:szCs w:val="24"/>
        </w:rPr>
        <w:t xml:space="preserve">. Rozkład </w:t>
      </w:r>
      <w:proofErr w:type="spellStart"/>
      <w:r w:rsidR="00E718EE">
        <w:rPr>
          <w:szCs w:val="24"/>
        </w:rPr>
        <w:t>Weibulla</w:t>
      </w:r>
      <w:proofErr w:type="spellEnd"/>
      <w:r w:rsidR="00E718EE">
        <w:rPr>
          <w:szCs w:val="24"/>
        </w:rPr>
        <w:t xml:space="preserve"> to </w:t>
      </w:r>
      <w:r w:rsidR="00E718EE" w:rsidRPr="00E718EE">
        <w:rPr>
          <w:szCs w:val="24"/>
        </w:rPr>
        <w:t>ci</w:t>
      </w:r>
      <w:r w:rsidR="00E718EE">
        <w:rPr>
          <w:szCs w:val="24"/>
        </w:rPr>
        <w:t xml:space="preserve">ągły rozkład prawdopodobieństwa </w:t>
      </w:r>
      <w:r w:rsidR="00E718EE" w:rsidRPr="00E718EE">
        <w:rPr>
          <w:szCs w:val="24"/>
        </w:rPr>
        <w:t xml:space="preserve">często stosowany do modelowania sytuacji, gdy prawdopodobieństwo awarii zmienia się w </w:t>
      </w:r>
      <w:proofErr w:type="spellStart"/>
      <w:r w:rsidR="00E718EE" w:rsidRPr="00E718EE">
        <w:rPr>
          <w:szCs w:val="24"/>
        </w:rPr>
        <w:t>czasie.</w:t>
      </w:r>
      <w:r w:rsidR="00E718EE" w:rsidRPr="00E718EE">
        <w:rPr>
          <w:rFonts w:eastAsia="Times New Roman" w:cs="Arial"/>
          <w:color w:val="252525"/>
          <w:szCs w:val="24"/>
          <w:lang w:eastAsia="pl-PL"/>
        </w:rPr>
        <w:t>Parametr</w:t>
      </w:r>
      <w:proofErr w:type="spellEnd"/>
      <w:r w:rsidR="00E718EE" w:rsidRPr="00E718EE">
        <w:rPr>
          <w:rFonts w:eastAsia="Times New Roman" w:cs="Arial"/>
          <w:color w:val="252525"/>
          <w:szCs w:val="24"/>
          <w:lang w:eastAsia="pl-PL"/>
        </w:rPr>
        <w:t> </w:t>
      </w:r>
      <w:r w:rsidR="00E718EE">
        <w:rPr>
          <w:rFonts w:eastAsia="Times New Roman" w:cs="Arial"/>
          <w:iCs/>
          <w:color w:val="252525"/>
          <w:szCs w:val="24"/>
          <w:lang w:eastAsia="pl-PL"/>
        </w:rPr>
        <w:t>k</w:t>
      </w:r>
      <w:r w:rsidR="00E718EE" w:rsidRPr="00E718EE">
        <w:rPr>
          <w:rFonts w:eastAsia="Times New Roman" w:cs="Arial"/>
          <w:color w:val="252525"/>
          <w:szCs w:val="24"/>
          <w:lang w:eastAsia="pl-PL"/>
        </w:rPr>
        <w:t> rozkładu określa zachowanie prawdopodobieństwa awarii w czasie:</w:t>
      </w:r>
    </w:p>
    <w:p w:rsidR="00E718EE" w:rsidRPr="00E718EE" w:rsidRDefault="00E718EE" w:rsidP="00715121">
      <w:pPr>
        <w:numPr>
          <w:ilvl w:val="0"/>
          <w:numId w:val="24"/>
        </w:numPr>
        <w:shd w:val="clear" w:color="auto" w:fill="FFFFFF"/>
        <w:spacing w:after="0" w:line="336" w:lineRule="atLeast"/>
        <w:ind w:left="384"/>
        <w:rPr>
          <w:rFonts w:eastAsia="Times New Roman" w:cs="Arial"/>
          <w:color w:val="252525"/>
          <w:szCs w:val="24"/>
          <w:lang w:eastAsia="pl-PL"/>
        </w:rPr>
      </w:pPr>
      <w:r w:rsidRPr="00E718EE">
        <w:rPr>
          <w:rFonts w:eastAsia="Times New Roman" w:cs="Arial"/>
          <w:color w:val="252525"/>
          <w:szCs w:val="24"/>
          <w:lang w:eastAsia="pl-PL"/>
        </w:rPr>
        <w:t>dla </w:t>
      </w:r>
      <w:r>
        <w:rPr>
          <w:rFonts w:eastAsia="Times New Roman" w:cs="Arial"/>
          <w:iCs/>
          <w:color w:val="252525"/>
          <w:szCs w:val="24"/>
          <w:lang w:eastAsia="pl-PL"/>
        </w:rPr>
        <w:t>k</w:t>
      </w:r>
      <w:r w:rsidRPr="00E718EE">
        <w:rPr>
          <w:rFonts w:eastAsia="Times New Roman" w:cs="Arial"/>
          <w:color w:val="252525"/>
          <w:szCs w:val="24"/>
          <w:lang w:eastAsia="pl-PL"/>
        </w:rPr>
        <w:t xml:space="preserve">&lt;1 prawdopodobieństwo awarii maleje z czasem. W przypadku modelowania awarii urządzenia sugeruje to, że egzemplarze mogą posiadać wady fabryczne </w:t>
      </w:r>
    </w:p>
    <w:p w:rsidR="00E718EE" w:rsidRPr="00E718EE" w:rsidRDefault="00E718EE" w:rsidP="00715121">
      <w:pPr>
        <w:numPr>
          <w:ilvl w:val="0"/>
          <w:numId w:val="24"/>
        </w:numPr>
        <w:shd w:val="clear" w:color="auto" w:fill="FFFFFF"/>
        <w:spacing w:before="100" w:beforeAutospacing="1" w:after="0" w:line="336" w:lineRule="atLeast"/>
        <w:ind w:left="384"/>
        <w:rPr>
          <w:rFonts w:eastAsia="Times New Roman" w:cs="Arial"/>
          <w:color w:val="252525"/>
          <w:szCs w:val="24"/>
          <w:lang w:eastAsia="pl-PL"/>
        </w:rPr>
      </w:pPr>
      <w:r w:rsidRPr="00E718EE">
        <w:rPr>
          <w:rFonts w:eastAsia="Times New Roman" w:cs="Arial"/>
          <w:color w:val="252525"/>
          <w:szCs w:val="24"/>
          <w:lang w:eastAsia="pl-PL"/>
        </w:rPr>
        <w:t>dla </w:t>
      </w:r>
      <w:r>
        <w:rPr>
          <w:rFonts w:eastAsia="Times New Roman" w:cs="Arial"/>
          <w:iCs/>
          <w:color w:val="252525"/>
          <w:szCs w:val="24"/>
          <w:lang w:eastAsia="pl-PL"/>
        </w:rPr>
        <w:t>k</w:t>
      </w:r>
      <w:r w:rsidRPr="00E718EE">
        <w:rPr>
          <w:rFonts w:eastAsia="Times New Roman" w:cs="Arial"/>
          <w:color w:val="252525"/>
          <w:szCs w:val="24"/>
          <w:lang w:eastAsia="pl-PL"/>
        </w:rPr>
        <w:t xml:space="preserve"> =1 (rozkład wykładniczy) prawdopodobieństwo jest stałe</w:t>
      </w:r>
      <w:r w:rsidR="00715121">
        <w:rPr>
          <w:rFonts w:eastAsia="Times New Roman" w:cs="Arial"/>
          <w:color w:val="252525"/>
          <w:szCs w:val="24"/>
          <w:lang w:eastAsia="pl-PL"/>
        </w:rPr>
        <w:t>, co sugeruje</w:t>
      </w:r>
      <w:r w:rsidRPr="00E718EE">
        <w:rPr>
          <w:rFonts w:eastAsia="Times New Roman" w:cs="Arial"/>
          <w:color w:val="252525"/>
          <w:szCs w:val="24"/>
          <w:lang w:eastAsia="pl-PL"/>
        </w:rPr>
        <w:t>, że awarie mają charakter zewnętrznych zdarzeń losowych.</w:t>
      </w:r>
    </w:p>
    <w:p w:rsidR="00E718EE" w:rsidRPr="00E718EE" w:rsidRDefault="00E718EE" w:rsidP="00715121">
      <w:pPr>
        <w:numPr>
          <w:ilvl w:val="0"/>
          <w:numId w:val="24"/>
        </w:numPr>
        <w:shd w:val="clear" w:color="auto" w:fill="FFFFFF"/>
        <w:spacing w:before="100" w:beforeAutospacing="1" w:after="0" w:line="336" w:lineRule="atLeast"/>
        <w:ind w:left="384"/>
        <w:rPr>
          <w:rFonts w:eastAsia="Times New Roman" w:cs="Arial"/>
          <w:color w:val="252525"/>
          <w:szCs w:val="24"/>
          <w:lang w:eastAsia="pl-PL"/>
        </w:rPr>
      </w:pPr>
      <w:r w:rsidRPr="00E718EE">
        <w:rPr>
          <w:rFonts w:eastAsia="Times New Roman" w:cs="Arial"/>
          <w:color w:val="252525"/>
          <w:szCs w:val="24"/>
          <w:lang w:eastAsia="pl-PL"/>
        </w:rPr>
        <w:t>dla </w:t>
      </w:r>
      <w:r>
        <w:rPr>
          <w:rFonts w:eastAsia="Times New Roman" w:cs="Arial"/>
          <w:iCs/>
          <w:color w:val="252525"/>
          <w:szCs w:val="24"/>
          <w:lang w:eastAsia="pl-PL"/>
        </w:rPr>
        <w:t>k</w:t>
      </w:r>
      <w:r w:rsidRPr="00E718EE">
        <w:rPr>
          <w:rFonts w:eastAsia="Times New Roman" w:cs="Arial"/>
          <w:color w:val="252525"/>
          <w:szCs w:val="24"/>
          <w:lang w:eastAsia="pl-PL"/>
        </w:rPr>
        <w:t xml:space="preserve"> =2 (rozkład Rayleigha) prawdopodobieństwo rośnie liniowo z czasem.</w:t>
      </w:r>
    </w:p>
    <w:p w:rsidR="00E718EE" w:rsidRPr="00E718EE" w:rsidRDefault="00E718EE" w:rsidP="00715121">
      <w:pPr>
        <w:numPr>
          <w:ilvl w:val="0"/>
          <w:numId w:val="24"/>
        </w:numPr>
        <w:shd w:val="clear" w:color="auto" w:fill="FFFFFF"/>
        <w:spacing w:before="100" w:beforeAutospacing="1" w:after="0" w:line="336" w:lineRule="atLeast"/>
        <w:ind w:left="384"/>
        <w:rPr>
          <w:rFonts w:eastAsia="Times New Roman" w:cs="Arial"/>
          <w:color w:val="252525"/>
          <w:szCs w:val="24"/>
          <w:lang w:eastAsia="pl-PL"/>
        </w:rPr>
      </w:pPr>
      <w:r w:rsidRPr="00E718EE">
        <w:rPr>
          <w:rFonts w:eastAsia="Times New Roman" w:cs="Arial"/>
          <w:color w:val="252525"/>
          <w:szCs w:val="24"/>
          <w:lang w:eastAsia="pl-PL"/>
        </w:rPr>
        <w:t>dla </w:t>
      </w:r>
      <w:r>
        <w:rPr>
          <w:rFonts w:eastAsia="Times New Roman" w:cs="Arial"/>
          <w:iCs/>
          <w:color w:val="252525"/>
          <w:szCs w:val="24"/>
          <w:lang w:eastAsia="pl-PL"/>
        </w:rPr>
        <w:t>k</w:t>
      </w:r>
      <w:r w:rsidR="00715121">
        <w:rPr>
          <w:rFonts w:eastAsia="Times New Roman" w:cs="Arial"/>
          <w:color w:val="252525"/>
          <w:szCs w:val="24"/>
          <w:lang w:eastAsia="pl-PL"/>
        </w:rPr>
        <w:t xml:space="preserve">&gt;1 prawdopodobieństwo rośnie - </w:t>
      </w:r>
      <w:r w:rsidRPr="00E718EE">
        <w:rPr>
          <w:rFonts w:eastAsia="Times New Roman" w:cs="Arial"/>
          <w:color w:val="252525"/>
          <w:szCs w:val="24"/>
          <w:lang w:eastAsia="pl-PL"/>
        </w:rPr>
        <w:t xml:space="preserve">zużycie części z upływem czasu </w:t>
      </w:r>
      <w:r w:rsidR="00715121">
        <w:rPr>
          <w:rFonts w:eastAsia="Times New Roman" w:cs="Arial"/>
          <w:color w:val="252525"/>
          <w:szCs w:val="24"/>
          <w:lang w:eastAsia="pl-PL"/>
        </w:rPr>
        <w:t>jest</w:t>
      </w:r>
      <w:r w:rsidRPr="00E718EE">
        <w:rPr>
          <w:rFonts w:eastAsia="Times New Roman" w:cs="Arial"/>
          <w:color w:val="252525"/>
          <w:szCs w:val="24"/>
          <w:lang w:eastAsia="pl-PL"/>
        </w:rPr>
        <w:t xml:space="preserve"> główną przyczyn</w:t>
      </w:r>
      <w:r w:rsidR="00715121">
        <w:rPr>
          <w:rFonts w:eastAsia="Times New Roman" w:cs="Arial"/>
          <w:color w:val="252525"/>
          <w:szCs w:val="24"/>
          <w:lang w:eastAsia="pl-PL"/>
        </w:rPr>
        <w:t>ą</w:t>
      </w:r>
      <w:r w:rsidRPr="00E718EE">
        <w:rPr>
          <w:rFonts w:eastAsia="Times New Roman" w:cs="Arial"/>
          <w:color w:val="252525"/>
          <w:szCs w:val="24"/>
          <w:lang w:eastAsia="pl-PL"/>
        </w:rPr>
        <w:t xml:space="preserve"> awaryjności.</w:t>
      </w:r>
    </w:p>
    <w:p w:rsidR="00E718EE" w:rsidRDefault="00E718EE" w:rsidP="00E718EE">
      <w:pPr>
        <w:shd w:val="clear" w:color="auto" w:fill="FFFFFF"/>
        <w:spacing w:before="100" w:beforeAutospacing="1" w:after="24" w:line="336" w:lineRule="atLeast"/>
        <w:jc w:val="center"/>
        <w:rPr>
          <w:rFonts w:ascii="Arial" w:eastAsia="Times New Roman" w:hAnsi="Arial" w:cs="Arial"/>
          <w:color w:val="252525"/>
          <w:sz w:val="21"/>
          <w:szCs w:val="21"/>
          <w:lang w:eastAsia="pl-PL"/>
        </w:rPr>
      </w:pPr>
      <w:r>
        <w:rPr>
          <w:rFonts w:ascii="Arial" w:eastAsia="Times New Roman" w:hAnsi="Arial" w:cs="Arial"/>
          <w:noProof/>
          <w:color w:val="252525"/>
          <w:sz w:val="21"/>
          <w:szCs w:val="21"/>
          <w:lang w:eastAsia="pl-PL"/>
        </w:rPr>
        <w:drawing>
          <wp:inline distT="0" distB="0" distL="0" distR="0">
            <wp:extent cx="4032123" cy="2817628"/>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32467" cy="2817868"/>
                    </a:xfrm>
                    <a:prstGeom prst="rect">
                      <a:avLst/>
                    </a:prstGeom>
                    <a:noFill/>
                    <a:ln>
                      <a:noFill/>
                    </a:ln>
                  </pic:spPr>
                </pic:pic>
              </a:graphicData>
            </a:graphic>
          </wp:inline>
        </w:drawing>
      </w:r>
    </w:p>
    <w:p w:rsidR="00715121" w:rsidRDefault="00715121" w:rsidP="00E718EE">
      <w:pPr>
        <w:shd w:val="clear" w:color="auto" w:fill="FFFFFF"/>
        <w:spacing w:before="100" w:beforeAutospacing="1" w:after="24" w:line="336" w:lineRule="atLeast"/>
        <w:jc w:val="center"/>
        <w:rPr>
          <w:rFonts w:ascii="Arial" w:eastAsia="Times New Roman" w:hAnsi="Arial" w:cs="Arial"/>
          <w:color w:val="252525"/>
          <w:sz w:val="21"/>
          <w:szCs w:val="21"/>
          <w:lang w:eastAsia="pl-PL"/>
        </w:rPr>
      </w:pPr>
    </w:p>
    <w:p w:rsidR="00D63F4D" w:rsidRPr="00D63F4D" w:rsidRDefault="00D63F4D" w:rsidP="00A64ECA">
      <w:pPr>
        <w:spacing w:after="0"/>
        <w:ind w:firstLine="708"/>
        <w:rPr>
          <w:szCs w:val="24"/>
        </w:rPr>
      </w:pPr>
      <w:r w:rsidRPr="00D63F4D">
        <w:rPr>
          <w:szCs w:val="24"/>
        </w:rPr>
        <w:lastRenderedPageBreak/>
        <w:t xml:space="preserve">FMEA (ang. </w:t>
      </w:r>
      <w:proofErr w:type="spellStart"/>
      <w:r w:rsidRPr="00D63F4D">
        <w:rPr>
          <w:szCs w:val="24"/>
        </w:rPr>
        <w:t>Failure</w:t>
      </w:r>
      <w:proofErr w:type="spellEnd"/>
      <w:r w:rsidRPr="00D63F4D">
        <w:rPr>
          <w:szCs w:val="24"/>
        </w:rPr>
        <w:t xml:space="preserve"> </w:t>
      </w:r>
      <w:proofErr w:type="spellStart"/>
      <w:r w:rsidRPr="00D63F4D">
        <w:rPr>
          <w:szCs w:val="24"/>
        </w:rPr>
        <w:t>mode</w:t>
      </w:r>
      <w:proofErr w:type="spellEnd"/>
      <w:r w:rsidRPr="00D63F4D">
        <w:rPr>
          <w:szCs w:val="24"/>
        </w:rPr>
        <w:t xml:space="preserve"> and </w:t>
      </w:r>
      <w:proofErr w:type="spellStart"/>
      <w:r w:rsidRPr="00D63F4D">
        <w:rPr>
          <w:szCs w:val="24"/>
        </w:rPr>
        <w:t>effects</w:t>
      </w:r>
      <w:proofErr w:type="spellEnd"/>
      <w:r w:rsidRPr="00D63F4D">
        <w:rPr>
          <w:szCs w:val="24"/>
        </w:rPr>
        <w:t xml:space="preserve"> </w:t>
      </w:r>
      <w:proofErr w:type="spellStart"/>
      <w:r w:rsidRPr="00D63F4D">
        <w:rPr>
          <w:szCs w:val="24"/>
        </w:rPr>
        <w:t>analysis</w:t>
      </w:r>
      <w:proofErr w:type="spellEnd"/>
      <w:r w:rsidRPr="00D63F4D">
        <w:rPr>
          <w:szCs w:val="24"/>
        </w:rPr>
        <w:t xml:space="preserve">) to </w:t>
      </w:r>
      <w:r w:rsidRPr="00D63F4D">
        <w:rPr>
          <w:rFonts w:cs="Arial"/>
          <w:color w:val="252525"/>
          <w:szCs w:val="24"/>
          <w:shd w:val="clear" w:color="auto" w:fill="FFFFFF"/>
        </w:rPr>
        <w:t>analiza rodzajów i skutków możliwych błędów. Metoda ta ma na celu zapobieganie skutkom wad, które mogą wystąpić w fazie projektowania</w:t>
      </w:r>
      <w:r w:rsidRPr="00D63F4D">
        <w:rPr>
          <w:rStyle w:val="apple-converted-space"/>
          <w:rFonts w:cs="Arial"/>
          <w:color w:val="252525"/>
          <w:szCs w:val="24"/>
          <w:shd w:val="clear" w:color="auto" w:fill="FFFFFF"/>
        </w:rPr>
        <w:t> </w:t>
      </w:r>
      <w:r w:rsidRPr="00D63F4D">
        <w:rPr>
          <w:rFonts w:cs="Arial"/>
          <w:color w:val="252525"/>
          <w:szCs w:val="24"/>
          <w:shd w:val="clear" w:color="auto" w:fill="FFFFFF"/>
        </w:rPr>
        <w:t xml:space="preserve">oraz w fazie </w:t>
      </w:r>
      <w:proofErr w:type="spellStart"/>
      <w:r w:rsidRPr="00D63F4D">
        <w:rPr>
          <w:rFonts w:cs="Arial"/>
          <w:color w:val="252525"/>
          <w:szCs w:val="24"/>
          <w:shd w:val="clear" w:color="auto" w:fill="FFFFFF"/>
        </w:rPr>
        <w:t>wytwarzania.</w:t>
      </w:r>
      <w:r w:rsidRPr="00D63F4D">
        <w:rPr>
          <w:szCs w:val="24"/>
        </w:rPr>
        <w:t>Podstawowe</w:t>
      </w:r>
      <w:proofErr w:type="spellEnd"/>
      <w:r w:rsidRPr="00D63F4D">
        <w:rPr>
          <w:szCs w:val="24"/>
        </w:rPr>
        <w:t xml:space="preserve"> założenia FMEA:</w:t>
      </w:r>
    </w:p>
    <w:p w:rsidR="00D63F4D" w:rsidRPr="00D63F4D" w:rsidRDefault="00D63F4D" w:rsidP="00D63F4D">
      <w:pPr>
        <w:spacing w:after="0"/>
        <w:rPr>
          <w:szCs w:val="24"/>
        </w:rPr>
      </w:pPr>
      <w:r w:rsidRPr="00D63F4D">
        <w:rPr>
          <w:szCs w:val="24"/>
        </w:rPr>
        <w:t>- około 75 procent błędów wynika z nieprawidłowości w fazie przygotowania produkcji. Ich wykrywalność w fazie początkowej jest niewielka.</w:t>
      </w:r>
    </w:p>
    <w:p w:rsidR="00D63F4D" w:rsidRPr="00D63F4D" w:rsidRDefault="00D63F4D" w:rsidP="00D63F4D">
      <w:pPr>
        <w:spacing w:after="0"/>
        <w:rPr>
          <w:szCs w:val="24"/>
        </w:rPr>
      </w:pPr>
      <w:r w:rsidRPr="00D63F4D">
        <w:rPr>
          <w:szCs w:val="24"/>
        </w:rPr>
        <w:t>- około 80 procent błędów wykrywanych jest w fazie produkcji i jej kontroli a także w czasie eksploatacji.</w:t>
      </w:r>
    </w:p>
    <w:p w:rsidR="00D63F4D" w:rsidRPr="00D63F4D" w:rsidRDefault="00D63F4D" w:rsidP="00D63F4D">
      <w:pPr>
        <w:spacing w:after="0"/>
        <w:rPr>
          <w:szCs w:val="24"/>
        </w:rPr>
      </w:pPr>
    </w:p>
    <w:p w:rsidR="00D63F4D" w:rsidRPr="00D63F4D" w:rsidRDefault="00D63F4D" w:rsidP="00A64ECA">
      <w:pPr>
        <w:spacing w:after="0"/>
        <w:ind w:firstLine="360"/>
        <w:rPr>
          <w:szCs w:val="24"/>
        </w:rPr>
      </w:pPr>
      <w:r w:rsidRPr="00D63F4D">
        <w:rPr>
          <w:szCs w:val="24"/>
        </w:rPr>
        <w:t>Uszkodzenia zidentyfikowane zgodnie z zasadami FMEA uszeregowano na podstawie poziomów krytyczności i ich prawdopodobieństwa wystąpienia</w:t>
      </w:r>
      <w:r w:rsidR="001D0CF6">
        <w:rPr>
          <w:szCs w:val="24"/>
        </w:rPr>
        <w:t>:</w:t>
      </w:r>
    </w:p>
    <w:p w:rsidR="00D63F4D" w:rsidRPr="001D0CF6" w:rsidRDefault="00D63F4D" w:rsidP="001D0CF6">
      <w:pPr>
        <w:pStyle w:val="Akapitzlist"/>
        <w:numPr>
          <w:ilvl w:val="0"/>
          <w:numId w:val="23"/>
        </w:numPr>
        <w:spacing w:after="0"/>
        <w:rPr>
          <w:szCs w:val="24"/>
        </w:rPr>
      </w:pPr>
      <w:r w:rsidRPr="001D0CF6">
        <w:rPr>
          <w:szCs w:val="24"/>
        </w:rPr>
        <w:t xml:space="preserve">Zakres A. Zdarzenie częste – duże prawdopodobieństwo wystąpienia danego rodzaju uszkodzenia elementu (większe niż 0.2 łącznego prawdopodobieństwa uszkodzenia elementu w rozważanym przedziale czasu). </w:t>
      </w:r>
    </w:p>
    <w:p w:rsidR="00A64ECA" w:rsidRDefault="00D63F4D" w:rsidP="00A64ECA">
      <w:pPr>
        <w:pStyle w:val="Akapitzlist"/>
        <w:numPr>
          <w:ilvl w:val="0"/>
          <w:numId w:val="21"/>
        </w:numPr>
        <w:spacing w:after="0"/>
        <w:rPr>
          <w:szCs w:val="24"/>
        </w:rPr>
      </w:pPr>
      <w:r w:rsidRPr="00A64ECA">
        <w:rPr>
          <w:szCs w:val="24"/>
        </w:rPr>
        <w:t xml:space="preserve">Zakres B. Zdarzenie umiarkowanie prawdopodobne – średnie prawdopodobieństwo wystąpienia danego rodzaju uszkodzenia elementu (większe niż 0.1 ale mniejsze niż 0.2 łącznego prawdopodobieństwa uszkodzenia elementu w rozważanym przedziale czasu). </w:t>
      </w:r>
    </w:p>
    <w:p w:rsidR="00D63F4D" w:rsidRPr="00A64ECA" w:rsidRDefault="00D63F4D" w:rsidP="00A64ECA">
      <w:pPr>
        <w:pStyle w:val="Akapitzlist"/>
        <w:numPr>
          <w:ilvl w:val="0"/>
          <w:numId w:val="21"/>
        </w:numPr>
        <w:spacing w:after="0"/>
        <w:rPr>
          <w:szCs w:val="24"/>
        </w:rPr>
      </w:pPr>
      <w:r w:rsidRPr="00A64ECA">
        <w:rPr>
          <w:szCs w:val="24"/>
        </w:rPr>
        <w:t xml:space="preserve">Zakres C. Zdarzenie sporadyczne – małe prawdopodobieństwo wystąpienia danego rodzaju uszkodzenia elementu (większe niż 0.01 ale mniejsze niż 0.1 łącznego prawdopodobieństwa uszkodzenia elementu w rozważanym przedziale czasu). </w:t>
      </w:r>
    </w:p>
    <w:p w:rsidR="00D63F4D" w:rsidRPr="00A64ECA" w:rsidRDefault="00D63F4D" w:rsidP="00A64ECA">
      <w:pPr>
        <w:pStyle w:val="Akapitzlist"/>
        <w:numPr>
          <w:ilvl w:val="0"/>
          <w:numId w:val="21"/>
        </w:numPr>
        <w:spacing w:after="0"/>
        <w:rPr>
          <w:szCs w:val="24"/>
        </w:rPr>
      </w:pPr>
      <w:r w:rsidRPr="00A64ECA">
        <w:rPr>
          <w:szCs w:val="24"/>
        </w:rPr>
        <w:t xml:space="preserve">Zakres D. Zdarzenie rzadkie – bardzo małe prawdopodobieństwo wystąpienia danego rodzaju uszkodzenia (większe niż 0.001 ale mniejsze niż 0.01 łącznego prawdopodobieństwa uszkodzenia elementu w rozważanym przedziale czasu). </w:t>
      </w:r>
    </w:p>
    <w:p w:rsidR="00D63F4D" w:rsidRDefault="00D63F4D" w:rsidP="00A64ECA">
      <w:pPr>
        <w:pStyle w:val="Akapitzlist"/>
        <w:numPr>
          <w:ilvl w:val="0"/>
          <w:numId w:val="21"/>
        </w:numPr>
        <w:spacing w:after="0"/>
        <w:rPr>
          <w:szCs w:val="24"/>
        </w:rPr>
      </w:pPr>
      <w:r w:rsidRPr="00A64ECA">
        <w:rPr>
          <w:szCs w:val="24"/>
        </w:rPr>
        <w:t>Zakres E. Zdarzenie bardzo rzadkie – wyjątkowo małe prawdopodobieństwo wystąpienia uszkodzenia elementu danego rodzaju (mniejsze niż 0.001 łącznego prawdopodobieństwa uszkodzenia elementu w rozważanym przedziale czasu). Przedstawione powyżej zakresy prawdopodobieństw skupionych w pięciu przedziałach stanowią tzw. podejście jakościowe.</w:t>
      </w:r>
    </w:p>
    <w:p w:rsidR="00E718EE" w:rsidRDefault="00E718EE" w:rsidP="00E718EE">
      <w:pPr>
        <w:spacing w:after="0"/>
        <w:rPr>
          <w:szCs w:val="24"/>
        </w:rPr>
      </w:pPr>
    </w:p>
    <w:p w:rsidR="00E718EE" w:rsidRDefault="00E718EE" w:rsidP="00E718EE">
      <w:pPr>
        <w:spacing w:after="0"/>
        <w:rPr>
          <w:szCs w:val="24"/>
        </w:rPr>
      </w:pPr>
    </w:p>
    <w:p w:rsidR="00E718EE" w:rsidRDefault="00E718EE" w:rsidP="00E718EE">
      <w:pPr>
        <w:spacing w:after="0"/>
        <w:rPr>
          <w:szCs w:val="24"/>
        </w:rPr>
      </w:pPr>
    </w:p>
    <w:p w:rsidR="00E718EE" w:rsidRDefault="00E718EE" w:rsidP="00E718EE">
      <w:pPr>
        <w:spacing w:after="0"/>
        <w:rPr>
          <w:szCs w:val="24"/>
        </w:rPr>
      </w:pPr>
    </w:p>
    <w:p w:rsidR="00E718EE" w:rsidRDefault="00E718EE" w:rsidP="00E718EE">
      <w:pPr>
        <w:spacing w:after="0"/>
        <w:rPr>
          <w:szCs w:val="24"/>
        </w:rPr>
      </w:pPr>
    </w:p>
    <w:p w:rsidR="00E718EE" w:rsidRDefault="00E718EE" w:rsidP="00E718EE">
      <w:pPr>
        <w:spacing w:after="0"/>
        <w:rPr>
          <w:szCs w:val="24"/>
        </w:rPr>
      </w:pPr>
    </w:p>
    <w:p w:rsidR="00E718EE" w:rsidRDefault="00E718EE" w:rsidP="00E718EE">
      <w:pPr>
        <w:spacing w:after="0"/>
        <w:rPr>
          <w:szCs w:val="24"/>
        </w:rPr>
      </w:pPr>
    </w:p>
    <w:p w:rsidR="005B4C34" w:rsidRDefault="005B4C34" w:rsidP="000D0F4A">
      <w:pPr>
        <w:pStyle w:val="Nagwek1"/>
        <w:rPr>
          <w:rFonts w:asciiTheme="minorHAnsi" w:eastAsiaTheme="minorHAnsi" w:hAnsiTheme="minorHAnsi" w:cstheme="minorBidi"/>
          <w:b w:val="0"/>
          <w:bCs w:val="0"/>
          <w:sz w:val="24"/>
          <w:szCs w:val="24"/>
        </w:rPr>
      </w:pPr>
      <w:bookmarkStart w:id="7" w:name="_Toc436166861"/>
    </w:p>
    <w:p w:rsidR="005B4C34" w:rsidRPr="005B4C34" w:rsidRDefault="005B4C34" w:rsidP="005B4C34"/>
    <w:p w:rsidR="00502FE2" w:rsidRDefault="00A64ECA" w:rsidP="000D0F4A">
      <w:pPr>
        <w:pStyle w:val="Nagwek1"/>
      </w:pPr>
      <w:r>
        <w:lastRenderedPageBreak/>
        <w:t>4</w:t>
      </w:r>
      <w:r w:rsidR="00502FE2" w:rsidRPr="000D0F4A">
        <w:t>. Częstotliwość i intensywność uszkodzeń</w:t>
      </w:r>
      <w:bookmarkEnd w:id="7"/>
    </w:p>
    <w:p w:rsidR="00A16E2B" w:rsidRDefault="00A16E2B" w:rsidP="00A16E2B">
      <w:pPr>
        <w:pStyle w:val="Nagwek2"/>
      </w:pPr>
      <w:bookmarkStart w:id="8" w:name="_Toc436166862"/>
      <w:r>
        <w:t>4.1</w:t>
      </w:r>
      <w:r w:rsidR="00DF7CFD">
        <w:t>.</w:t>
      </w:r>
      <w:r>
        <w:t xml:space="preserve"> Uszkodzenie</w:t>
      </w:r>
      <w:bookmarkEnd w:id="8"/>
    </w:p>
    <w:p w:rsidR="00DF7CFD" w:rsidRPr="00DF7CFD" w:rsidRDefault="00DF7CFD" w:rsidP="00DF7CFD"/>
    <w:p w:rsidR="00E63A89" w:rsidRPr="001B5854" w:rsidRDefault="00DF7CFD" w:rsidP="00A16E2B">
      <w:pPr>
        <w:spacing w:after="0"/>
        <w:rPr>
          <w:noProof/>
          <w:szCs w:val="24"/>
          <w:lang w:eastAsia="pl-PL"/>
        </w:rPr>
      </w:pPr>
      <w:r>
        <w:rPr>
          <w:noProof/>
          <w:szCs w:val="24"/>
          <w:lang w:eastAsia="pl-PL"/>
        </w:rPr>
        <w:tab/>
      </w:r>
      <w:r w:rsidR="00E63A89" w:rsidRPr="00A16E2B">
        <w:rPr>
          <w:noProof/>
          <w:szCs w:val="24"/>
          <w:lang w:eastAsia="pl-PL"/>
        </w:rPr>
        <w:t>Uszkodzenie</w:t>
      </w:r>
      <w:r w:rsidR="00E63A89" w:rsidRPr="001B5854">
        <w:rPr>
          <w:noProof/>
          <w:szCs w:val="24"/>
          <w:lang w:eastAsia="pl-PL"/>
        </w:rPr>
        <w:t xml:space="preserve"> jest zdarzeniem, po którym obiekt nie wykonuje poprawnie swojej funkcji. Uszkodzenia można podzielić ze względu na:</w:t>
      </w:r>
    </w:p>
    <w:p w:rsidR="00E63A89" w:rsidRPr="001B5854" w:rsidRDefault="00E63A89" w:rsidP="00E63A89">
      <w:pPr>
        <w:spacing w:after="0"/>
        <w:rPr>
          <w:noProof/>
          <w:szCs w:val="24"/>
          <w:lang w:eastAsia="pl-PL"/>
        </w:rPr>
      </w:pPr>
    </w:p>
    <w:p w:rsidR="00E63A89" w:rsidRPr="001B5854" w:rsidRDefault="00E63A89" w:rsidP="00E63A89">
      <w:pPr>
        <w:pStyle w:val="Akapitzlist"/>
        <w:numPr>
          <w:ilvl w:val="0"/>
          <w:numId w:val="7"/>
        </w:numPr>
        <w:spacing w:after="0"/>
        <w:rPr>
          <w:noProof/>
          <w:szCs w:val="24"/>
          <w:lang w:eastAsia="pl-PL"/>
        </w:rPr>
      </w:pPr>
      <w:r w:rsidRPr="001B5854">
        <w:rPr>
          <w:noProof/>
          <w:szCs w:val="24"/>
          <w:lang w:eastAsia="pl-PL"/>
        </w:rPr>
        <w:t>Zdolność do poprawnej pracy</w:t>
      </w:r>
    </w:p>
    <w:p w:rsidR="00E63A89" w:rsidRPr="001B5854" w:rsidRDefault="00E63A89" w:rsidP="00E63A89">
      <w:pPr>
        <w:pStyle w:val="Akapitzlist"/>
        <w:numPr>
          <w:ilvl w:val="0"/>
          <w:numId w:val="8"/>
        </w:numPr>
        <w:spacing w:after="0"/>
        <w:rPr>
          <w:noProof/>
          <w:szCs w:val="24"/>
          <w:lang w:eastAsia="pl-PL"/>
        </w:rPr>
      </w:pPr>
      <w:r w:rsidRPr="001B5854">
        <w:rPr>
          <w:noProof/>
          <w:szCs w:val="24"/>
          <w:lang w:eastAsia="pl-PL"/>
        </w:rPr>
        <w:t>częściowe</w:t>
      </w:r>
    </w:p>
    <w:p w:rsidR="00E63A89" w:rsidRPr="001B5854" w:rsidRDefault="00E63A89" w:rsidP="00E63A89">
      <w:pPr>
        <w:pStyle w:val="Akapitzlist"/>
        <w:numPr>
          <w:ilvl w:val="0"/>
          <w:numId w:val="9"/>
        </w:numPr>
        <w:spacing w:after="0"/>
        <w:rPr>
          <w:noProof/>
          <w:szCs w:val="24"/>
          <w:lang w:eastAsia="pl-PL"/>
        </w:rPr>
      </w:pPr>
      <w:r w:rsidRPr="001B5854">
        <w:rPr>
          <w:noProof/>
          <w:szCs w:val="24"/>
          <w:lang w:eastAsia="pl-PL"/>
        </w:rPr>
        <w:t xml:space="preserve"> całkowite</w:t>
      </w:r>
    </w:p>
    <w:p w:rsidR="00E63A89" w:rsidRPr="001B5854" w:rsidRDefault="00E63A89" w:rsidP="00E63A89">
      <w:pPr>
        <w:pStyle w:val="Akapitzlist"/>
        <w:numPr>
          <w:ilvl w:val="0"/>
          <w:numId w:val="7"/>
        </w:numPr>
        <w:spacing w:after="0"/>
        <w:rPr>
          <w:noProof/>
          <w:szCs w:val="24"/>
          <w:lang w:eastAsia="pl-PL"/>
        </w:rPr>
      </w:pPr>
      <w:r w:rsidRPr="001B5854">
        <w:rPr>
          <w:noProof/>
          <w:szCs w:val="24"/>
          <w:lang w:eastAsia="pl-PL"/>
        </w:rPr>
        <w:t>Charakter fizyczny</w:t>
      </w:r>
    </w:p>
    <w:p w:rsidR="00E63A89" w:rsidRPr="001B5854" w:rsidRDefault="00A64ECA" w:rsidP="00E63A89">
      <w:pPr>
        <w:pStyle w:val="Akapitzlist"/>
        <w:numPr>
          <w:ilvl w:val="0"/>
          <w:numId w:val="9"/>
        </w:numPr>
        <w:spacing w:after="0"/>
        <w:rPr>
          <w:noProof/>
          <w:szCs w:val="24"/>
          <w:lang w:eastAsia="pl-PL"/>
        </w:rPr>
      </w:pPr>
      <w:r w:rsidRPr="001B5854">
        <w:rPr>
          <w:noProof/>
          <w:szCs w:val="24"/>
          <w:lang w:eastAsia="pl-PL"/>
        </w:rPr>
        <w:t>K</w:t>
      </w:r>
      <w:r w:rsidR="00E63A89" w:rsidRPr="001B5854">
        <w:rPr>
          <w:noProof/>
          <w:szCs w:val="24"/>
          <w:lang w:eastAsia="pl-PL"/>
        </w:rPr>
        <w:t>atastroficzne</w:t>
      </w:r>
      <w:r>
        <w:rPr>
          <w:noProof/>
          <w:szCs w:val="24"/>
          <w:lang w:eastAsia="pl-PL"/>
        </w:rPr>
        <w:t xml:space="preserve"> (</w:t>
      </w:r>
      <w:r>
        <w:t>koniec życia wyrobu (obiektu), bez możliwości odnowy)</w:t>
      </w:r>
    </w:p>
    <w:p w:rsidR="00E63A89" w:rsidRPr="001B5854" w:rsidRDefault="00E63A89" w:rsidP="00E63A89">
      <w:pPr>
        <w:pStyle w:val="Akapitzlist"/>
        <w:numPr>
          <w:ilvl w:val="0"/>
          <w:numId w:val="9"/>
        </w:numPr>
        <w:spacing w:after="0"/>
        <w:rPr>
          <w:noProof/>
          <w:szCs w:val="24"/>
          <w:lang w:eastAsia="pl-PL"/>
        </w:rPr>
      </w:pPr>
      <w:r w:rsidRPr="001B5854">
        <w:rPr>
          <w:noProof/>
          <w:szCs w:val="24"/>
          <w:lang w:eastAsia="pl-PL"/>
        </w:rPr>
        <w:t>parametryczne</w:t>
      </w:r>
      <w:r w:rsidR="00A64ECA">
        <w:rPr>
          <w:noProof/>
          <w:szCs w:val="24"/>
          <w:lang w:eastAsia="pl-PL"/>
        </w:rPr>
        <w:t xml:space="preserve"> (</w:t>
      </w:r>
      <w:r w:rsidR="00A64ECA">
        <w:t>następuje degradacja funkcji, które wyrób (obiekt) musi spełniać)</w:t>
      </w:r>
    </w:p>
    <w:p w:rsidR="00E63A89" w:rsidRPr="001B5854" w:rsidRDefault="00E63A89" w:rsidP="00E63A89">
      <w:pPr>
        <w:pStyle w:val="Akapitzlist"/>
        <w:numPr>
          <w:ilvl w:val="0"/>
          <w:numId w:val="7"/>
        </w:numPr>
        <w:spacing w:after="0"/>
        <w:rPr>
          <w:noProof/>
          <w:szCs w:val="24"/>
          <w:lang w:eastAsia="pl-PL"/>
        </w:rPr>
      </w:pPr>
      <w:r w:rsidRPr="001B5854">
        <w:rPr>
          <w:noProof/>
          <w:szCs w:val="24"/>
          <w:lang w:eastAsia="pl-PL"/>
        </w:rPr>
        <w:t>Czas pojawienia się uszkodzenia</w:t>
      </w:r>
    </w:p>
    <w:p w:rsidR="00E63A89" w:rsidRPr="001B5854" w:rsidRDefault="00E63A89" w:rsidP="00E63A89">
      <w:pPr>
        <w:pStyle w:val="Akapitzlist"/>
        <w:numPr>
          <w:ilvl w:val="0"/>
          <w:numId w:val="10"/>
        </w:numPr>
        <w:spacing w:after="0"/>
        <w:rPr>
          <w:noProof/>
          <w:szCs w:val="24"/>
          <w:lang w:eastAsia="pl-PL"/>
        </w:rPr>
      </w:pPr>
      <w:r w:rsidRPr="001B5854">
        <w:rPr>
          <w:noProof/>
          <w:szCs w:val="24"/>
          <w:lang w:eastAsia="pl-PL"/>
        </w:rPr>
        <w:t xml:space="preserve">nagłe </w:t>
      </w:r>
    </w:p>
    <w:p w:rsidR="00E63A89" w:rsidRDefault="00E63A89" w:rsidP="00E63A89">
      <w:pPr>
        <w:pStyle w:val="Akapitzlist"/>
        <w:numPr>
          <w:ilvl w:val="0"/>
          <w:numId w:val="10"/>
        </w:numPr>
        <w:spacing w:after="0"/>
        <w:rPr>
          <w:szCs w:val="24"/>
        </w:rPr>
      </w:pPr>
      <w:r w:rsidRPr="001B5854">
        <w:rPr>
          <w:noProof/>
          <w:szCs w:val="24"/>
          <w:lang w:eastAsia="pl-PL"/>
        </w:rPr>
        <w:t>stopniowe</w:t>
      </w:r>
    </w:p>
    <w:p w:rsidR="00A64ECA" w:rsidRDefault="00DF7CFD" w:rsidP="00A64ECA">
      <w:pPr>
        <w:spacing w:after="0"/>
        <w:rPr>
          <w:szCs w:val="24"/>
        </w:rPr>
      </w:pPr>
      <w:r>
        <w:rPr>
          <w:szCs w:val="24"/>
        </w:rPr>
        <w:tab/>
      </w:r>
    </w:p>
    <w:p w:rsidR="00A64ECA" w:rsidRPr="00A64ECA" w:rsidRDefault="00DF7CFD" w:rsidP="00A64ECA">
      <w:pPr>
        <w:spacing w:after="0"/>
        <w:rPr>
          <w:szCs w:val="24"/>
        </w:rPr>
      </w:pPr>
      <w:r>
        <w:rPr>
          <w:szCs w:val="24"/>
        </w:rPr>
        <w:tab/>
      </w:r>
      <w:r w:rsidR="00A64ECA" w:rsidRPr="00A64ECA">
        <w:rPr>
          <w:szCs w:val="24"/>
        </w:rPr>
        <w:t xml:space="preserve">Czynniki wywołujące uszkodzenia obiektów technicznych są związane z samym obiektem, </w:t>
      </w:r>
      <w:r w:rsidR="00A64ECA">
        <w:rPr>
          <w:szCs w:val="24"/>
        </w:rPr>
        <w:t>lub</w:t>
      </w:r>
      <w:r w:rsidR="00A64ECA" w:rsidRPr="00A64ECA">
        <w:rPr>
          <w:szCs w:val="24"/>
        </w:rPr>
        <w:t xml:space="preserve"> z jego otoczeniem. Są to:</w:t>
      </w:r>
    </w:p>
    <w:p w:rsidR="00A64ECA" w:rsidRPr="00A64ECA" w:rsidRDefault="00A64ECA" w:rsidP="00A64ECA">
      <w:pPr>
        <w:pStyle w:val="Akapitzlist"/>
        <w:numPr>
          <w:ilvl w:val="0"/>
          <w:numId w:val="7"/>
        </w:numPr>
        <w:spacing w:after="0"/>
        <w:rPr>
          <w:szCs w:val="24"/>
        </w:rPr>
      </w:pPr>
      <w:r w:rsidRPr="00A64ECA">
        <w:rPr>
          <w:szCs w:val="24"/>
        </w:rPr>
        <w:t>działanie czynników zewnętrznych</w:t>
      </w:r>
    </w:p>
    <w:p w:rsidR="00A64ECA" w:rsidRPr="00A64ECA" w:rsidRDefault="00A64ECA" w:rsidP="00A64ECA">
      <w:pPr>
        <w:pStyle w:val="Akapitzlist"/>
        <w:numPr>
          <w:ilvl w:val="0"/>
          <w:numId w:val="7"/>
        </w:numPr>
        <w:spacing w:after="0"/>
        <w:rPr>
          <w:szCs w:val="24"/>
        </w:rPr>
      </w:pPr>
      <w:r w:rsidRPr="00A64ECA">
        <w:rPr>
          <w:szCs w:val="24"/>
        </w:rPr>
        <w:t>błędy użytkowania</w:t>
      </w:r>
    </w:p>
    <w:p w:rsidR="00A64ECA" w:rsidRPr="00A64ECA" w:rsidRDefault="00A64ECA" w:rsidP="00A64ECA">
      <w:pPr>
        <w:pStyle w:val="Akapitzlist"/>
        <w:numPr>
          <w:ilvl w:val="0"/>
          <w:numId w:val="7"/>
        </w:numPr>
        <w:spacing w:after="0"/>
        <w:rPr>
          <w:szCs w:val="24"/>
        </w:rPr>
      </w:pPr>
      <w:r w:rsidRPr="00A64ECA">
        <w:rPr>
          <w:szCs w:val="24"/>
        </w:rPr>
        <w:t>błędy konserwacji</w:t>
      </w:r>
    </w:p>
    <w:p w:rsidR="00A64ECA" w:rsidRPr="00A64ECA" w:rsidRDefault="00A64ECA" w:rsidP="00A64ECA">
      <w:pPr>
        <w:pStyle w:val="Akapitzlist"/>
        <w:numPr>
          <w:ilvl w:val="0"/>
          <w:numId w:val="7"/>
        </w:numPr>
        <w:spacing w:after="0"/>
        <w:rPr>
          <w:szCs w:val="24"/>
        </w:rPr>
      </w:pPr>
      <w:r w:rsidRPr="00A64ECA">
        <w:rPr>
          <w:szCs w:val="24"/>
        </w:rPr>
        <w:t>błędy remontu</w:t>
      </w:r>
    </w:p>
    <w:p w:rsidR="00A64ECA" w:rsidRPr="00A64ECA" w:rsidRDefault="00A64ECA" w:rsidP="00A64ECA">
      <w:pPr>
        <w:pStyle w:val="Akapitzlist"/>
        <w:numPr>
          <w:ilvl w:val="0"/>
          <w:numId w:val="7"/>
        </w:numPr>
        <w:spacing w:after="0"/>
        <w:rPr>
          <w:szCs w:val="24"/>
        </w:rPr>
      </w:pPr>
      <w:r w:rsidRPr="00A64ECA">
        <w:rPr>
          <w:szCs w:val="24"/>
        </w:rPr>
        <w:t>błędy montażu</w:t>
      </w:r>
    </w:p>
    <w:p w:rsidR="00A64ECA" w:rsidRPr="00A64ECA" w:rsidRDefault="00A64ECA" w:rsidP="00A64ECA">
      <w:pPr>
        <w:pStyle w:val="Akapitzlist"/>
        <w:numPr>
          <w:ilvl w:val="0"/>
          <w:numId w:val="7"/>
        </w:numPr>
        <w:spacing w:after="0"/>
        <w:rPr>
          <w:szCs w:val="24"/>
        </w:rPr>
      </w:pPr>
      <w:r w:rsidRPr="00A64ECA">
        <w:rPr>
          <w:szCs w:val="24"/>
        </w:rPr>
        <w:t>błędy technologiczne</w:t>
      </w:r>
    </w:p>
    <w:p w:rsidR="00A64ECA" w:rsidRPr="00A64ECA" w:rsidRDefault="00A64ECA" w:rsidP="00A64ECA">
      <w:pPr>
        <w:pStyle w:val="Akapitzlist"/>
        <w:numPr>
          <w:ilvl w:val="0"/>
          <w:numId w:val="7"/>
        </w:numPr>
        <w:spacing w:after="0"/>
        <w:rPr>
          <w:szCs w:val="24"/>
        </w:rPr>
      </w:pPr>
      <w:r w:rsidRPr="00A64ECA">
        <w:rPr>
          <w:szCs w:val="24"/>
        </w:rPr>
        <w:t>przekroczenie czasu pracy obiektu</w:t>
      </w:r>
    </w:p>
    <w:p w:rsidR="00A16E2B" w:rsidRDefault="00A16E2B" w:rsidP="00A16E2B">
      <w:pPr>
        <w:spacing w:after="0"/>
        <w:rPr>
          <w:szCs w:val="24"/>
        </w:rPr>
      </w:pPr>
    </w:p>
    <w:p w:rsidR="00A16E2B" w:rsidRDefault="00A16E2B" w:rsidP="00A16E2B">
      <w:pPr>
        <w:pStyle w:val="Nagwek2"/>
      </w:pPr>
      <w:bookmarkStart w:id="9" w:name="_Toc436166863"/>
      <w:r>
        <w:t>4.2</w:t>
      </w:r>
      <w:r w:rsidR="00DF7CFD">
        <w:t>.</w:t>
      </w:r>
      <w:r>
        <w:t xml:space="preserve"> Intensywność uszkodzeń</w:t>
      </w:r>
      <w:bookmarkEnd w:id="9"/>
    </w:p>
    <w:p w:rsidR="00DF7CFD" w:rsidRPr="00DF7CFD" w:rsidRDefault="00DF7CFD" w:rsidP="00DF7CFD"/>
    <w:p w:rsidR="00E63A89" w:rsidRPr="001B5854" w:rsidRDefault="00DF7CFD" w:rsidP="00E63A89">
      <w:pPr>
        <w:spacing w:after="0"/>
        <w:rPr>
          <w:szCs w:val="24"/>
        </w:rPr>
      </w:pPr>
      <w:r>
        <w:rPr>
          <w:szCs w:val="24"/>
        </w:rPr>
        <w:tab/>
      </w:r>
      <w:r w:rsidR="00E63A89" w:rsidRPr="00A16E2B">
        <w:rPr>
          <w:szCs w:val="24"/>
        </w:rPr>
        <w:t xml:space="preserve">Intensywność uszkodzeń </w:t>
      </w:r>
      <m:oMath>
        <m:r>
          <w:rPr>
            <w:rFonts w:ascii="Cambria Math" w:hAnsi="Cambria Math"/>
            <w:szCs w:val="24"/>
          </w:rPr>
          <m:t>λ</m:t>
        </m:r>
        <m:d>
          <m:dPr>
            <m:ctrlPr>
              <w:rPr>
                <w:rFonts w:ascii="Cambria Math" w:hAnsi="Cambria Math"/>
                <w:i/>
                <w:szCs w:val="24"/>
              </w:rPr>
            </m:ctrlPr>
          </m:dPr>
          <m:e>
            <m:r>
              <w:rPr>
                <w:rFonts w:ascii="Cambria Math" w:hAnsi="Cambria Math"/>
                <w:szCs w:val="24"/>
              </w:rPr>
              <m:t>t</m:t>
            </m:r>
          </m:e>
        </m:d>
      </m:oMath>
      <w:r w:rsidR="00E63A89" w:rsidRPr="001B5854">
        <w:rPr>
          <w:szCs w:val="24"/>
        </w:rPr>
        <w:t xml:space="preserve"> to prawdopodobieństwo uszkodzenia obiektu w danym czasie, pod warunkiem, że do danej chwili uszkodzenie nie nastąpiło.</w:t>
      </w:r>
    </w:p>
    <w:p w:rsidR="00E63A89" w:rsidRPr="001B5854" w:rsidRDefault="00E63A89" w:rsidP="00E63A89">
      <w:pPr>
        <w:spacing w:after="0"/>
        <w:rPr>
          <w:szCs w:val="24"/>
        </w:rPr>
      </w:pPr>
    </w:p>
    <w:p w:rsidR="00E63A89" w:rsidRPr="001B5854" w:rsidRDefault="00E63A89" w:rsidP="00E63A89">
      <w:pPr>
        <w:spacing w:after="0"/>
        <w:jc w:val="center"/>
        <w:rPr>
          <w:szCs w:val="24"/>
        </w:rPr>
      </w:pPr>
      <m:oMath>
        <m:r>
          <w:rPr>
            <w:rFonts w:ascii="Cambria Math" w:hAnsi="Cambria Math"/>
            <w:szCs w:val="24"/>
          </w:rPr>
          <m:t>λ</m:t>
        </m:r>
        <m:d>
          <m:dPr>
            <m:ctrlPr>
              <w:rPr>
                <w:rFonts w:ascii="Cambria Math" w:hAnsi="Cambria Math"/>
                <w:i/>
                <w:szCs w:val="24"/>
              </w:rPr>
            </m:ctrlPr>
          </m:dPr>
          <m:e>
            <m:r>
              <w:rPr>
                <w:rFonts w:ascii="Cambria Math" w:hAnsi="Cambria Math"/>
                <w:szCs w:val="24"/>
              </w:rPr>
              <m:t>t</m:t>
            </m:r>
          </m:e>
        </m:d>
        <m:r>
          <w:rPr>
            <w:rFonts w:ascii="Cambria Math" w:hAnsi="Cambria Math"/>
            <w:szCs w:val="24"/>
          </w:rPr>
          <m:t>=</m:t>
        </m:r>
        <m:f>
          <m:fPr>
            <m:ctrlPr>
              <w:rPr>
                <w:rFonts w:ascii="Cambria Math" w:hAnsi="Cambria Math"/>
                <w:i/>
                <w:szCs w:val="24"/>
              </w:rPr>
            </m:ctrlPr>
          </m:fPr>
          <m:num>
            <m:r>
              <m:rPr>
                <m:sty m:val="p"/>
              </m:rPr>
              <w:rPr>
                <w:rFonts w:ascii="Cambria Math" w:hAnsi="Cambria Math"/>
                <w:szCs w:val="24"/>
              </w:rPr>
              <m:t>Δ</m:t>
            </m:r>
            <m:r>
              <w:rPr>
                <w:rFonts w:ascii="Cambria Math" w:hAnsi="Cambria Math"/>
                <w:szCs w:val="24"/>
              </w:rPr>
              <m:t>m</m:t>
            </m:r>
          </m:num>
          <m:den>
            <m:sSub>
              <m:sSubPr>
                <m:ctrlPr>
                  <w:rPr>
                    <w:rFonts w:ascii="Cambria Math" w:hAnsi="Cambria Math"/>
                    <w:i/>
                    <w:szCs w:val="24"/>
                  </w:rPr>
                </m:ctrlPr>
              </m:sSubPr>
              <m:e>
                <m:r>
                  <w:rPr>
                    <w:rFonts w:ascii="Cambria Math" w:hAnsi="Cambria Math"/>
                    <w:szCs w:val="24"/>
                  </w:rPr>
                  <m:t>n</m:t>
                </m:r>
              </m:e>
              <m:sub>
                <m:r>
                  <m:rPr>
                    <m:sty m:val="p"/>
                  </m:rPr>
                  <w:rPr>
                    <w:rFonts w:ascii="Cambria Math" w:hAnsi="Cambria Math"/>
                    <w:szCs w:val="24"/>
                  </w:rPr>
                  <m:t>Δ</m:t>
                </m:r>
                <m:r>
                  <w:rPr>
                    <w:rFonts w:ascii="Cambria Math" w:hAnsi="Cambria Math"/>
                    <w:szCs w:val="24"/>
                  </w:rPr>
                  <m:t>t</m:t>
                </m:r>
              </m:sub>
            </m:sSub>
            <m:r>
              <m:rPr>
                <m:sty m:val="p"/>
              </m:rPr>
              <w:rPr>
                <w:rFonts w:ascii="Cambria Math" w:hAnsi="Cambria Math"/>
                <w:szCs w:val="24"/>
              </w:rPr>
              <m:t>Δ</m:t>
            </m:r>
            <m:r>
              <w:rPr>
                <w:rFonts w:ascii="Cambria Math" w:hAnsi="Cambria Math"/>
                <w:szCs w:val="24"/>
              </w:rPr>
              <m:t>t</m:t>
            </m:r>
          </m:den>
        </m:f>
      </m:oMath>
      <w:r w:rsidRPr="001B5854">
        <w:rPr>
          <w:rFonts w:eastAsiaTheme="minorEastAsia"/>
          <w:szCs w:val="24"/>
        </w:rPr>
        <w:t xml:space="preserve"> , gdzie:</w:t>
      </w:r>
    </w:p>
    <w:p w:rsidR="00E63A89" w:rsidRPr="001B5854" w:rsidRDefault="00E63A89" w:rsidP="00E63A89">
      <w:pPr>
        <w:spacing w:after="0"/>
        <w:rPr>
          <w:szCs w:val="24"/>
        </w:rPr>
      </w:pPr>
    </w:p>
    <w:p w:rsidR="00E63A89" w:rsidRPr="001B5854" w:rsidRDefault="00E63A89" w:rsidP="00E718EE">
      <w:pPr>
        <w:spacing w:after="0"/>
        <w:rPr>
          <w:rFonts w:eastAsiaTheme="minorEastAsia"/>
          <w:szCs w:val="24"/>
        </w:rPr>
      </w:pPr>
      <m:oMath>
        <m:r>
          <m:rPr>
            <m:sty m:val="p"/>
          </m:rPr>
          <w:rPr>
            <w:rFonts w:ascii="Cambria Math" w:hAnsi="Cambria Math"/>
            <w:szCs w:val="24"/>
          </w:rPr>
          <m:t>Δ</m:t>
        </m:r>
        <m:r>
          <w:rPr>
            <w:rFonts w:ascii="Cambria Math" w:hAnsi="Cambria Math"/>
            <w:szCs w:val="24"/>
          </w:rPr>
          <m:t>m</m:t>
        </m:r>
      </m:oMath>
      <w:r w:rsidRPr="001B5854">
        <w:rPr>
          <w:rFonts w:eastAsiaTheme="minorEastAsia"/>
          <w:szCs w:val="24"/>
        </w:rPr>
        <w:t xml:space="preserve"> – liczba elementów uszkodzonych w czasie </w:t>
      </w:r>
      <m:oMath>
        <m:r>
          <w:rPr>
            <w:rFonts w:ascii="Cambria Math" w:eastAsiaTheme="minorEastAsia" w:hAnsi="Cambria Math"/>
            <w:szCs w:val="24"/>
          </w:rPr>
          <m:t>(t-</m:t>
        </m:r>
        <m:f>
          <m:fPr>
            <m:ctrlPr>
              <w:rPr>
                <w:rFonts w:ascii="Cambria Math" w:eastAsiaTheme="minorEastAsia" w:hAnsi="Cambria Math"/>
                <w:i/>
                <w:szCs w:val="24"/>
              </w:rPr>
            </m:ctrlPr>
          </m:fPr>
          <m:num>
            <m:r>
              <m:rPr>
                <m:sty m:val="p"/>
              </m:rPr>
              <w:rPr>
                <w:rFonts w:ascii="Cambria Math" w:eastAsiaTheme="minorEastAsia" w:hAnsi="Cambria Math"/>
                <w:szCs w:val="24"/>
              </w:rPr>
              <m:t>Δ</m:t>
            </m:r>
            <m:r>
              <w:rPr>
                <w:rFonts w:ascii="Cambria Math" w:eastAsiaTheme="minorEastAsia" w:hAnsi="Cambria Math"/>
                <w:szCs w:val="24"/>
              </w:rPr>
              <m:t>t</m:t>
            </m:r>
          </m:num>
          <m:den>
            <m:r>
              <w:rPr>
                <w:rFonts w:ascii="Cambria Math" w:eastAsiaTheme="minorEastAsia" w:hAnsi="Cambria Math"/>
                <w:szCs w:val="24"/>
              </w:rPr>
              <m:t>2</m:t>
            </m:r>
          </m:den>
        </m:f>
        <m:r>
          <w:rPr>
            <w:rFonts w:ascii="Cambria Math" w:eastAsiaTheme="minorEastAsia" w:hAnsi="Cambria Math"/>
            <w:szCs w:val="24"/>
          </w:rPr>
          <m:t>;t+</m:t>
        </m:r>
        <m:f>
          <m:fPr>
            <m:ctrlPr>
              <w:rPr>
                <w:rFonts w:ascii="Cambria Math" w:eastAsiaTheme="minorEastAsia" w:hAnsi="Cambria Math"/>
                <w:i/>
                <w:szCs w:val="24"/>
              </w:rPr>
            </m:ctrlPr>
          </m:fPr>
          <m:num>
            <m:r>
              <m:rPr>
                <m:sty m:val="p"/>
              </m:rPr>
              <w:rPr>
                <w:rFonts w:ascii="Cambria Math" w:eastAsiaTheme="minorEastAsia" w:hAnsi="Cambria Math"/>
                <w:szCs w:val="24"/>
              </w:rPr>
              <m:t>Δ</m:t>
            </m:r>
            <m:r>
              <w:rPr>
                <w:rFonts w:ascii="Cambria Math" w:eastAsiaTheme="minorEastAsia" w:hAnsi="Cambria Math"/>
                <w:szCs w:val="24"/>
              </w:rPr>
              <m:t>t</m:t>
            </m:r>
          </m:num>
          <m:den>
            <m:r>
              <w:rPr>
                <w:rFonts w:ascii="Cambria Math" w:eastAsiaTheme="minorEastAsia" w:hAnsi="Cambria Math"/>
                <w:szCs w:val="24"/>
              </w:rPr>
              <m:t>2</m:t>
            </m:r>
          </m:den>
        </m:f>
        <m:r>
          <w:rPr>
            <w:rFonts w:ascii="Cambria Math" w:eastAsiaTheme="minorEastAsia" w:hAnsi="Cambria Math"/>
            <w:szCs w:val="24"/>
          </w:rPr>
          <m:t>)</m:t>
        </m:r>
      </m:oMath>
    </w:p>
    <w:p w:rsidR="00E63A89" w:rsidRPr="001B5854" w:rsidRDefault="00BF458D" w:rsidP="00E718EE">
      <w:pPr>
        <w:spacing w:after="0"/>
        <w:rPr>
          <w:rFonts w:eastAsiaTheme="minorEastAsia"/>
          <w:szCs w:val="24"/>
        </w:rPr>
      </w:pPr>
      <m:oMath>
        <m:sSub>
          <m:sSubPr>
            <m:ctrlPr>
              <w:rPr>
                <w:rFonts w:ascii="Cambria Math" w:hAnsi="Cambria Math"/>
                <w:i/>
                <w:szCs w:val="24"/>
              </w:rPr>
            </m:ctrlPr>
          </m:sSubPr>
          <m:e>
            <m:r>
              <w:rPr>
                <w:rFonts w:ascii="Cambria Math" w:hAnsi="Cambria Math"/>
                <w:szCs w:val="24"/>
              </w:rPr>
              <m:t>n</m:t>
            </m:r>
          </m:e>
          <m:sub>
            <m:r>
              <m:rPr>
                <m:sty m:val="p"/>
              </m:rPr>
              <w:rPr>
                <w:rFonts w:ascii="Cambria Math" w:hAnsi="Cambria Math"/>
                <w:szCs w:val="24"/>
              </w:rPr>
              <m:t>Δ</m:t>
            </m:r>
            <m:r>
              <w:rPr>
                <w:rFonts w:ascii="Cambria Math" w:hAnsi="Cambria Math"/>
                <w:szCs w:val="24"/>
              </w:rPr>
              <m:t>t</m:t>
            </m:r>
          </m:sub>
        </m:sSub>
      </m:oMath>
      <w:r w:rsidR="00E63A89" w:rsidRPr="001B5854">
        <w:rPr>
          <w:rFonts w:eastAsiaTheme="minorEastAsia"/>
          <w:szCs w:val="24"/>
        </w:rPr>
        <w:t xml:space="preserve"> – średnia liczba elementów pracujących sprawnie w przedziale </w:t>
      </w:r>
      <m:oMath>
        <m:r>
          <m:rPr>
            <m:sty m:val="p"/>
          </m:rPr>
          <w:rPr>
            <w:rFonts w:ascii="Cambria Math" w:eastAsiaTheme="minorEastAsia" w:hAnsi="Cambria Math"/>
            <w:szCs w:val="24"/>
          </w:rPr>
          <m:t>Δ</m:t>
        </m:r>
        <m:r>
          <w:rPr>
            <w:rFonts w:ascii="Cambria Math" w:eastAsiaTheme="minorEastAsia" w:hAnsi="Cambria Math"/>
            <w:szCs w:val="24"/>
          </w:rPr>
          <m:t>t</m:t>
        </m:r>
      </m:oMath>
    </w:p>
    <w:p w:rsidR="00E63A89" w:rsidRPr="001B5854" w:rsidRDefault="00BF458D" w:rsidP="00E718EE">
      <w:pPr>
        <w:spacing w:after="0"/>
        <w:rPr>
          <w:rFonts w:eastAsiaTheme="minorEastAsia"/>
          <w:szCs w:val="24"/>
        </w:rPr>
      </w:pPr>
      <m:oMathPara>
        <m:oMathParaPr>
          <m:jc m:val="left"/>
        </m:oMathParaPr>
        <m:oMath>
          <m:sSub>
            <m:sSubPr>
              <m:ctrlPr>
                <w:rPr>
                  <w:rFonts w:ascii="Cambria Math" w:hAnsi="Cambria Math"/>
                  <w:i/>
                  <w:szCs w:val="24"/>
                </w:rPr>
              </m:ctrlPr>
            </m:sSubPr>
            <m:e>
              <m:r>
                <w:rPr>
                  <w:rFonts w:ascii="Cambria Math" w:hAnsi="Cambria Math"/>
                  <w:szCs w:val="24"/>
                </w:rPr>
                <m:t>n</m:t>
              </m:r>
            </m:e>
            <m:sub>
              <m:r>
                <m:rPr>
                  <m:sty m:val="p"/>
                </m:rPr>
                <w:rPr>
                  <w:rFonts w:ascii="Cambria Math" w:hAnsi="Cambria Math"/>
                  <w:szCs w:val="24"/>
                </w:rPr>
                <m:t>Δ</m:t>
              </m:r>
              <m:r>
                <w:rPr>
                  <w:rFonts w:ascii="Cambria Math" w:hAnsi="Cambria Math"/>
                  <w:szCs w:val="24"/>
                </w:rPr>
                <m:t>t</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f>
                <m:fPr>
                  <m:ctrlPr>
                    <w:rPr>
                      <w:rFonts w:ascii="Cambria Math" w:hAnsi="Cambria Math"/>
                      <w:i/>
                      <w:szCs w:val="24"/>
                    </w:rPr>
                  </m:ctrlPr>
                </m:fPr>
                <m:num>
                  <m:r>
                    <m:rPr>
                      <m:sty m:val="p"/>
                    </m:rPr>
                    <w:rPr>
                      <w:rFonts w:ascii="Cambria Math" w:hAnsi="Cambria Math"/>
                      <w:szCs w:val="24"/>
                    </w:rPr>
                    <m:t>Δ</m:t>
                  </m:r>
                  <m:r>
                    <w:rPr>
                      <w:rFonts w:ascii="Cambria Math" w:hAnsi="Cambria Math"/>
                      <w:szCs w:val="24"/>
                    </w:rPr>
                    <m:t>t</m:t>
                  </m:r>
                </m:num>
                <m:den>
                  <m:r>
                    <w:rPr>
                      <w:rFonts w:ascii="Cambria Math" w:hAnsi="Cambria Math"/>
                      <w:szCs w:val="24"/>
                    </w:rPr>
                    <m:t>2</m:t>
                  </m:r>
                </m:den>
              </m:f>
            </m:sub>
          </m:s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f>
                <m:fPr>
                  <m:ctrlPr>
                    <w:rPr>
                      <w:rFonts w:ascii="Cambria Math" w:hAnsi="Cambria Math"/>
                      <w:i/>
                      <w:szCs w:val="24"/>
                    </w:rPr>
                  </m:ctrlPr>
                </m:fPr>
                <m:num>
                  <m:r>
                    <m:rPr>
                      <m:sty m:val="p"/>
                    </m:rPr>
                    <w:rPr>
                      <w:rFonts w:ascii="Cambria Math" w:hAnsi="Cambria Math"/>
                      <w:szCs w:val="24"/>
                    </w:rPr>
                    <m:t>Δ</m:t>
                  </m:r>
                  <m:r>
                    <w:rPr>
                      <w:rFonts w:ascii="Cambria Math" w:hAnsi="Cambria Math"/>
                      <w:szCs w:val="24"/>
                    </w:rPr>
                    <m:t>t</m:t>
                  </m:r>
                </m:num>
                <m:den>
                  <m:r>
                    <w:rPr>
                      <w:rFonts w:ascii="Cambria Math" w:hAnsi="Cambria Math"/>
                      <w:szCs w:val="24"/>
                    </w:rPr>
                    <m:t>2</m:t>
                  </m:r>
                </m:den>
              </m:f>
            </m:sub>
          </m:sSub>
          <m:r>
            <w:rPr>
              <w:rFonts w:ascii="Cambria Math" w:hAnsi="Cambria Math"/>
              <w:szCs w:val="24"/>
            </w:rPr>
            <m:t>)</m:t>
          </m:r>
        </m:oMath>
      </m:oMathPara>
    </w:p>
    <w:p w:rsidR="005B4C34" w:rsidRDefault="005B4C34" w:rsidP="00E63A89">
      <w:pPr>
        <w:rPr>
          <w:rFonts w:eastAsiaTheme="minorEastAsia"/>
          <w:szCs w:val="24"/>
        </w:rPr>
      </w:pPr>
    </w:p>
    <w:p w:rsidR="00E63A89" w:rsidRPr="001B5854" w:rsidRDefault="00E63A89" w:rsidP="00E63A89">
      <w:pPr>
        <w:rPr>
          <w:rFonts w:eastAsiaTheme="minorEastAsia"/>
          <w:szCs w:val="24"/>
        </w:rPr>
      </w:pPr>
      <w:r w:rsidRPr="001B5854">
        <w:rPr>
          <w:rFonts w:eastAsiaTheme="minorEastAsia"/>
          <w:szCs w:val="24"/>
        </w:rPr>
        <w:lastRenderedPageBreak/>
        <w:t>Intensywność uszkodzeń można także wyrazić wzorem:</w:t>
      </w:r>
    </w:p>
    <w:p w:rsidR="00E63A89" w:rsidRPr="001B5854" w:rsidRDefault="00E63A89" w:rsidP="00E63A89">
      <w:pPr>
        <w:rPr>
          <w:rFonts w:eastAsiaTheme="minorEastAsia"/>
          <w:szCs w:val="24"/>
        </w:rPr>
      </w:pPr>
      <m:oMathPara>
        <m:oMathParaPr>
          <m:jc m:val="left"/>
        </m:oMathParaPr>
        <m:oMath>
          <m:r>
            <w:rPr>
              <w:rFonts w:ascii="Cambria Math" w:hAnsi="Cambria Math"/>
              <w:szCs w:val="24"/>
            </w:rPr>
            <m:t>λ</m:t>
          </m:r>
          <m:d>
            <m:dPr>
              <m:ctrlPr>
                <w:rPr>
                  <w:rFonts w:ascii="Cambria Math" w:hAnsi="Cambria Math"/>
                  <w:i/>
                  <w:szCs w:val="24"/>
                </w:rPr>
              </m:ctrlPr>
            </m:dPr>
            <m:e>
              <m:r>
                <w:rPr>
                  <w:rFonts w:ascii="Cambria Math" w:hAnsi="Cambria Math"/>
                  <w:szCs w:val="24"/>
                </w:rPr>
                <m:t>t</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R(t)</m:t>
              </m:r>
            </m:den>
          </m:f>
          <m:f>
            <m:fPr>
              <m:ctrlPr>
                <w:rPr>
                  <w:rFonts w:ascii="Cambria Math" w:hAnsi="Cambria Math"/>
                  <w:i/>
                  <w:szCs w:val="24"/>
                </w:rPr>
              </m:ctrlPr>
            </m:fPr>
            <m:num>
              <m:r>
                <w:rPr>
                  <w:rFonts w:ascii="Cambria Math" w:hAnsi="Cambria Math"/>
                  <w:szCs w:val="24"/>
                </w:rPr>
                <m:t>d[R</m:t>
              </m:r>
              <m:d>
                <m:dPr>
                  <m:ctrlPr>
                    <w:rPr>
                      <w:rFonts w:ascii="Cambria Math" w:hAnsi="Cambria Math"/>
                      <w:i/>
                      <w:szCs w:val="24"/>
                    </w:rPr>
                  </m:ctrlPr>
                </m:dPr>
                <m:e>
                  <m:r>
                    <w:rPr>
                      <w:rFonts w:ascii="Cambria Math" w:hAnsi="Cambria Math"/>
                      <w:szCs w:val="24"/>
                    </w:rPr>
                    <m:t>t</m:t>
                  </m:r>
                </m:e>
              </m:d>
              <m:r>
                <w:rPr>
                  <w:rFonts w:ascii="Cambria Math" w:hAnsi="Cambria Math"/>
                  <w:szCs w:val="24"/>
                </w:rPr>
                <m:t>]</m:t>
              </m:r>
            </m:num>
            <m:den>
              <m:r>
                <w:rPr>
                  <w:rFonts w:ascii="Cambria Math" w:hAnsi="Cambria Math"/>
                  <w:szCs w:val="24"/>
                </w:rPr>
                <m:t>dt</m:t>
              </m:r>
            </m:den>
          </m:f>
        </m:oMath>
      </m:oMathPara>
    </w:p>
    <w:p w:rsidR="00E63A89" w:rsidRPr="001B5854" w:rsidRDefault="00E63A89" w:rsidP="00E63A89">
      <w:pPr>
        <w:rPr>
          <w:rFonts w:eastAsiaTheme="minorEastAsia"/>
          <w:szCs w:val="24"/>
        </w:rPr>
      </w:pPr>
      <w:r w:rsidRPr="001B5854">
        <w:rPr>
          <w:rFonts w:eastAsiaTheme="minorEastAsia"/>
          <w:szCs w:val="24"/>
        </w:rPr>
        <w:t xml:space="preserve">Często przyjmuje się, że w fazie eksploatacji </w:t>
      </w:r>
      <m:oMath>
        <m:r>
          <w:rPr>
            <w:rFonts w:ascii="Cambria Math" w:hAnsi="Cambria Math"/>
            <w:szCs w:val="24"/>
          </w:rPr>
          <m:t>λ=const</m:t>
        </m:r>
      </m:oMath>
    </w:p>
    <w:p w:rsidR="00E63A89" w:rsidRPr="001B5854" w:rsidRDefault="00E63A89" w:rsidP="00E63A89">
      <w:pPr>
        <w:rPr>
          <w:rFonts w:eastAsiaTheme="minorEastAsia"/>
          <w:szCs w:val="24"/>
        </w:rPr>
      </w:pPr>
      <w:r w:rsidRPr="001B5854">
        <w:rPr>
          <w:rFonts w:eastAsiaTheme="minorEastAsia"/>
          <w:szCs w:val="24"/>
        </w:rPr>
        <w:t>W takim wypadku wzór opisujący prawdopodobieństwo poprawnej pracy przybiera postać:</w:t>
      </w:r>
    </w:p>
    <w:p w:rsidR="00E63A89" w:rsidRPr="007D3670" w:rsidRDefault="00E63A89" w:rsidP="00E63A89">
      <w:pPr>
        <w:rPr>
          <w:rFonts w:eastAsiaTheme="minorEastAsia"/>
          <w:szCs w:val="24"/>
        </w:rPr>
      </w:pPr>
      <m:oMathPara>
        <m:oMathParaPr>
          <m:jc m:val="left"/>
        </m:oMathParaPr>
        <m:oMath>
          <m:r>
            <w:rPr>
              <w:rFonts w:ascii="Cambria Math" w:hAnsi="Cambria Math"/>
              <w:szCs w:val="24"/>
            </w:rPr>
            <m:t>R</m:t>
          </m:r>
          <m:d>
            <m:dPr>
              <m:ctrlPr>
                <w:rPr>
                  <w:rFonts w:ascii="Cambria Math" w:hAnsi="Cambria Math"/>
                  <w:i/>
                  <w:szCs w:val="24"/>
                </w:rPr>
              </m:ctrlPr>
            </m:dPr>
            <m:e>
              <m:r>
                <w:rPr>
                  <w:rFonts w:ascii="Cambria Math" w:hAnsi="Cambria Math"/>
                  <w:szCs w:val="24"/>
                </w:rPr>
                <m:t>t</m:t>
              </m:r>
            </m:e>
          </m:d>
          <m:r>
            <w:rPr>
              <w:rFonts w:ascii="Cambria Math" w:hAnsi="Cambria Math"/>
              <w:szCs w:val="24"/>
            </w:rPr>
            <m:t>=</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-λt</m:t>
              </m:r>
            </m:sup>
          </m:sSup>
        </m:oMath>
      </m:oMathPara>
    </w:p>
    <w:p w:rsidR="007D3670" w:rsidRDefault="007D3670" w:rsidP="007D3670">
      <w:pPr>
        <w:jc w:val="center"/>
        <w:rPr>
          <w:rFonts w:eastAsiaTheme="minorEastAsia"/>
          <w:szCs w:val="24"/>
        </w:rPr>
      </w:pPr>
      <w:r>
        <w:rPr>
          <w:rFonts w:eastAsiaTheme="minorEastAsia"/>
          <w:noProof/>
          <w:szCs w:val="24"/>
          <w:lang w:eastAsia="pl-PL"/>
        </w:rPr>
        <w:drawing>
          <wp:inline distT="0" distB="0" distL="0" distR="0">
            <wp:extent cx="3859619" cy="3332669"/>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20">
                              <a14:imgEffect>
                                <a14:sharpenSoften amount="68000"/>
                              </a14:imgEffect>
                              <a14:imgEffect>
                                <a14:brightnessContrast bright="69000" contrast="10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68374" cy="3340229"/>
                    </a:xfrm>
                    <a:prstGeom prst="rect">
                      <a:avLst/>
                    </a:prstGeom>
                    <a:noFill/>
                    <a:ln>
                      <a:noFill/>
                    </a:ln>
                  </pic:spPr>
                </pic:pic>
              </a:graphicData>
            </a:graphic>
          </wp:inline>
        </w:drawing>
      </w:r>
    </w:p>
    <w:p w:rsidR="007D3670" w:rsidRDefault="007D3670" w:rsidP="00A16E2B">
      <w:pPr>
        <w:rPr>
          <w:rFonts w:eastAsiaTheme="minorEastAsia"/>
          <w:szCs w:val="24"/>
        </w:rPr>
      </w:pPr>
      <w:r>
        <w:rPr>
          <w:rFonts w:eastAsiaTheme="minorEastAsia"/>
          <w:szCs w:val="24"/>
        </w:rPr>
        <w:t>W czasie eksploatacji danego obiektu prawdopodobieństwo poprawnej pracy maleje, a po przekroczeniu granicznej wartości element staje się niezdatny do pracy. W celu wydłużenia czasu eksploatacji producenci zmuszeni są do zmniejszania intensywności uszkodzeń, co wiąże się jednak ze sporymi kosztami. Biorąc dodatkowo pod uwagę, że zależność pomiędzy intensywnością uszkodzeń a kosztami jej zmniejszenia jest nieliniowa, powyżej pewnej granicy nie opłaca się zwiększać niezawodności. Osiągnięcie stuprocentowej niezawodności jest praktycznie niemożliwe i wymaga nieskończonych nakładów finansowych.</w:t>
      </w:r>
    </w:p>
    <w:p w:rsidR="005B4C34" w:rsidRDefault="005B4C34" w:rsidP="00A16E2B">
      <w:pPr>
        <w:pStyle w:val="Nagwek2"/>
      </w:pPr>
      <w:bookmarkStart w:id="10" w:name="_Toc436166864"/>
    </w:p>
    <w:p w:rsidR="00A16E2B" w:rsidRDefault="00A16E2B" w:rsidP="00A16E2B">
      <w:pPr>
        <w:pStyle w:val="Nagwek2"/>
      </w:pPr>
      <w:r>
        <w:t>4.3</w:t>
      </w:r>
      <w:r w:rsidR="00DF7CFD">
        <w:t>.</w:t>
      </w:r>
      <w:r>
        <w:t xml:space="preserve"> Częstotliwość uszkodzeń</w:t>
      </w:r>
      <w:bookmarkEnd w:id="10"/>
    </w:p>
    <w:p w:rsidR="00DF7CFD" w:rsidRPr="00DF7CFD" w:rsidRDefault="00DF7CFD" w:rsidP="00DF7CFD"/>
    <w:p w:rsidR="00E63A89" w:rsidRPr="001B5854" w:rsidRDefault="00DF7CFD" w:rsidP="00A16E2B">
      <w:pPr>
        <w:rPr>
          <w:rFonts w:eastAsiaTheme="minorEastAsia"/>
          <w:szCs w:val="24"/>
        </w:rPr>
      </w:pPr>
      <w:r>
        <w:rPr>
          <w:rFonts w:eastAsiaTheme="minorEastAsia"/>
          <w:szCs w:val="24"/>
        </w:rPr>
        <w:tab/>
      </w:r>
      <w:r w:rsidR="00E63A89" w:rsidRPr="00A16E2B">
        <w:rPr>
          <w:rFonts w:eastAsiaTheme="minorEastAsia"/>
          <w:szCs w:val="24"/>
        </w:rPr>
        <w:t xml:space="preserve">Częstotliwość uszkodzeń </w:t>
      </w:r>
      <m:oMath>
        <m:r>
          <w:rPr>
            <w:rFonts w:ascii="Cambria Math" w:eastAsiaTheme="minorEastAsia" w:hAnsi="Cambria Math"/>
            <w:szCs w:val="24"/>
          </w:rPr>
          <m:t>α(t)</m:t>
        </m:r>
      </m:oMath>
      <w:r w:rsidR="00E63A89" w:rsidRPr="001B5854">
        <w:rPr>
          <w:rFonts w:eastAsiaTheme="minorEastAsia"/>
          <w:szCs w:val="24"/>
        </w:rPr>
        <w:t xml:space="preserve"> to stosunek liczby elementów uszkodzonych w jednostce czasu do początkowej liczby elementów badanych.</w:t>
      </w:r>
    </w:p>
    <w:p w:rsidR="00E63A89" w:rsidRPr="001B5854" w:rsidRDefault="00E63A89" w:rsidP="00E63A89">
      <w:pPr>
        <w:rPr>
          <w:rFonts w:eastAsiaTheme="minorEastAsia"/>
          <w:szCs w:val="24"/>
        </w:rPr>
      </w:pPr>
      <m:oMath>
        <m:r>
          <w:rPr>
            <w:rFonts w:ascii="Cambria Math" w:hAnsi="Cambria Math"/>
            <w:szCs w:val="24"/>
          </w:rPr>
          <m:t>α</m:t>
        </m:r>
        <m:d>
          <m:dPr>
            <m:ctrlPr>
              <w:rPr>
                <w:rFonts w:ascii="Cambria Math" w:hAnsi="Cambria Math"/>
                <w:i/>
                <w:szCs w:val="24"/>
              </w:rPr>
            </m:ctrlPr>
          </m:dPr>
          <m:e>
            <m:r>
              <w:rPr>
                <w:rFonts w:ascii="Cambria Math" w:hAnsi="Cambria Math"/>
                <w:szCs w:val="24"/>
              </w:rPr>
              <m:t>t</m:t>
            </m:r>
          </m:e>
        </m:d>
        <m:r>
          <w:rPr>
            <w:rFonts w:ascii="Cambria Math" w:hAnsi="Cambria Math"/>
            <w:szCs w:val="24"/>
          </w:rPr>
          <m:t>=</m:t>
        </m:r>
        <m:f>
          <m:fPr>
            <m:ctrlPr>
              <w:rPr>
                <w:rFonts w:ascii="Cambria Math" w:hAnsi="Cambria Math"/>
                <w:i/>
                <w:szCs w:val="24"/>
              </w:rPr>
            </m:ctrlPr>
          </m:fPr>
          <m:num>
            <m:r>
              <m:rPr>
                <m:sty m:val="p"/>
              </m:rPr>
              <w:rPr>
                <w:rFonts w:ascii="Cambria Math" w:hAnsi="Cambria Math"/>
                <w:szCs w:val="24"/>
              </w:rPr>
              <m:t>Δ</m:t>
            </m:r>
            <m:r>
              <w:rPr>
                <w:rFonts w:ascii="Cambria Math" w:hAnsi="Cambria Math"/>
                <w:szCs w:val="24"/>
              </w:rPr>
              <m:t>m</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0</m:t>
                </m:r>
              </m:sub>
            </m:sSub>
            <m:r>
              <m:rPr>
                <m:sty m:val="p"/>
              </m:rPr>
              <w:rPr>
                <w:rFonts w:ascii="Cambria Math" w:hAnsi="Cambria Math"/>
                <w:szCs w:val="24"/>
              </w:rPr>
              <m:t>Δ</m:t>
            </m:r>
            <m:r>
              <w:rPr>
                <w:rFonts w:ascii="Cambria Math" w:hAnsi="Cambria Math"/>
                <w:szCs w:val="24"/>
              </w:rPr>
              <m:t>t</m:t>
            </m:r>
          </m:den>
        </m:f>
      </m:oMath>
      <w:r w:rsidRPr="001B5854">
        <w:rPr>
          <w:rFonts w:eastAsiaTheme="minorEastAsia"/>
          <w:szCs w:val="24"/>
        </w:rPr>
        <w:t xml:space="preserve"> , gdzie:</w:t>
      </w:r>
    </w:p>
    <w:p w:rsidR="00E63A89" w:rsidRPr="001B5854" w:rsidRDefault="00E63A89" w:rsidP="00E718EE">
      <w:pPr>
        <w:spacing w:after="0"/>
        <w:rPr>
          <w:rFonts w:eastAsiaTheme="minorEastAsia"/>
          <w:szCs w:val="24"/>
        </w:rPr>
      </w:pPr>
      <m:oMath>
        <m:r>
          <m:rPr>
            <m:sty m:val="p"/>
          </m:rPr>
          <w:rPr>
            <w:rFonts w:ascii="Cambria Math" w:hAnsi="Cambria Math"/>
            <w:szCs w:val="24"/>
          </w:rPr>
          <w:lastRenderedPageBreak/>
          <m:t>Δ</m:t>
        </m:r>
        <m:r>
          <w:rPr>
            <w:rFonts w:ascii="Cambria Math" w:hAnsi="Cambria Math"/>
            <w:szCs w:val="24"/>
          </w:rPr>
          <m:t>m</m:t>
        </m:r>
      </m:oMath>
      <w:r w:rsidRPr="001B5854">
        <w:rPr>
          <w:rFonts w:eastAsiaTheme="minorEastAsia"/>
          <w:szCs w:val="24"/>
        </w:rPr>
        <w:t xml:space="preserve"> - liczba elementów uszkodzonych w czasie </w:t>
      </w:r>
      <m:oMath>
        <m:r>
          <w:rPr>
            <w:rFonts w:ascii="Cambria Math" w:eastAsiaTheme="minorEastAsia" w:hAnsi="Cambria Math"/>
            <w:szCs w:val="24"/>
          </w:rPr>
          <m:t>(t-</m:t>
        </m:r>
        <m:f>
          <m:fPr>
            <m:ctrlPr>
              <w:rPr>
                <w:rFonts w:ascii="Cambria Math" w:eastAsiaTheme="minorEastAsia" w:hAnsi="Cambria Math"/>
                <w:i/>
                <w:szCs w:val="24"/>
              </w:rPr>
            </m:ctrlPr>
          </m:fPr>
          <m:num>
            <m:r>
              <m:rPr>
                <m:sty m:val="p"/>
              </m:rPr>
              <w:rPr>
                <w:rFonts w:ascii="Cambria Math" w:eastAsiaTheme="minorEastAsia" w:hAnsi="Cambria Math"/>
                <w:szCs w:val="24"/>
              </w:rPr>
              <m:t>Δ</m:t>
            </m:r>
            <m:r>
              <w:rPr>
                <w:rFonts w:ascii="Cambria Math" w:eastAsiaTheme="minorEastAsia" w:hAnsi="Cambria Math"/>
                <w:szCs w:val="24"/>
              </w:rPr>
              <m:t>t</m:t>
            </m:r>
          </m:num>
          <m:den>
            <m:r>
              <w:rPr>
                <w:rFonts w:ascii="Cambria Math" w:eastAsiaTheme="minorEastAsia" w:hAnsi="Cambria Math"/>
                <w:szCs w:val="24"/>
              </w:rPr>
              <m:t>2</m:t>
            </m:r>
          </m:den>
        </m:f>
        <m:r>
          <w:rPr>
            <w:rFonts w:ascii="Cambria Math" w:eastAsiaTheme="minorEastAsia" w:hAnsi="Cambria Math"/>
            <w:szCs w:val="24"/>
          </w:rPr>
          <m:t>;t+</m:t>
        </m:r>
        <m:f>
          <m:fPr>
            <m:ctrlPr>
              <w:rPr>
                <w:rFonts w:ascii="Cambria Math" w:eastAsiaTheme="minorEastAsia" w:hAnsi="Cambria Math"/>
                <w:i/>
                <w:szCs w:val="24"/>
              </w:rPr>
            </m:ctrlPr>
          </m:fPr>
          <m:num>
            <m:r>
              <m:rPr>
                <m:sty m:val="p"/>
              </m:rPr>
              <w:rPr>
                <w:rFonts w:ascii="Cambria Math" w:eastAsiaTheme="minorEastAsia" w:hAnsi="Cambria Math"/>
                <w:szCs w:val="24"/>
              </w:rPr>
              <m:t>Δ</m:t>
            </m:r>
            <m:r>
              <w:rPr>
                <w:rFonts w:ascii="Cambria Math" w:eastAsiaTheme="minorEastAsia" w:hAnsi="Cambria Math"/>
                <w:szCs w:val="24"/>
              </w:rPr>
              <m:t>t</m:t>
            </m:r>
          </m:num>
          <m:den>
            <m:r>
              <w:rPr>
                <w:rFonts w:ascii="Cambria Math" w:eastAsiaTheme="minorEastAsia" w:hAnsi="Cambria Math"/>
                <w:szCs w:val="24"/>
              </w:rPr>
              <m:t>2</m:t>
            </m:r>
          </m:den>
        </m:f>
        <m:r>
          <w:rPr>
            <w:rFonts w:ascii="Cambria Math" w:eastAsiaTheme="minorEastAsia" w:hAnsi="Cambria Math"/>
            <w:szCs w:val="24"/>
          </w:rPr>
          <m:t>)</m:t>
        </m:r>
      </m:oMath>
    </w:p>
    <w:p w:rsidR="00E63A89" w:rsidRPr="001B5854" w:rsidRDefault="00BF458D" w:rsidP="00E718EE">
      <w:pPr>
        <w:spacing w:after="0"/>
        <w:rPr>
          <w:rFonts w:eastAsiaTheme="minorEastAsia"/>
          <w:szCs w:val="24"/>
        </w:rPr>
      </w:pP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0</m:t>
            </m:r>
          </m:sub>
        </m:sSub>
      </m:oMath>
      <w:r w:rsidR="00E63A89" w:rsidRPr="001B5854">
        <w:rPr>
          <w:rFonts w:eastAsiaTheme="minorEastAsia"/>
          <w:szCs w:val="24"/>
        </w:rPr>
        <w:t xml:space="preserve"> – początkowa liczba badanych elementów</w:t>
      </w:r>
    </w:p>
    <w:p w:rsidR="00E63A89" w:rsidRPr="001B5854" w:rsidRDefault="00E63A89" w:rsidP="00E718EE">
      <w:pPr>
        <w:spacing w:after="0"/>
        <w:rPr>
          <w:rFonts w:eastAsiaTheme="minorEastAsia"/>
          <w:szCs w:val="24"/>
        </w:rPr>
      </w:pPr>
      <m:oMath>
        <m:r>
          <m:rPr>
            <m:sty m:val="p"/>
          </m:rPr>
          <w:rPr>
            <w:rFonts w:ascii="Cambria Math" w:hAnsi="Cambria Math"/>
            <w:szCs w:val="24"/>
          </w:rPr>
          <m:t>Δ</m:t>
        </m:r>
        <m:r>
          <w:rPr>
            <w:rFonts w:ascii="Cambria Math" w:hAnsi="Cambria Math"/>
            <w:szCs w:val="24"/>
          </w:rPr>
          <m:t>t</m:t>
        </m:r>
      </m:oMath>
      <w:r w:rsidRPr="001B5854">
        <w:rPr>
          <w:rFonts w:eastAsiaTheme="minorEastAsia"/>
          <w:szCs w:val="24"/>
        </w:rPr>
        <w:t xml:space="preserve"> – przedział czasu</w:t>
      </w:r>
    </w:p>
    <w:p w:rsidR="00E63A89" w:rsidRPr="001B5854" w:rsidRDefault="00E63A89" w:rsidP="00E63A89">
      <w:pPr>
        <w:rPr>
          <w:rFonts w:eastAsiaTheme="minorEastAsia"/>
          <w:szCs w:val="24"/>
        </w:rPr>
      </w:pPr>
      <w:r w:rsidRPr="001B5854">
        <w:rPr>
          <w:rFonts w:eastAsiaTheme="minorEastAsia"/>
          <w:szCs w:val="24"/>
        </w:rPr>
        <w:t xml:space="preserve">Zależność między częstotliwością uszkodzeń </w:t>
      </w:r>
      <m:oMath>
        <m:r>
          <w:rPr>
            <w:rFonts w:ascii="Cambria Math" w:hAnsi="Cambria Math"/>
            <w:szCs w:val="24"/>
          </w:rPr>
          <m:t>α</m:t>
        </m:r>
        <m:d>
          <m:dPr>
            <m:ctrlPr>
              <w:rPr>
                <w:rFonts w:ascii="Cambria Math" w:hAnsi="Cambria Math"/>
                <w:i/>
                <w:szCs w:val="24"/>
              </w:rPr>
            </m:ctrlPr>
          </m:dPr>
          <m:e>
            <m:r>
              <w:rPr>
                <w:rFonts w:ascii="Cambria Math" w:hAnsi="Cambria Math"/>
                <w:szCs w:val="24"/>
              </w:rPr>
              <m:t>t</m:t>
            </m:r>
          </m:e>
        </m:d>
      </m:oMath>
      <w:r w:rsidRPr="001B5854">
        <w:rPr>
          <w:rFonts w:eastAsiaTheme="minorEastAsia"/>
          <w:szCs w:val="24"/>
        </w:rPr>
        <w:t>, a prawdopodobieństwem poprawnej pracy R(t):</w:t>
      </w:r>
    </w:p>
    <w:p w:rsidR="00E63A89" w:rsidRPr="001D0CF6" w:rsidRDefault="00E63A89" w:rsidP="00E63A89">
      <w:pPr>
        <w:rPr>
          <w:rFonts w:eastAsiaTheme="minorEastAsia"/>
          <w:szCs w:val="24"/>
        </w:rPr>
      </w:pPr>
      <m:oMathPara>
        <m:oMathParaPr>
          <m:jc m:val="left"/>
        </m:oMathParaPr>
        <m:oMath>
          <m:r>
            <w:rPr>
              <w:rFonts w:ascii="Cambria Math" w:hAnsi="Cambria Math"/>
              <w:szCs w:val="24"/>
            </w:rPr>
            <m:t>α</m:t>
          </m:r>
          <m:d>
            <m:dPr>
              <m:ctrlPr>
                <w:rPr>
                  <w:rFonts w:ascii="Cambria Math" w:hAnsi="Cambria Math"/>
                  <w:i/>
                  <w:szCs w:val="24"/>
                </w:rPr>
              </m:ctrlPr>
            </m:dPr>
            <m:e>
              <m:r>
                <w:rPr>
                  <w:rFonts w:ascii="Cambria Math" w:hAnsi="Cambria Math"/>
                  <w:szCs w:val="24"/>
                </w:rPr>
                <m:t>t</m:t>
              </m:r>
            </m:e>
          </m:d>
          <m:r>
            <w:rPr>
              <w:rFonts w:ascii="Cambria Math" w:hAnsi="Cambria Math"/>
              <w:szCs w:val="24"/>
            </w:rPr>
            <m:t>=-</m:t>
          </m:r>
          <m:f>
            <m:fPr>
              <m:ctrlPr>
                <w:rPr>
                  <w:rFonts w:ascii="Cambria Math" w:hAnsi="Cambria Math"/>
                  <w:i/>
                  <w:szCs w:val="24"/>
                </w:rPr>
              </m:ctrlPr>
            </m:fPr>
            <m:num>
              <m:r>
                <w:rPr>
                  <w:rFonts w:ascii="Cambria Math" w:hAnsi="Cambria Math"/>
                  <w:szCs w:val="24"/>
                </w:rPr>
                <m:t>d</m:t>
              </m:r>
            </m:num>
            <m:den>
              <m:r>
                <w:rPr>
                  <w:rFonts w:ascii="Cambria Math" w:hAnsi="Cambria Math"/>
                  <w:szCs w:val="24"/>
                </w:rPr>
                <m:t>dt</m:t>
              </m:r>
            </m:den>
          </m:f>
          <m:r>
            <w:rPr>
              <w:rFonts w:ascii="Cambria Math" w:hAnsi="Cambria Math"/>
              <w:szCs w:val="24"/>
            </w:rPr>
            <m:t>R(t)</m:t>
          </m:r>
        </m:oMath>
      </m:oMathPara>
    </w:p>
    <w:p w:rsidR="001D0CF6" w:rsidRPr="001D0CF6" w:rsidRDefault="001D0CF6" w:rsidP="001D0CF6">
      <w:pPr>
        <w:spacing w:after="0"/>
        <w:rPr>
          <w:szCs w:val="24"/>
        </w:rPr>
      </w:pPr>
      <w:r w:rsidRPr="001D0CF6">
        <w:rPr>
          <w:szCs w:val="24"/>
        </w:rPr>
        <w:t>Okres początkowy: uszkodzenia wynikają głównie z wad produkcyjnych, technologicznych,</w:t>
      </w:r>
    </w:p>
    <w:p w:rsidR="001D0CF6" w:rsidRPr="001D0CF6" w:rsidRDefault="001D0CF6" w:rsidP="001D0CF6">
      <w:pPr>
        <w:spacing w:after="0"/>
        <w:rPr>
          <w:szCs w:val="24"/>
        </w:rPr>
      </w:pPr>
      <w:r w:rsidRPr="001D0CF6">
        <w:rPr>
          <w:szCs w:val="24"/>
        </w:rPr>
        <w:t>eksploatacyjnych oraz niekiedy konstrukcyjnych, występuje duża częstość uszkodzeń</w:t>
      </w:r>
    </w:p>
    <w:p w:rsidR="001D0CF6" w:rsidRPr="001D0CF6" w:rsidRDefault="001D0CF6" w:rsidP="001D0CF6">
      <w:pPr>
        <w:spacing w:after="0"/>
        <w:rPr>
          <w:szCs w:val="24"/>
        </w:rPr>
      </w:pPr>
      <w:r w:rsidRPr="001D0CF6">
        <w:rPr>
          <w:szCs w:val="24"/>
        </w:rPr>
        <w:t>Normalna praca: częstotliwość uszkodzeń jest niska, uszkodzenia są wynikiem głównie</w:t>
      </w:r>
    </w:p>
    <w:p w:rsidR="001D0CF6" w:rsidRPr="001D0CF6" w:rsidRDefault="001D0CF6" w:rsidP="001D0CF6">
      <w:pPr>
        <w:spacing w:after="0"/>
        <w:rPr>
          <w:szCs w:val="24"/>
        </w:rPr>
      </w:pPr>
      <w:r w:rsidRPr="001D0CF6">
        <w:rPr>
          <w:szCs w:val="24"/>
        </w:rPr>
        <w:t>ograniczeń tkwiących w projekcie, zmęczenia, zużycia, lub błędów eksploatacyjnych</w:t>
      </w:r>
    </w:p>
    <w:p w:rsidR="001D0CF6" w:rsidRPr="001D0CF6" w:rsidRDefault="001D0CF6" w:rsidP="001D0CF6">
      <w:pPr>
        <w:spacing w:after="0"/>
        <w:rPr>
          <w:szCs w:val="24"/>
        </w:rPr>
      </w:pPr>
      <w:r w:rsidRPr="001D0CF6">
        <w:rPr>
          <w:szCs w:val="24"/>
        </w:rPr>
        <w:t>Starzenie się: wynika z naturalnego zużycia elementów, zmiany właściwości materiałów,</w:t>
      </w:r>
    </w:p>
    <w:p w:rsidR="001D0CF6" w:rsidRDefault="001D0CF6" w:rsidP="001D0CF6">
      <w:pPr>
        <w:spacing w:after="0"/>
        <w:rPr>
          <w:szCs w:val="24"/>
        </w:rPr>
      </w:pPr>
      <w:r w:rsidRPr="001D0CF6">
        <w:rPr>
          <w:szCs w:val="24"/>
        </w:rPr>
        <w:t>okres starzenia powinien być określony przez konstruktora</w:t>
      </w:r>
      <w:r>
        <w:rPr>
          <w:szCs w:val="24"/>
        </w:rPr>
        <w:t>.</w:t>
      </w:r>
    </w:p>
    <w:p w:rsidR="00E718EE" w:rsidRDefault="00E718EE" w:rsidP="001D0CF6">
      <w:pPr>
        <w:spacing w:after="0"/>
        <w:rPr>
          <w:szCs w:val="24"/>
        </w:rPr>
      </w:pPr>
    </w:p>
    <w:p w:rsidR="00E718EE" w:rsidRDefault="00E718EE" w:rsidP="001D0CF6">
      <w:pPr>
        <w:spacing w:after="0"/>
        <w:rPr>
          <w:szCs w:val="24"/>
        </w:rPr>
      </w:pPr>
    </w:p>
    <w:p w:rsidR="00E718EE" w:rsidRDefault="00E718EE" w:rsidP="001D0CF6">
      <w:pPr>
        <w:spacing w:after="0"/>
        <w:rPr>
          <w:szCs w:val="24"/>
        </w:rPr>
      </w:pPr>
    </w:p>
    <w:p w:rsidR="00E718EE" w:rsidRDefault="00E718EE" w:rsidP="001D0CF6">
      <w:pPr>
        <w:spacing w:after="0"/>
        <w:rPr>
          <w:szCs w:val="24"/>
        </w:rPr>
      </w:pPr>
    </w:p>
    <w:p w:rsidR="00E718EE" w:rsidRDefault="00E718EE" w:rsidP="001D0CF6">
      <w:pPr>
        <w:spacing w:after="0"/>
        <w:rPr>
          <w:szCs w:val="24"/>
        </w:rPr>
      </w:pPr>
    </w:p>
    <w:p w:rsidR="00E718EE" w:rsidRDefault="00E718EE" w:rsidP="001D0CF6">
      <w:pPr>
        <w:spacing w:after="0"/>
        <w:rPr>
          <w:szCs w:val="24"/>
        </w:rPr>
      </w:pPr>
    </w:p>
    <w:p w:rsidR="00E718EE" w:rsidRDefault="00E718EE" w:rsidP="001D0CF6">
      <w:pPr>
        <w:spacing w:after="0"/>
        <w:rPr>
          <w:szCs w:val="24"/>
        </w:rPr>
      </w:pPr>
    </w:p>
    <w:p w:rsidR="00E718EE" w:rsidRDefault="00E718EE" w:rsidP="001D0CF6">
      <w:pPr>
        <w:spacing w:after="0"/>
        <w:rPr>
          <w:szCs w:val="24"/>
        </w:rPr>
      </w:pPr>
    </w:p>
    <w:p w:rsidR="00E718EE" w:rsidRDefault="00E718EE" w:rsidP="001D0CF6">
      <w:pPr>
        <w:spacing w:after="0"/>
        <w:rPr>
          <w:szCs w:val="24"/>
        </w:rPr>
      </w:pPr>
    </w:p>
    <w:p w:rsidR="00E718EE" w:rsidRDefault="00E718EE" w:rsidP="001D0CF6">
      <w:pPr>
        <w:spacing w:after="0"/>
        <w:rPr>
          <w:szCs w:val="24"/>
        </w:rPr>
      </w:pPr>
    </w:p>
    <w:p w:rsidR="00E718EE" w:rsidRDefault="00E718EE" w:rsidP="001D0CF6">
      <w:pPr>
        <w:spacing w:after="0"/>
        <w:rPr>
          <w:szCs w:val="24"/>
        </w:rPr>
      </w:pPr>
    </w:p>
    <w:p w:rsidR="00E718EE" w:rsidRDefault="00E718EE" w:rsidP="001D0CF6">
      <w:pPr>
        <w:spacing w:after="0"/>
        <w:rPr>
          <w:szCs w:val="24"/>
        </w:rPr>
      </w:pPr>
    </w:p>
    <w:p w:rsidR="00E718EE" w:rsidRDefault="00E718EE" w:rsidP="001D0CF6">
      <w:pPr>
        <w:spacing w:after="0"/>
        <w:rPr>
          <w:szCs w:val="24"/>
        </w:rPr>
      </w:pPr>
    </w:p>
    <w:p w:rsidR="00E718EE" w:rsidRDefault="00E718EE" w:rsidP="001D0CF6">
      <w:pPr>
        <w:spacing w:after="0"/>
        <w:rPr>
          <w:szCs w:val="24"/>
        </w:rPr>
      </w:pPr>
    </w:p>
    <w:p w:rsidR="00E718EE" w:rsidRDefault="00E718EE" w:rsidP="001D0CF6">
      <w:pPr>
        <w:spacing w:after="0"/>
        <w:rPr>
          <w:szCs w:val="24"/>
        </w:rPr>
      </w:pPr>
    </w:p>
    <w:p w:rsidR="00E718EE" w:rsidRDefault="00E718EE" w:rsidP="001D0CF6">
      <w:pPr>
        <w:spacing w:after="0"/>
        <w:rPr>
          <w:szCs w:val="24"/>
        </w:rPr>
      </w:pPr>
    </w:p>
    <w:p w:rsidR="00E718EE" w:rsidRDefault="00E718EE" w:rsidP="001D0CF6">
      <w:pPr>
        <w:spacing w:after="0"/>
        <w:rPr>
          <w:szCs w:val="24"/>
        </w:rPr>
      </w:pPr>
    </w:p>
    <w:p w:rsidR="00E718EE" w:rsidRDefault="00E718EE" w:rsidP="001D0CF6">
      <w:pPr>
        <w:spacing w:after="0"/>
        <w:rPr>
          <w:szCs w:val="24"/>
        </w:rPr>
      </w:pPr>
    </w:p>
    <w:p w:rsidR="00E718EE" w:rsidRDefault="00E718EE" w:rsidP="001D0CF6">
      <w:pPr>
        <w:spacing w:after="0"/>
        <w:rPr>
          <w:szCs w:val="24"/>
        </w:rPr>
      </w:pPr>
    </w:p>
    <w:p w:rsidR="00E718EE" w:rsidRDefault="00E718EE" w:rsidP="001D0CF6">
      <w:pPr>
        <w:spacing w:after="0"/>
        <w:rPr>
          <w:szCs w:val="24"/>
        </w:rPr>
      </w:pPr>
    </w:p>
    <w:p w:rsidR="00E718EE" w:rsidRDefault="00E718EE" w:rsidP="001D0CF6">
      <w:pPr>
        <w:spacing w:after="0"/>
        <w:rPr>
          <w:szCs w:val="24"/>
        </w:rPr>
      </w:pPr>
    </w:p>
    <w:p w:rsidR="00E718EE" w:rsidRDefault="00E718EE" w:rsidP="001D0CF6">
      <w:pPr>
        <w:spacing w:after="0"/>
        <w:rPr>
          <w:szCs w:val="24"/>
        </w:rPr>
      </w:pPr>
    </w:p>
    <w:p w:rsidR="00E718EE" w:rsidRDefault="00E718EE" w:rsidP="001D0CF6">
      <w:pPr>
        <w:spacing w:after="0"/>
        <w:rPr>
          <w:szCs w:val="24"/>
        </w:rPr>
      </w:pPr>
    </w:p>
    <w:p w:rsidR="00E718EE" w:rsidRDefault="00E718EE" w:rsidP="001D0CF6">
      <w:pPr>
        <w:spacing w:after="0"/>
        <w:rPr>
          <w:szCs w:val="24"/>
        </w:rPr>
      </w:pPr>
    </w:p>
    <w:p w:rsidR="001D0CF6" w:rsidRDefault="001D0CF6" w:rsidP="001D0CF6">
      <w:pPr>
        <w:spacing w:after="0"/>
        <w:rPr>
          <w:szCs w:val="24"/>
        </w:rPr>
      </w:pPr>
    </w:p>
    <w:p w:rsidR="00D458BA" w:rsidRDefault="001D0CF6" w:rsidP="000D0F4A">
      <w:pPr>
        <w:pStyle w:val="Nagwek1"/>
        <w:rPr>
          <w:szCs w:val="24"/>
        </w:rPr>
      </w:pPr>
      <w:bookmarkStart w:id="11" w:name="_Toc436166865"/>
      <w:r>
        <w:lastRenderedPageBreak/>
        <w:t>5</w:t>
      </w:r>
      <w:r w:rsidR="00502FE2" w:rsidRPr="000D0F4A">
        <w:t>.</w:t>
      </w:r>
      <w:r w:rsidR="00AB2CA0">
        <w:t>B</w:t>
      </w:r>
      <w:r w:rsidR="00AB2CA0" w:rsidRPr="000D0F4A">
        <w:t xml:space="preserve">ezpieczeństwo </w:t>
      </w:r>
      <w:r w:rsidR="00AB2CA0" w:rsidRPr="000D0F4A">
        <w:rPr>
          <w:szCs w:val="24"/>
        </w:rPr>
        <w:t>maszyn</w:t>
      </w:r>
      <w:r w:rsidR="00DF0AE7">
        <w:rPr>
          <w:szCs w:val="24"/>
        </w:rPr>
        <w:t xml:space="preserve"> </w:t>
      </w:r>
      <w:r w:rsidR="00AB2CA0">
        <w:t>i p</w:t>
      </w:r>
      <w:r w:rsidR="00502FE2" w:rsidRPr="000D0F4A">
        <w:t>oziomy bezpieczeństwa</w:t>
      </w:r>
      <w:bookmarkEnd w:id="11"/>
    </w:p>
    <w:p w:rsidR="001D13B1" w:rsidRDefault="00F717BB" w:rsidP="00AB2CA0">
      <w:pPr>
        <w:pStyle w:val="Nagwek2"/>
      </w:pPr>
      <w:bookmarkStart w:id="12" w:name="_Toc436166866"/>
      <w:r>
        <w:t>5.1</w:t>
      </w:r>
      <w:r w:rsidR="00DF7CFD">
        <w:t>.</w:t>
      </w:r>
      <w:r>
        <w:t xml:space="preserve"> Dyrektywa maszynowa</w:t>
      </w:r>
      <w:bookmarkEnd w:id="12"/>
    </w:p>
    <w:p w:rsidR="00DF7CFD" w:rsidRPr="00DF7CFD" w:rsidRDefault="00DF7CFD" w:rsidP="00DF7CFD"/>
    <w:p w:rsidR="00AB2CA0" w:rsidRDefault="0051178C" w:rsidP="001D13B1">
      <w:r>
        <w:tab/>
        <w:t>Zapewnienie bezpieczeństwa użytkowania maszyn jest realizowane na poziomie projektowania oraz eksploatacji. Maszyna, która zostanie wprowadzona do obiegu musi spełniać odpowiednie wymagania bezpieczeństwa, a w momencie kiedy już jest w obiegu wykwalifikowany personel musi przestrzegać zasad BHP, w celu zapewnie</w:t>
      </w:r>
      <w:r w:rsidR="0022051F">
        <w:t>nia bezpiecznej pracy. Przy etapie tworzenia projektant musi posługiwać się jakimiś wytycznymi. W tym celu stworzona została:</w:t>
      </w:r>
    </w:p>
    <w:p w:rsidR="0022051F" w:rsidRPr="0022051F" w:rsidRDefault="0022051F" w:rsidP="0022051F">
      <w:pPr>
        <w:autoSpaceDE w:val="0"/>
        <w:autoSpaceDN w:val="0"/>
        <w:adjustRightInd w:val="0"/>
        <w:spacing w:after="0" w:line="240" w:lineRule="auto"/>
        <w:jc w:val="center"/>
        <w:rPr>
          <w:rFonts w:ascii="EUAlbertina-Bold" w:hAnsi="EUAlbertina-Bold" w:cs="EUAlbertina-Bold"/>
          <w:b/>
          <w:bCs/>
          <w:sz w:val="23"/>
          <w:szCs w:val="19"/>
        </w:rPr>
      </w:pPr>
      <w:r w:rsidRPr="0022051F">
        <w:rPr>
          <w:rFonts w:ascii="EUAlbertina-Bold" w:hAnsi="EUAlbertina-Bold" w:cs="EUAlbertina-Bold"/>
          <w:b/>
          <w:bCs/>
          <w:sz w:val="23"/>
          <w:szCs w:val="19"/>
        </w:rPr>
        <w:t>DYREKTYWA 2006/42/WE PARLAMENTU EUROPEJSKIEGO I RADY</w:t>
      </w:r>
    </w:p>
    <w:p w:rsidR="0022051F" w:rsidRPr="0022051F" w:rsidRDefault="0022051F" w:rsidP="0022051F">
      <w:pPr>
        <w:jc w:val="center"/>
        <w:rPr>
          <w:rFonts w:ascii="EUAlbertina-Bold" w:hAnsi="EUAlbertina-Bold" w:cs="EUAlbertina-Bold"/>
          <w:b/>
          <w:bCs/>
          <w:sz w:val="23"/>
          <w:szCs w:val="19"/>
        </w:rPr>
      </w:pPr>
      <w:r w:rsidRPr="0022051F">
        <w:rPr>
          <w:rFonts w:ascii="EUAlbertina-Bold" w:hAnsi="EUAlbertina-Bold" w:cs="EUAlbertina-Bold"/>
          <w:b/>
          <w:bCs/>
          <w:sz w:val="23"/>
          <w:szCs w:val="19"/>
        </w:rPr>
        <w:t>z dnia 17 maja 2006 r.</w:t>
      </w:r>
    </w:p>
    <w:p w:rsidR="0022051F" w:rsidRDefault="0022051F" w:rsidP="0022051F">
      <w:pPr>
        <w:rPr>
          <w:rFonts w:cs="EUAlbertina-Bold"/>
          <w:bCs/>
          <w:szCs w:val="19"/>
        </w:rPr>
      </w:pPr>
      <w:r w:rsidRPr="0022051F">
        <w:rPr>
          <w:rFonts w:cs="EUAlbertina-Bold"/>
          <w:bCs/>
          <w:szCs w:val="19"/>
        </w:rPr>
        <w:t>,zwana też</w:t>
      </w:r>
      <w:r>
        <w:rPr>
          <w:rFonts w:cs="EUAlbertina-Bold"/>
          <w:bCs/>
          <w:szCs w:val="19"/>
        </w:rPr>
        <w:t xml:space="preserve"> jako:</w:t>
      </w:r>
    </w:p>
    <w:p w:rsidR="0022051F" w:rsidRDefault="0022051F" w:rsidP="0022051F">
      <w:pPr>
        <w:jc w:val="center"/>
        <w:rPr>
          <w:rFonts w:ascii="EUAlbertina-Bold" w:hAnsi="EUAlbertina-Bold" w:cs="EUAlbertina-Bold"/>
          <w:b/>
          <w:bCs/>
          <w:sz w:val="23"/>
          <w:szCs w:val="19"/>
        </w:rPr>
      </w:pPr>
      <w:r w:rsidRPr="0022051F">
        <w:rPr>
          <w:rFonts w:ascii="EUAlbertina-Bold" w:hAnsi="EUAlbertina-Bold" w:cs="EUAlbertina-Bold"/>
          <w:b/>
          <w:bCs/>
          <w:sz w:val="23"/>
          <w:szCs w:val="19"/>
        </w:rPr>
        <w:t xml:space="preserve">DYREKTYWA </w:t>
      </w:r>
      <w:r>
        <w:rPr>
          <w:rFonts w:ascii="EUAlbertina-Bold" w:hAnsi="EUAlbertina-Bold" w:cs="EUAlbertina-Bold"/>
          <w:b/>
          <w:bCs/>
          <w:sz w:val="23"/>
          <w:szCs w:val="19"/>
        </w:rPr>
        <w:t>MASZYNOWA 2006/42/WE</w:t>
      </w:r>
    </w:p>
    <w:p w:rsidR="00DF7CFD" w:rsidRDefault="0022051F" w:rsidP="0022051F">
      <w:r>
        <w:t xml:space="preserve">Jest to dokument stworzony przez specjalną komisję europejską w celu zapewnienia bezpieczeństwa pracy maszyn w całej Europie. </w:t>
      </w:r>
      <w:r w:rsidR="00763EDF">
        <w:t>Dyrektywa obowiązuje na terenie całej Unii Europejskiej. Państwa członkowskie zobowiązują się do wprowadzenia dyrektywy na terenie swojego kraju oraz do egzekwowania artykułów w niej zapisanych.</w:t>
      </w:r>
      <w:r w:rsidR="00F717BB">
        <w:t xml:space="preserve"> Powyższy akt prawny został napisany w sposób nowoczesny</w:t>
      </w:r>
      <w:r w:rsidR="009773D3">
        <w:t>. Artykuły są pisane w sposób ogólny tak, aby konstruktor posiadał pewne pole manewru przy dostosowywaniu sie do nich. Przykładowo wymaga się, aby oświetlenie było odpowiednie. Konstruktor musi o to zadbać, natomiast w jego inwencji twórczej leży zrealizowanie tego zadania.</w:t>
      </w:r>
    </w:p>
    <w:p w:rsidR="00095801" w:rsidRDefault="00095801" w:rsidP="00095801">
      <w:pPr>
        <w:pStyle w:val="Nagwek2"/>
      </w:pPr>
      <w:bookmarkStart w:id="13" w:name="_Toc436166867"/>
      <w:r>
        <w:t>5.2</w:t>
      </w:r>
      <w:r w:rsidR="00DF7CFD">
        <w:t>.</w:t>
      </w:r>
      <w:r>
        <w:t xml:space="preserve"> Normy zharmonizowane z dyrektywą maszynową</w:t>
      </w:r>
      <w:bookmarkEnd w:id="13"/>
    </w:p>
    <w:p w:rsidR="00DF7CFD" w:rsidRPr="00DF7CFD" w:rsidRDefault="00DF7CFD" w:rsidP="00DF7CFD"/>
    <w:p w:rsidR="00095801" w:rsidRDefault="00094FF1" w:rsidP="00095801">
      <w:r>
        <w:tab/>
        <w:t xml:space="preserve">Dyrektywa maszynowa ustanawia zbiór zasad, według których należy projektować maszynę. </w:t>
      </w:r>
      <w:r w:rsidR="00AC1426">
        <w:t xml:space="preserve">Projektant musi stworzyć rozwiązania, które będą odpowiadać zasadom bezpieczeństwa. W celu zapewnienia pewnej standaryzacji oraz zmniejszeniu nakładu pracy dla projektanta wprowadzono </w:t>
      </w:r>
      <w:r w:rsidR="00AC1426" w:rsidRPr="00AC1426">
        <w:rPr>
          <w:b/>
        </w:rPr>
        <w:t>normy zha</w:t>
      </w:r>
      <w:r w:rsidR="00AC1426">
        <w:rPr>
          <w:b/>
        </w:rPr>
        <w:t>rm</w:t>
      </w:r>
      <w:r w:rsidR="00AC1426" w:rsidRPr="00AC1426">
        <w:rPr>
          <w:b/>
        </w:rPr>
        <w:t>onizowane</w:t>
      </w:r>
      <w:r w:rsidR="00AC1426">
        <w:rPr>
          <w:b/>
        </w:rPr>
        <w:t>.</w:t>
      </w:r>
      <w:r w:rsidR="00AC1426">
        <w:t xml:space="preserve"> Są to dokumenty w których zawarto szczegółowe informacje jak zaprojektować dany element, aby był bezpieczny. Znajdują się tam gotowe rozwiązania, wymyślone już wcześniej oraz zaakceptowane przez Komitet Europejski</w:t>
      </w:r>
      <w:r w:rsidR="008A1D77">
        <w:t xml:space="preserve"> jako zgodne z dyrektywą unijną</w:t>
      </w:r>
      <w:r w:rsidR="00AC1426">
        <w:t xml:space="preserve">. </w:t>
      </w:r>
      <w:r w:rsidR="008A1D77">
        <w:t xml:space="preserve">Normy </w:t>
      </w:r>
      <w:proofErr w:type="spellStart"/>
      <w:r w:rsidR="008A1D77">
        <w:t>są</w:t>
      </w:r>
      <w:r w:rsidR="00E36C8A">
        <w:t>stosowane</w:t>
      </w:r>
      <w:proofErr w:type="spellEnd"/>
      <w:r w:rsidR="00E36C8A">
        <w:t xml:space="preserve"> najczęściej przy elementach mało innowacyjnych, takich jak: śruby, siedziska. Należy pamiętać o tym, że stosowanie normy jest dobrowolne</w:t>
      </w:r>
      <w:r w:rsidR="00FF6D61">
        <w:t>, a dyrektywy obligatoryjne</w:t>
      </w:r>
      <w:r w:rsidR="00E36C8A">
        <w:t>.</w:t>
      </w:r>
    </w:p>
    <w:p w:rsidR="003E7688" w:rsidRDefault="0053350A" w:rsidP="00095801">
      <w:r>
        <w:t>W celu ogólnego zapewnienia bezpieczeństwa wprowadzono takie normy jak EN ISO 12100 Zasady Projektowania albo EN 1050 Zasady Oceny Ryzyka</w:t>
      </w:r>
      <w:r w:rsidR="002D107A">
        <w:t>.</w:t>
      </w:r>
    </w:p>
    <w:p w:rsidR="003E7688" w:rsidRDefault="003E7688" w:rsidP="003E7688">
      <w:pPr>
        <w:pStyle w:val="Nagwek2"/>
      </w:pPr>
      <w:bookmarkStart w:id="14" w:name="_Toc436166868"/>
      <w:r>
        <w:lastRenderedPageBreak/>
        <w:t>5.3</w:t>
      </w:r>
      <w:r w:rsidR="00DF7CFD">
        <w:t>.</w:t>
      </w:r>
      <w:r w:rsidR="00DF5BDF">
        <w:t>Wskaźnik</w:t>
      </w:r>
      <w:r w:rsidR="00374450">
        <w:t>zagrożenia</w:t>
      </w:r>
      <w:r w:rsidR="00DF5BDF">
        <w:t xml:space="preserve"> SIL</w:t>
      </w:r>
      <w:bookmarkEnd w:id="14"/>
    </w:p>
    <w:p w:rsidR="00DF7CFD" w:rsidRPr="00DF7CFD" w:rsidRDefault="00DF7CFD" w:rsidP="00DF7CFD"/>
    <w:p w:rsidR="002D107A" w:rsidRDefault="002D107A" w:rsidP="002D107A">
      <w:r>
        <w:tab/>
      </w:r>
      <w:r w:rsidR="00374450">
        <w:t>Do określania stanu bezpieczeństwa w systemach technicznych stosuje się wskaźniki:</w:t>
      </w:r>
    </w:p>
    <w:p w:rsidR="00374450" w:rsidRDefault="00374450" w:rsidP="002D107A">
      <w:r w:rsidRPr="00374450">
        <w:t>SIL (</w:t>
      </w:r>
      <w:proofErr w:type="spellStart"/>
      <w:r w:rsidRPr="00374450">
        <w:t>Safety</w:t>
      </w:r>
      <w:proofErr w:type="spellEnd"/>
      <w:r w:rsidRPr="00374450">
        <w:t xml:space="preserve"> </w:t>
      </w:r>
      <w:proofErr w:type="spellStart"/>
      <w:r w:rsidRPr="00374450">
        <w:t>Integrity</w:t>
      </w:r>
      <w:proofErr w:type="spellEnd"/>
      <w:r w:rsidRPr="00374450">
        <w:t xml:space="preserve"> </w:t>
      </w:r>
      <w:proofErr w:type="spellStart"/>
      <w:r w:rsidRPr="00374450">
        <w:t>Level</w:t>
      </w:r>
      <w:proofErr w:type="spellEnd"/>
      <w:r w:rsidRPr="00374450">
        <w:t>) - poziom nienaruszaln</w:t>
      </w:r>
      <w:r>
        <w:t xml:space="preserve">ości bezpieczeństwa. Jest to miara bezpieczeństwa urządzeń elektrycznych, mechanicznych oraz elektronicznych. Poziom SIL wyznacza się w oparciu o normę PN-EN 62061. Ten wskaźnik określa liczbę działań do wystąpienia potencjalnej usterki. Istnieją dwa podziały </w:t>
      </w:r>
      <w:r w:rsidR="001E4537">
        <w:t>poziomów SIL.</w:t>
      </w:r>
      <w:r w:rsidR="00985FD6">
        <w:t xml:space="preserve">PHR </w:t>
      </w:r>
      <w:r w:rsidR="002F5A62">
        <w:t xml:space="preserve"> oznacza prawdopo</w:t>
      </w:r>
      <w:r w:rsidR="005B55B8">
        <w:t>dobieństwo wystąpienia usterki na godzinę</w:t>
      </w:r>
    </w:p>
    <w:p w:rsidR="00224CAC" w:rsidRDefault="00224CAC" w:rsidP="002D107A">
      <w:r>
        <w:t>Norma PN-EN 61508-1 definiuje je w następujący sposób:</w:t>
      </w:r>
    </w:p>
    <w:p w:rsidR="005B55B8" w:rsidRDefault="005B55B8" w:rsidP="002D107A">
      <w:r>
        <w:t>Poziom SIL w trybie pracy wysokich wymagań:</w:t>
      </w:r>
    </w:p>
    <w:tbl>
      <w:tblPr>
        <w:tblStyle w:val="Tabela-Siatka"/>
        <w:tblW w:w="0" w:type="auto"/>
        <w:tblLook w:val="04A0"/>
      </w:tblPr>
      <w:tblGrid>
        <w:gridCol w:w="935"/>
        <w:gridCol w:w="2150"/>
      </w:tblGrid>
      <w:tr w:rsidR="00A004D5" w:rsidTr="002F5A62">
        <w:tc>
          <w:tcPr>
            <w:tcW w:w="935" w:type="dxa"/>
          </w:tcPr>
          <w:p w:rsidR="00A004D5" w:rsidRPr="00A004D5" w:rsidRDefault="00A004D5" w:rsidP="002D107A">
            <w:r w:rsidRPr="00A004D5">
              <w:t>Poziom SIL</w:t>
            </w:r>
          </w:p>
        </w:tc>
        <w:tc>
          <w:tcPr>
            <w:tcW w:w="2150" w:type="dxa"/>
          </w:tcPr>
          <w:p w:rsidR="00A004D5" w:rsidRPr="00A004D5" w:rsidRDefault="00A004D5" w:rsidP="001B1A9D">
            <w:r w:rsidRPr="00A004D5">
              <w:t xml:space="preserve">Wartość </w:t>
            </w:r>
            <w:r w:rsidR="001B1A9D">
              <w:t>PHR</w:t>
            </w:r>
          </w:p>
        </w:tc>
      </w:tr>
      <w:tr w:rsidR="00A004D5" w:rsidTr="002F5A62">
        <w:tc>
          <w:tcPr>
            <w:tcW w:w="935" w:type="dxa"/>
          </w:tcPr>
          <w:p w:rsidR="00A004D5" w:rsidRPr="00A004D5" w:rsidRDefault="00A004D5" w:rsidP="002D107A">
            <w:r w:rsidRPr="00A004D5">
              <w:t>4</w:t>
            </w:r>
          </w:p>
        </w:tc>
        <w:tc>
          <w:tcPr>
            <w:tcW w:w="2150" w:type="dxa"/>
          </w:tcPr>
          <w:p w:rsidR="00A004D5" w:rsidRPr="00A004D5" w:rsidRDefault="00A004D5" w:rsidP="00A004D5">
            <m:oMathPara>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tc>
      </w:tr>
      <w:tr w:rsidR="00A004D5" w:rsidTr="002F5A62">
        <w:tc>
          <w:tcPr>
            <w:tcW w:w="935" w:type="dxa"/>
          </w:tcPr>
          <w:p w:rsidR="00A004D5" w:rsidRPr="00A004D5" w:rsidRDefault="00A004D5" w:rsidP="002D107A">
            <w:r w:rsidRPr="00A004D5">
              <w:t>3</w:t>
            </w:r>
          </w:p>
        </w:tc>
        <w:tc>
          <w:tcPr>
            <w:tcW w:w="2150" w:type="dxa"/>
          </w:tcPr>
          <w:p w:rsidR="00A004D5" w:rsidRPr="00A004D5" w:rsidRDefault="00A004D5" w:rsidP="00A004D5">
            <m:oMathPara>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tc>
      </w:tr>
      <w:tr w:rsidR="00A004D5" w:rsidTr="002F5A62">
        <w:tc>
          <w:tcPr>
            <w:tcW w:w="935" w:type="dxa"/>
          </w:tcPr>
          <w:p w:rsidR="00A004D5" w:rsidRPr="00A004D5" w:rsidRDefault="00A004D5" w:rsidP="002D107A">
            <w:r w:rsidRPr="00A004D5">
              <w:t>2</w:t>
            </w:r>
          </w:p>
        </w:tc>
        <w:tc>
          <w:tcPr>
            <w:tcW w:w="2150" w:type="dxa"/>
          </w:tcPr>
          <w:p w:rsidR="00A004D5" w:rsidRPr="00A004D5" w:rsidRDefault="00A004D5" w:rsidP="002D107A">
            <m:oMathPara>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tc>
      </w:tr>
      <w:tr w:rsidR="00A004D5" w:rsidTr="002F5A62">
        <w:tc>
          <w:tcPr>
            <w:tcW w:w="935" w:type="dxa"/>
          </w:tcPr>
          <w:p w:rsidR="00A004D5" w:rsidRPr="00A004D5" w:rsidRDefault="00A004D5" w:rsidP="002D107A">
            <w:r w:rsidRPr="00A004D5">
              <w:t>1</w:t>
            </w:r>
          </w:p>
        </w:tc>
        <w:tc>
          <w:tcPr>
            <w:tcW w:w="2150" w:type="dxa"/>
          </w:tcPr>
          <w:p w:rsidR="00A004D5" w:rsidRPr="00A004D5" w:rsidRDefault="00A004D5" w:rsidP="002D107A">
            <m:oMathPara>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r>
    </w:tbl>
    <w:p w:rsidR="005B55B8" w:rsidRDefault="005B55B8" w:rsidP="005B55B8"/>
    <w:p w:rsidR="005B55B8" w:rsidRDefault="005B55B8" w:rsidP="005B55B8">
      <w:r>
        <w:t>Poziom SIL w trybie pracy niskich wymagań:</w:t>
      </w:r>
    </w:p>
    <w:tbl>
      <w:tblPr>
        <w:tblStyle w:val="Tabela-Siatka"/>
        <w:tblW w:w="0" w:type="auto"/>
        <w:tblLook w:val="04A0"/>
      </w:tblPr>
      <w:tblGrid>
        <w:gridCol w:w="935"/>
        <w:gridCol w:w="2150"/>
      </w:tblGrid>
      <w:tr w:rsidR="005B55B8" w:rsidTr="00F24BFA">
        <w:tc>
          <w:tcPr>
            <w:tcW w:w="935" w:type="dxa"/>
          </w:tcPr>
          <w:p w:rsidR="005B55B8" w:rsidRPr="00A004D5" w:rsidRDefault="005B55B8" w:rsidP="00F24BFA">
            <w:r w:rsidRPr="00A004D5">
              <w:t>Poziom SIL</w:t>
            </w:r>
          </w:p>
        </w:tc>
        <w:tc>
          <w:tcPr>
            <w:tcW w:w="2150" w:type="dxa"/>
          </w:tcPr>
          <w:p w:rsidR="005B55B8" w:rsidRPr="00A004D5" w:rsidRDefault="005B55B8" w:rsidP="001B1A9D">
            <w:r w:rsidRPr="00A004D5">
              <w:t xml:space="preserve">Wartość </w:t>
            </w:r>
            <w:r w:rsidR="001B1A9D">
              <w:t>PHR</w:t>
            </w:r>
          </w:p>
        </w:tc>
      </w:tr>
      <w:tr w:rsidR="005B55B8" w:rsidTr="00F24BFA">
        <w:tc>
          <w:tcPr>
            <w:tcW w:w="935" w:type="dxa"/>
          </w:tcPr>
          <w:p w:rsidR="005B55B8" w:rsidRPr="00A004D5" w:rsidRDefault="005B55B8" w:rsidP="00F24BFA">
            <w:r w:rsidRPr="00A004D5">
              <w:t>4</w:t>
            </w:r>
          </w:p>
        </w:tc>
        <w:tc>
          <w:tcPr>
            <w:tcW w:w="2150" w:type="dxa"/>
          </w:tcPr>
          <w:p w:rsidR="005B55B8" w:rsidRPr="00A004D5" w:rsidRDefault="005B55B8" w:rsidP="005B55B8">
            <m:oMathPara>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r>
      <w:tr w:rsidR="005B55B8" w:rsidTr="00F24BFA">
        <w:tc>
          <w:tcPr>
            <w:tcW w:w="935" w:type="dxa"/>
          </w:tcPr>
          <w:p w:rsidR="005B55B8" w:rsidRPr="00A004D5" w:rsidRDefault="005B55B8" w:rsidP="00F24BFA">
            <w:r w:rsidRPr="00A004D5">
              <w:t>3</w:t>
            </w:r>
          </w:p>
        </w:tc>
        <w:tc>
          <w:tcPr>
            <w:tcW w:w="2150" w:type="dxa"/>
          </w:tcPr>
          <w:p w:rsidR="005B55B8" w:rsidRPr="00A004D5" w:rsidRDefault="005B55B8" w:rsidP="005B55B8">
            <m:oMathPara>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tc>
      </w:tr>
      <w:tr w:rsidR="005B55B8" w:rsidTr="00F24BFA">
        <w:tc>
          <w:tcPr>
            <w:tcW w:w="935" w:type="dxa"/>
          </w:tcPr>
          <w:p w:rsidR="005B55B8" w:rsidRPr="00A004D5" w:rsidRDefault="005B55B8" w:rsidP="00F24BFA">
            <w:r w:rsidRPr="00A004D5">
              <w:t>2</w:t>
            </w:r>
          </w:p>
        </w:tc>
        <w:tc>
          <w:tcPr>
            <w:tcW w:w="2150" w:type="dxa"/>
          </w:tcPr>
          <w:p w:rsidR="005B55B8" w:rsidRPr="00A004D5" w:rsidRDefault="005B55B8" w:rsidP="005B55B8">
            <m:oMathPara>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-2</m:t>
                    </m:r>
                  </m:sup>
                </m:sSup>
              </m:oMath>
            </m:oMathPara>
          </w:p>
        </w:tc>
      </w:tr>
      <w:tr w:rsidR="005B55B8" w:rsidTr="00F24BFA">
        <w:tc>
          <w:tcPr>
            <w:tcW w:w="935" w:type="dxa"/>
          </w:tcPr>
          <w:p w:rsidR="005B55B8" w:rsidRPr="00A004D5" w:rsidRDefault="005B55B8" w:rsidP="00F24BFA">
            <w:r w:rsidRPr="00A004D5">
              <w:t>1</w:t>
            </w:r>
          </w:p>
        </w:tc>
        <w:tc>
          <w:tcPr>
            <w:tcW w:w="2150" w:type="dxa"/>
          </w:tcPr>
          <w:p w:rsidR="005B55B8" w:rsidRPr="00A004D5" w:rsidRDefault="005B55B8" w:rsidP="005B55B8">
            <m:oMathPara>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-1</m:t>
                    </m:r>
                  </m:sup>
                </m:sSup>
              </m:oMath>
            </m:oMathPara>
          </w:p>
        </w:tc>
      </w:tr>
    </w:tbl>
    <w:p w:rsidR="00224CAC" w:rsidRDefault="00224CAC" w:rsidP="002D107A"/>
    <w:p w:rsidR="00DF5BDF" w:rsidRDefault="00DF5BDF" w:rsidP="00DF5BDF">
      <w:pPr>
        <w:pStyle w:val="Nagwek2"/>
      </w:pPr>
      <w:bookmarkStart w:id="15" w:name="_Toc436166869"/>
      <w:r>
        <w:t>5.4</w:t>
      </w:r>
      <w:r w:rsidR="00DF7CFD">
        <w:t>.</w:t>
      </w:r>
      <w:r>
        <w:t xml:space="preserve"> Wskaźnik zagrożenia PL</w:t>
      </w:r>
      <w:bookmarkEnd w:id="15"/>
    </w:p>
    <w:p w:rsidR="008101C7" w:rsidRDefault="00126D8B" w:rsidP="008101C7">
      <w:r>
        <w:tab/>
      </w:r>
      <w:r w:rsidR="00C51F44">
        <w:t xml:space="preserve">Kolejnym wskaźnikiem jest poziom zapewnienia nienaruszalności PL (Performance </w:t>
      </w:r>
      <w:proofErr w:type="spellStart"/>
      <w:r w:rsidR="00C51F44">
        <w:t>Level</w:t>
      </w:r>
      <w:proofErr w:type="spellEnd"/>
      <w:r w:rsidR="00C51F44">
        <w:t>). Określany jest zgodnie z normą PN-EN ISO 13849</w:t>
      </w:r>
      <w:r w:rsidR="001B1E08">
        <w:t>:</w:t>
      </w:r>
    </w:p>
    <w:tbl>
      <w:tblPr>
        <w:tblStyle w:val="Tabela-Siatka"/>
        <w:tblW w:w="0" w:type="auto"/>
        <w:jc w:val="center"/>
        <w:tblBorders>
          <w:top w:val="threeDEngrave" w:sz="24" w:space="0" w:color="auto"/>
          <w:left w:val="threeDEngrave" w:sz="24" w:space="0" w:color="auto"/>
          <w:bottom w:val="threeDEngrave" w:sz="24" w:space="0" w:color="auto"/>
          <w:right w:val="threeDEngrave" w:sz="24" w:space="0" w:color="auto"/>
          <w:insideH w:val="single" w:sz="6" w:space="0" w:color="auto"/>
          <w:insideV w:val="single" w:sz="6" w:space="0" w:color="auto"/>
        </w:tblBorders>
        <w:tblLook w:val="04A0"/>
      </w:tblPr>
      <w:tblGrid>
        <w:gridCol w:w="2303"/>
        <w:gridCol w:w="2303"/>
        <w:gridCol w:w="2303"/>
        <w:gridCol w:w="2303"/>
      </w:tblGrid>
      <w:tr w:rsidR="001B1E08" w:rsidTr="002D1CB2">
        <w:trPr>
          <w:jc w:val="center"/>
        </w:trPr>
        <w:tc>
          <w:tcPr>
            <w:tcW w:w="2303" w:type="dxa"/>
          </w:tcPr>
          <w:p w:rsidR="001B1E08" w:rsidRDefault="001B1E08" w:rsidP="001B1E08">
            <w:pPr>
              <w:jc w:val="center"/>
            </w:pPr>
            <w:r>
              <w:t>Możliwe obrażenia</w:t>
            </w:r>
          </w:p>
        </w:tc>
        <w:tc>
          <w:tcPr>
            <w:tcW w:w="2303" w:type="dxa"/>
          </w:tcPr>
          <w:p w:rsidR="001B1E08" w:rsidRDefault="001B1E08" w:rsidP="001B1E08">
            <w:pPr>
              <w:jc w:val="center"/>
            </w:pPr>
            <w:r>
              <w:t>Narażenie na zagrożenie</w:t>
            </w:r>
          </w:p>
        </w:tc>
        <w:tc>
          <w:tcPr>
            <w:tcW w:w="2303" w:type="dxa"/>
          </w:tcPr>
          <w:p w:rsidR="001B1E08" w:rsidRDefault="001B1E08" w:rsidP="001B1E08">
            <w:pPr>
              <w:jc w:val="center"/>
            </w:pPr>
            <w:r>
              <w:t>Uniknięcie zagrożenia</w:t>
            </w:r>
          </w:p>
        </w:tc>
        <w:tc>
          <w:tcPr>
            <w:tcW w:w="2303" w:type="dxa"/>
          </w:tcPr>
          <w:p w:rsidR="001B1E08" w:rsidRDefault="001B1E08" w:rsidP="001B1E08">
            <w:pPr>
              <w:jc w:val="center"/>
            </w:pPr>
            <w:r>
              <w:t>Poziom zapewnienia bezpieczeństwa PL</w:t>
            </w:r>
          </w:p>
        </w:tc>
      </w:tr>
      <w:tr w:rsidR="001B1E08" w:rsidTr="002D1CB2">
        <w:trPr>
          <w:jc w:val="center"/>
        </w:trPr>
        <w:tc>
          <w:tcPr>
            <w:tcW w:w="2303" w:type="dxa"/>
            <w:vMerge w:val="restart"/>
          </w:tcPr>
          <w:p w:rsidR="001B1E08" w:rsidRDefault="001B1E08" w:rsidP="001B1E08">
            <w:pPr>
              <w:jc w:val="center"/>
            </w:pPr>
          </w:p>
          <w:p w:rsidR="001B1E08" w:rsidRDefault="001B1E08" w:rsidP="001B1E08">
            <w:pPr>
              <w:jc w:val="center"/>
            </w:pPr>
            <w:r>
              <w:t>Odwracalne</w:t>
            </w:r>
          </w:p>
        </w:tc>
        <w:tc>
          <w:tcPr>
            <w:tcW w:w="2303" w:type="dxa"/>
            <w:vMerge w:val="restart"/>
          </w:tcPr>
          <w:p w:rsidR="001B1E08" w:rsidRDefault="001B1E08" w:rsidP="001B1E08">
            <w:pPr>
              <w:jc w:val="center"/>
            </w:pPr>
            <w:r>
              <w:t>Rzadko</w:t>
            </w:r>
          </w:p>
        </w:tc>
        <w:tc>
          <w:tcPr>
            <w:tcW w:w="2303" w:type="dxa"/>
          </w:tcPr>
          <w:p w:rsidR="001B1E08" w:rsidRDefault="001B1E08" w:rsidP="001B1E08">
            <w:pPr>
              <w:jc w:val="center"/>
            </w:pPr>
            <w:r>
              <w:t>Możliwe</w:t>
            </w:r>
          </w:p>
        </w:tc>
        <w:tc>
          <w:tcPr>
            <w:tcW w:w="2303" w:type="dxa"/>
          </w:tcPr>
          <w:p w:rsidR="001B1E08" w:rsidRDefault="001B1E08" w:rsidP="001B1E08">
            <w:pPr>
              <w:jc w:val="center"/>
            </w:pPr>
            <w:r>
              <w:t>a</w:t>
            </w:r>
          </w:p>
        </w:tc>
      </w:tr>
      <w:tr w:rsidR="001B1E08" w:rsidTr="002D1CB2">
        <w:trPr>
          <w:jc w:val="center"/>
        </w:trPr>
        <w:tc>
          <w:tcPr>
            <w:tcW w:w="2303" w:type="dxa"/>
            <w:vMerge/>
          </w:tcPr>
          <w:p w:rsidR="001B1E08" w:rsidRDefault="001B1E08" w:rsidP="008101C7"/>
        </w:tc>
        <w:tc>
          <w:tcPr>
            <w:tcW w:w="2303" w:type="dxa"/>
            <w:vMerge/>
          </w:tcPr>
          <w:p w:rsidR="001B1E08" w:rsidRDefault="001B1E08" w:rsidP="001B1E08">
            <w:pPr>
              <w:jc w:val="center"/>
            </w:pPr>
          </w:p>
        </w:tc>
        <w:tc>
          <w:tcPr>
            <w:tcW w:w="2303" w:type="dxa"/>
          </w:tcPr>
          <w:p w:rsidR="001B1E08" w:rsidRDefault="001B1E08" w:rsidP="001B1E08">
            <w:pPr>
              <w:jc w:val="center"/>
            </w:pPr>
            <w:r>
              <w:t>Niemożliwe</w:t>
            </w:r>
          </w:p>
        </w:tc>
        <w:tc>
          <w:tcPr>
            <w:tcW w:w="2303" w:type="dxa"/>
            <w:vMerge w:val="restart"/>
          </w:tcPr>
          <w:p w:rsidR="001B1E08" w:rsidRDefault="001B1E08" w:rsidP="001B1E08">
            <w:pPr>
              <w:jc w:val="center"/>
            </w:pPr>
            <w:r>
              <w:t>b</w:t>
            </w:r>
          </w:p>
        </w:tc>
      </w:tr>
      <w:tr w:rsidR="001B1E08" w:rsidTr="002D1CB2">
        <w:trPr>
          <w:jc w:val="center"/>
        </w:trPr>
        <w:tc>
          <w:tcPr>
            <w:tcW w:w="2303" w:type="dxa"/>
            <w:vMerge/>
          </w:tcPr>
          <w:p w:rsidR="001B1E08" w:rsidRDefault="001B1E08" w:rsidP="008101C7"/>
        </w:tc>
        <w:tc>
          <w:tcPr>
            <w:tcW w:w="2303" w:type="dxa"/>
            <w:vMerge w:val="restart"/>
          </w:tcPr>
          <w:p w:rsidR="001B1E08" w:rsidRDefault="001B1E08" w:rsidP="001B1E08">
            <w:pPr>
              <w:jc w:val="center"/>
            </w:pPr>
            <w:r>
              <w:t>Często</w:t>
            </w:r>
          </w:p>
        </w:tc>
        <w:tc>
          <w:tcPr>
            <w:tcW w:w="2303" w:type="dxa"/>
          </w:tcPr>
          <w:p w:rsidR="001B1E08" w:rsidRDefault="001B1E08" w:rsidP="001B1E08">
            <w:pPr>
              <w:jc w:val="center"/>
            </w:pPr>
            <w:r>
              <w:t>Możliwe</w:t>
            </w:r>
          </w:p>
        </w:tc>
        <w:tc>
          <w:tcPr>
            <w:tcW w:w="2303" w:type="dxa"/>
            <w:vMerge/>
          </w:tcPr>
          <w:p w:rsidR="001B1E08" w:rsidRDefault="001B1E08" w:rsidP="001B1E08">
            <w:pPr>
              <w:jc w:val="center"/>
            </w:pPr>
          </w:p>
        </w:tc>
      </w:tr>
      <w:tr w:rsidR="001B1E08" w:rsidTr="002D1CB2">
        <w:trPr>
          <w:jc w:val="center"/>
        </w:trPr>
        <w:tc>
          <w:tcPr>
            <w:tcW w:w="2303" w:type="dxa"/>
            <w:vMerge/>
          </w:tcPr>
          <w:p w:rsidR="001B1E08" w:rsidRDefault="001B1E08" w:rsidP="008101C7"/>
        </w:tc>
        <w:tc>
          <w:tcPr>
            <w:tcW w:w="2303" w:type="dxa"/>
            <w:vMerge/>
          </w:tcPr>
          <w:p w:rsidR="001B1E08" w:rsidRDefault="001B1E08" w:rsidP="001B1E08">
            <w:pPr>
              <w:jc w:val="center"/>
            </w:pPr>
          </w:p>
        </w:tc>
        <w:tc>
          <w:tcPr>
            <w:tcW w:w="2303" w:type="dxa"/>
          </w:tcPr>
          <w:p w:rsidR="001B1E08" w:rsidRDefault="001B1E08" w:rsidP="001B1E08">
            <w:pPr>
              <w:jc w:val="center"/>
            </w:pPr>
            <w:r>
              <w:t>Niemożliwe</w:t>
            </w:r>
          </w:p>
        </w:tc>
        <w:tc>
          <w:tcPr>
            <w:tcW w:w="2303" w:type="dxa"/>
            <w:vMerge w:val="restart"/>
          </w:tcPr>
          <w:p w:rsidR="001B1E08" w:rsidRDefault="001B1E08" w:rsidP="001B1E08">
            <w:pPr>
              <w:jc w:val="center"/>
            </w:pPr>
            <w:r>
              <w:t>c</w:t>
            </w:r>
          </w:p>
        </w:tc>
      </w:tr>
      <w:tr w:rsidR="001B1E08" w:rsidTr="002D1CB2">
        <w:trPr>
          <w:jc w:val="center"/>
        </w:trPr>
        <w:tc>
          <w:tcPr>
            <w:tcW w:w="2303" w:type="dxa"/>
            <w:vMerge w:val="restart"/>
          </w:tcPr>
          <w:p w:rsidR="001B1E08" w:rsidRDefault="001B1E08" w:rsidP="001B1E08">
            <w:pPr>
              <w:jc w:val="center"/>
            </w:pPr>
          </w:p>
          <w:p w:rsidR="001B1E08" w:rsidRDefault="001B1E08" w:rsidP="001B1E08">
            <w:pPr>
              <w:jc w:val="center"/>
            </w:pPr>
            <w:r>
              <w:t>Nieodwracalne</w:t>
            </w:r>
          </w:p>
        </w:tc>
        <w:tc>
          <w:tcPr>
            <w:tcW w:w="2303" w:type="dxa"/>
            <w:vMerge w:val="restart"/>
          </w:tcPr>
          <w:p w:rsidR="001B1E08" w:rsidRDefault="001B1E08" w:rsidP="001B1E08">
            <w:pPr>
              <w:jc w:val="center"/>
            </w:pPr>
            <w:r>
              <w:t>Rzadko</w:t>
            </w:r>
          </w:p>
        </w:tc>
        <w:tc>
          <w:tcPr>
            <w:tcW w:w="2303" w:type="dxa"/>
          </w:tcPr>
          <w:p w:rsidR="001B1E08" w:rsidRDefault="001B1E08" w:rsidP="001B1E08">
            <w:pPr>
              <w:jc w:val="center"/>
            </w:pPr>
            <w:r>
              <w:t>Możliwe</w:t>
            </w:r>
          </w:p>
        </w:tc>
        <w:tc>
          <w:tcPr>
            <w:tcW w:w="2303" w:type="dxa"/>
            <w:vMerge/>
          </w:tcPr>
          <w:p w:rsidR="001B1E08" w:rsidRDefault="001B1E08" w:rsidP="001B1E08">
            <w:pPr>
              <w:jc w:val="center"/>
            </w:pPr>
          </w:p>
        </w:tc>
      </w:tr>
      <w:tr w:rsidR="001B1E08" w:rsidTr="002D1CB2">
        <w:trPr>
          <w:jc w:val="center"/>
        </w:trPr>
        <w:tc>
          <w:tcPr>
            <w:tcW w:w="2303" w:type="dxa"/>
            <w:vMerge/>
          </w:tcPr>
          <w:p w:rsidR="001B1E08" w:rsidRDefault="001B1E08" w:rsidP="008101C7"/>
        </w:tc>
        <w:tc>
          <w:tcPr>
            <w:tcW w:w="2303" w:type="dxa"/>
            <w:vMerge/>
          </w:tcPr>
          <w:p w:rsidR="001B1E08" w:rsidRDefault="001B1E08" w:rsidP="001B1E08">
            <w:pPr>
              <w:jc w:val="center"/>
            </w:pPr>
          </w:p>
        </w:tc>
        <w:tc>
          <w:tcPr>
            <w:tcW w:w="2303" w:type="dxa"/>
          </w:tcPr>
          <w:p w:rsidR="001B1E08" w:rsidRDefault="001B1E08" w:rsidP="001B1E08">
            <w:pPr>
              <w:jc w:val="center"/>
            </w:pPr>
            <w:r>
              <w:t>Niemożliwe</w:t>
            </w:r>
          </w:p>
        </w:tc>
        <w:tc>
          <w:tcPr>
            <w:tcW w:w="2303" w:type="dxa"/>
            <w:vMerge w:val="restart"/>
          </w:tcPr>
          <w:p w:rsidR="001B1E08" w:rsidRDefault="001B1E08" w:rsidP="001B1E08">
            <w:pPr>
              <w:jc w:val="center"/>
            </w:pPr>
            <w:r>
              <w:t>d</w:t>
            </w:r>
          </w:p>
        </w:tc>
      </w:tr>
      <w:tr w:rsidR="001B1E08" w:rsidTr="002D1CB2">
        <w:trPr>
          <w:jc w:val="center"/>
        </w:trPr>
        <w:tc>
          <w:tcPr>
            <w:tcW w:w="2303" w:type="dxa"/>
            <w:vMerge/>
          </w:tcPr>
          <w:p w:rsidR="001B1E08" w:rsidRDefault="001B1E08" w:rsidP="008101C7"/>
        </w:tc>
        <w:tc>
          <w:tcPr>
            <w:tcW w:w="2303" w:type="dxa"/>
            <w:vMerge w:val="restart"/>
          </w:tcPr>
          <w:p w:rsidR="001B1E08" w:rsidRDefault="001B1E08" w:rsidP="001B1E08">
            <w:pPr>
              <w:jc w:val="center"/>
            </w:pPr>
            <w:r>
              <w:t>Często</w:t>
            </w:r>
          </w:p>
        </w:tc>
        <w:tc>
          <w:tcPr>
            <w:tcW w:w="2303" w:type="dxa"/>
          </w:tcPr>
          <w:p w:rsidR="001B1E08" w:rsidRDefault="001B1E08" w:rsidP="001B1E08">
            <w:pPr>
              <w:jc w:val="center"/>
            </w:pPr>
            <w:r>
              <w:t>Możliwe</w:t>
            </w:r>
          </w:p>
        </w:tc>
        <w:tc>
          <w:tcPr>
            <w:tcW w:w="2303" w:type="dxa"/>
            <w:vMerge/>
          </w:tcPr>
          <w:p w:rsidR="001B1E08" w:rsidRDefault="001B1E08" w:rsidP="001B1E08">
            <w:pPr>
              <w:jc w:val="center"/>
            </w:pPr>
          </w:p>
        </w:tc>
      </w:tr>
      <w:tr w:rsidR="001B1E08" w:rsidTr="002D1CB2">
        <w:trPr>
          <w:jc w:val="center"/>
        </w:trPr>
        <w:tc>
          <w:tcPr>
            <w:tcW w:w="2303" w:type="dxa"/>
            <w:vMerge/>
          </w:tcPr>
          <w:p w:rsidR="001B1E08" w:rsidRDefault="001B1E08" w:rsidP="008101C7"/>
        </w:tc>
        <w:tc>
          <w:tcPr>
            <w:tcW w:w="2303" w:type="dxa"/>
            <w:vMerge/>
          </w:tcPr>
          <w:p w:rsidR="001B1E08" w:rsidRDefault="001B1E08" w:rsidP="008101C7"/>
        </w:tc>
        <w:tc>
          <w:tcPr>
            <w:tcW w:w="2303" w:type="dxa"/>
          </w:tcPr>
          <w:p w:rsidR="001B1E08" w:rsidRDefault="001B1E08" w:rsidP="001B1E08">
            <w:pPr>
              <w:jc w:val="center"/>
            </w:pPr>
            <w:r>
              <w:t>Niemożliwe</w:t>
            </w:r>
          </w:p>
        </w:tc>
        <w:tc>
          <w:tcPr>
            <w:tcW w:w="2303" w:type="dxa"/>
          </w:tcPr>
          <w:p w:rsidR="001B1E08" w:rsidRDefault="001B1E08" w:rsidP="001B1E08">
            <w:pPr>
              <w:jc w:val="center"/>
            </w:pPr>
            <w:r>
              <w:t>e</w:t>
            </w:r>
          </w:p>
        </w:tc>
      </w:tr>
    </w:tbl>
    <w:p w:rsidR="001B1E08" w:rsidRPr="00374450" w:rsidRDefault="001B1E08" w:rsidP="008101C7"/>
    <w:p w:rsidR="00905136" w:rsidRDefault="00B92D69" w:rsidP="009F09AB">
      <w:r>
        <w:lastRenderedPageBreak/>
        <w:t>Powyższa tabela przedstawia zapotrzebowanie na poziom zapewnienia bezpieczeństwa. Teraz należy obliczyć dostarczony poziom. W tym celu trzeba znać strukturę systemu, MTTF (</w:t>
      </w:r>
      <w:proofErr w:type="spellStart"/>
      <w:r>
        <w:t>Mean</w:t>
      </w:r>
      <w:proofErr w:type="spellEnd"/>
      <w:r>
        <w:t xml:space="preserve"> Time To </w:t>
      </w:r>
      <w:proofErr w:type="spellStart"/>
      <w:r>
        <w:t>dangerous</w:t>
      </w:r>
      <w:proofErr w:type="spellEnd"/>
      <w:r>
        <w:t xml:space="preserve"> </w:t>
      </w:r>
      <w:proofErr w:type="spellStart"/>
      <w:r>
        <w:t>Failure</w:t>
      </w:r>
      <w:proofErr w:type="spellEnd"/>
      <w:r>
        <w:t>) - średni czas międzyawaryjny oraz pokrycie systemu DC (</w:t>
      </w:r>
      <w:proofErr w:type="spellStart"/>
      <w:r>
        <w:t>Diagnostic</w:t>
      </w:r>
      <w:proofErr w:type="spellEnd"/>
      <w:r>
        <w:t xml:space="preserve"> </w:t>
      </w:r>
      <w:proofErr w:type="spellStart"/>
      <w:r>
        <w:t>Coverage</w:t>
      </w:r>
      <w:proofErr w:type="spellEnd"/>
      <w:r>
        <w:t>). MTTF dzielimy na niski, średni i wysoki.</w:t>
      </w:r>
    </w:p>
    <w:p w:rsidR="00B92D69" w:rsidRDefault="00F96B4D" w:rsidP="009F09AB">
      <w:r>
        <w:rPr>
          <w:noProof/>
          <w:lang w:eastAsia="pl-PL"/>
        </w:rPr>
        <w:drawing>
          <wp:inline distT="0" distB="0" distL="0" distR="0">
            <wp:extent cx="5752465" cy="3796030"/>
            <wp:effectExtent l="19050" t="0" r="635" b="0"/>
            <wp:docPr id="10"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752465" cy="3796030"/>
                    </a:xfrm>
                    <a:prstGeom prst="rect">
                      <a:avLst/>
                    </a:prstGeom>
                    <a:noFill/>
                    <a:ln w="9525">
                      <a:noFill/>
                      <a:miter lim="800000"/>
                      <a:headEnd/>
                      <a:tailEnd/>
                    </a:ln>
                  </pic:spPr>
                </pic:pic>
              </a:graphicData>
            </a:graphic>
          </wp:inline>
        </w:drawing>
      </w:r>
    </w:p>
    <w:p w:rsidR="00F96B4D" w:rsidRDefault="00C067C2" w:rsidP="009F09AB">
      <w:r>
        <w:t>Powyższy diagram prezentuje zależność pomiędzy poziomem PL dla poszczególnych MTTF</w:t>
      </w:r>
      <w:r w:rsidR="005A4D3F">
        <w:t xml:space="preserve">. </w:t>
      </w:r>
      <w:proofErr w:type="spellStart"/>
      <w:r w:rsidR="005A4D3F">
        <w:t>PFH</w:t>
      </w:r>
      <w:r w:rsidR="005A4D3F">
        <w:rPr>
          <w:vertAlign w:val="subscript"/>
        </w:rPr>
        <w:t>d</w:t>
      </w:r>
      <w:proofErr w:type="spellEnd"/>
      <w:r w:rsidR="005A4D3F">
        <w:t xml:space="preserve"> (</w:t>
      </w:r>
      <w:proofErr w:type="spellStart"/>
      <w:r w:rsidR="005A4D3F">
        <w:t>Probability</w:t>
      </w:r>
      <w:proofErr w:type="spellEnd"/>
      <w:r w:rsidR="005A4D3F">
        <w:t xml:space="preserve"> of </w:t>
      </w:r>
      <w:proofErr w:type="spellStart"/>
      <w:r w:rsidR="005A4D3F">
        <w:t>Dangerous</w:t>
      </w:r>
      <w:proofErr w:type="spellEnd"/>
      <w:r w:rsidR="005A4D3F">
        <w:t xml:space="preserve"> </w:t>
      </w:r>
      <w:proofErr w:type="spellStart"/>
      <w:r w:rsidR="005A4D3F">
        <w:t>Failure</w:t>
      </w:r>
      <w:proofErr w:type="spellEnd"/>
      <w:r w:rsidR="005A4D3F">
        <w:t xml:space="preserve"> per </w:t>
      </w:r>
      <w:proofErr w:type="spellStart"/>
      <w:r w:rsidR="005A4D3F">
        <w:t>Hour</w:t>
      </w:r>
      <w:proofErr w:type="spellEnd"/>
      <w:r w:rsidR="005A4D3F">
        <w:t>)</w:t>
      </w:r>
    </w:p>
    <w:p w:rsidR="00385CC9" w:rsidRDefault="00385CC9" w:rsidP="009F09AB">
      <w:r>
        <w:t>Kategoria struktury służy do określenia jak bardzo uszkodzenie elementu spowoduje utratę bezpieczeństwa. Dla kategorii 4 awaria elementu nie spowoduje funkcji bezpieczeństwa.</w:t>
      </w:r>
      <w:r w:rsidR="002E221C">
        <w:t xml:space="preserve"> Przykładowo, aby osiągnąć kategorię 4 potrzeba 2 niezależnych styczników, które indywidualnie mogą odciąć zasilanie.</w:t>
      </w:r>
      <w:r w:rsidR="00BB0C5C">
        <w:t xml:space="preserve"> Wartość </w:t>
      </w:r>
      <w:proofErr w:type="spellStart"/>
      <w:r w:rsidR="00BB0C5C">
        <w:t>MTTF</w:t>
      </w:r>
      <w:r w:rsidR="00BB0C5C">
        <w:rPr>
          <w:vertAlign w:val="subscript"/>
        </w:rPr>
        <w:t>d</w:t>
      </w:r>
      <w:proofErr w:type="spellEnd"/>
      <w:r w:rsidR="00BB0C5C">
        <w:t xml:space="preserve"> powinna być określona przez producenta. Jeżeli nie jest należy ją obliczyć:</w:t>
      </w:r>
    </w:p>
    <w:p w:rsidR="00BB0C5C" w:rsidRDefault="00BF458D" w:rsidP="009F09AB">
      <w:pPr>
        <w:rPr>
          <w:rFonts w:eastAsiaTheme="minorEastAsia"/>
        </w:rPr>
      </w:pPr>
      <m:oMathPara>
        <m:oMath>
          <m:sSub>
            <m:sSubPr>
              <m:ctrlPr>
                <w:rPr>
                  <w:rFonts w:ascii="Cambria Math" w:hAnsi="Cambria Math"/>
                  <w:i/>
                </w:rPr>
              </m:ctrlPr>
            </m:sSubPr>
            <m:e>
              <m:r>
                <w:rPr>
                  <w:rFonts w:ascii="Cambria Math" w:hAnsi="Cambria Math"/>
                </w:rPr>
                <m:t>MTTF</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10d</m:t>
                  </m:r>
                </m:sub>
              </m:sSub>
            </m:num>
            <m:den>
              <m:r>
                <w:rPr>
                  <w:rFonts w:ascii="Cambria Math" w:hAnsi="Cambria Math"/>
                </w:rPr>
                <m:t>0,1*</m:t>
              </m:r>
              <m:sSub>
                <m:sSubPr>
                  <m:ctrlPr>
                    <w:rPr>
                      <w:rFonts w:ascii="Cambria Math" w:hAnsi="Cambria Math"/>
                      <w:i/>
                    </w:rPr>
                  </m:ctrlPr>
                </m:sSubPr>
                <m:e>
                  <m:r>
                    <w:rPr>
                      <w:rFonts w:ascii="Cambria Math" w:hAnsi="Cambria Math"/>
                    </w:rPr>
                    <m:t>n</m:t>
                  </m:r>
                </m:e>
                <m:sub>
                  <m:r>
                    <w:rPr>
                      <w:rFonts w:ascii="Cambria Math" w:hAnsi="Cambria Math"/>
                    </w:rPr>
                    <m:t>op</m:t>
                  </m:r>
                </m:sub>
              </m:sSub>
            </m:den>
          </m:f>
        </m:oMath>
      </m:oMathPara>
    </w:p>
    <w:p w:rsidR="00B2257C" w:rsidRDefault="00B2257C" w:rsidP="00EE7906">
      <w:pPr>
        <w:spacing w:after="0"/>
        <w:rPr>
          <w:rFonts w:eastAsiaTheme="minorEastAsia"/>
        </w:rPr>
      </w:pPr>
      <w:r>
        <w:rPr>
          <w:rFonts w:eastAsiaTheme="minorEastAsia"/>
        </w:rPr>
        <w:t>,gdzie</w:t>
      </w:r>
    </w:p>
    <w:p w:rsidR="00B2257C" w:rsidRDefault="00B2257C" w:rsidP="002E4FE5">
      <w:pPr>
        <w:spacing w:after="0"/>
        <w:rPr>
          <w:rFonts w:eastAsiaTheme="minorEastAsia"/>
        </w:rPr>
      </w:pPr>
      <w:r>
        <w:rPr>
          <w:rFonts w:eastAsiaTheme="minorEastAsia"/>
        </w:rPr>
        <w:t xml:space="preserve"> B</w:t>
      </w:r>
      <w:r>
        <w:rPr>
          <w:rFonts w:eastAsiaTheme="minorEastAsia"/>
          <w:vertAlign w:val="subscript"/>
        </w:rPr>
        <w:t>10d</w:t>
      </w:r>
      <w:r w:rsidR="002E4FE5">
        <w:rPr>
          <w:rFonts w:eastAsiaTheme="minorEastAsia"/>
        </w:rPr>
        <w:t>-</w:t>
      </w:r>
      <w:r>
        <w:rPr>
          <w:rFonts w:eastAsiaTheme="minorEastAsia"/>
        </w:rPr>
        <w:t xml:space="preserve"> średni</w:t>
      </w:r>
      <w:r w:rsidR="002E4FE5">
        <w:rPr>
          <w:rFonts w:eastAsiaTheme="minorEastAsia"/>
        </w:rPr>
        <w:t>a</w:t>
      </w:r>
      <w:r>
        <w:rPr>
          <w:rFonts w:eastAsiaTheme="minorEastAsia"/>
        </w:rPr>
        <w:t xml:space="preserve"> ilość cykli roboczych, osiągniętych przed czasem, w którym 10% urządzeń testowych ulegnie defektowi</w:t>
      </w:r>
    </w:p>
    <w:p w:rsidR="002E4FE5" w:rsidRDefault="002E4FE5" w:rsidP="002E4FE5">
      <w:pPr>
        <w:spacing w:after="0"/>
        <w:rPr>
          <w:rFonts w:eastAsiaTheme="minorEastAsia"/>
        </w:rPr>
      </w:pPr>
      <w:proofErr w:type="spellStart"/>
      <w:r>
        <w:rPr>
          <w:rFonts w:eastAsiaTheme="minorEastAsia"/>
        </w:rPr>
        <w:t>n</w:t>
      </w:r>
      <w:r>
        <w:rPr>
          <w:rFonts w:eastAsiaTheme="minorEastAsia"/>
          <w:vertAlign w:val="subscript"/>
        </w:rPr>
        <w:t>op</w:t>
      </w:r>
      <w:proofErr w:type="spellEnd"/>
      <w:r>
        <w:rPr>
          <w:rFonts w:eastAsiaTheme="minorEastAsia"/>
        </w:rPr>
        <w:t xml:space="preserve"> - liczba cykli w ciągu roku</w:t>
      </w:r>
    </w:p>
    <w:p w:rsidR="00905136" w:rsidRDefault="00905136" w:rsidP="002E4FE5">
      <w:pPr>
        <w:spacing w:after="0"/>
        <w:rPr>
          <w:rFonts w:eastAsiaTheme="minorEastAsia"/>
        </w:rPr>
      </w:pPr>
    </w:p>
    <w:p w:rsidR="00126D8B" w:rsidRDefault="00126D8B" w:rsidP="002E4FE5">
      <w:pPr>
        <w:spacing w:after="0"/>
        <w:rPr>
          <w:rFonts w:eastAsiaTheme="minorEastAsia"/>
        </w:rPr>
      </w:pPr>
    </w:p>
    <w:p w:rsidR="00126D8B" w:rsidRPr="002E4FE5" w:rsidRDefault="00126D8B" w:rsidP="002E4FE5">
      <w:pPr>
        <w:spacing w:after="0"/>
        <w:rPr>
          <w:rFonts w:eastAsiaTheme="minorEastAsia"/>
        </w:rPr>
      </w:pPr>
    </w:p>
    <w:tbl>
      <w:tblPr>
        <w:tblStyle w:val="Tabela-Siatka"/>
        <w:tblW w:w="0" w:type="auto"/>
        <w:tblLook w:val="04A0"/>
      </w:tblPr>
      <w:tblGrid>
        <w:gridCol w:w="3070"/>
        <w:gridCol w:w="3071"/>
      </w:tblGrid>
      <w:tr w:rsidR="001B1A9D" w:rsidTr="00985FD6">
        <w:tc>
          <w:tcPr>
            <w:tcW w:w="3070" w:type="dxa"/>
          </w:tcPr>
          <w:p w:rsidR="001B1A9D" w:rsidRDefault="001B1A9D" w:rsidP="009F09AB">
            <w:r>
              <w:lastRenderedPageBreak/>
              <w:t>Pożądany poziom zapewnienia bezpieczeństwa</w:t>
            </w:r>
          </w:p>
        </w:tc>
        <w:tc>
          <w:tcPr>
            <w:tcW w:w="3071" w:type="dxa"/>
          </w:tcPr>
          <w:p w:rsidR="001B1A9D" w:rsidRDefault="001B1A9D" w:rsidP="009F09AB">
            <w:r>
              <w:t xml:space="preserve">Wymagany poziom nienaruszalności bezpieczeństwa SIL </w:t>
            </w:r>
          </w:p>
        </w:tc>
      </w:tr>
      <w:tr w:rsidR="001B1A9D" w:rsidTr="00985FD6">
        <w:tc>
          <w:tcPr>
            <w:tcW w:w="3070" w:type="dxa"/>
          </w:tcPr>
          <w:p w:rsidR="001B1A9D" w:rsidRDefault="001B1A9D" w:rsidP="009F09AB">
            <w:r>
              <w:t>a</w:t>
            </w:r>
          </w:p>
        </w:tc>
        <w:tc>
          <w:tcPr>
            <w:tcW w:w="3071" w:type="dxa"/>
          </w:tcPr>
          <w:p w:rsidR="001B1A9D" w:rsidRDefault="001B1A9D" w:rsidP="009F09AB">
            <w:r>
              <w:t xml:space="preserve">Brak </w:t>
            </w:r>
          </w:p>
        </w:tc>
      </w:tr>
      <w:tr w:rsidR="001B1A9D" w:rsidTr="00985FD6">
        <w:tc>
          <w:tcPr>
            <w:tcW w:w="3070" w:type="dxa"/>
          </w:tcPr>
          <w:p w:rsidR="001B1A9D" w:rsidRDefault="001B1A9D" w:rsidP="009F09AB">
            <w:r>
              <w:t>b</w:t>
            </w:r>
          </w:p>
        </w:tc>
        <w:tc>
          <w:tcPr>
            <w:tcW w:w="3071" w:type="dxa"/>
          </w:tcPr>
          <w:p w:rsidR="001B1A9D" w:rsidRDefault="001B1A9D" w:rsidP="009F09AB">
            <w:r>
              <w:t>1</w:t>
            </w:r>
          </w:p>
        </w:tc>
      </w:tr>
      <w:tr w:rsidR="001B1A9D" w:rsidTr="00985FD6">
        <w:tc>
          <w:tcPr>
            <w:tcW w:w="3070" w:type="dxa"/>
          </w:tcPr>
          <w:p w:rsidR="001B1A9D" w:rsidRDefault="001B1A9D" w:rsidP="009F09AB">
            <w:r>
              <w:t>c</w:t>
            </w:r>
          </w:p>
        </w:tc>
        <w:tc>
          <w:tcPr>
            <w:tcW w:w="3071" w:type="dxa"/>
          </w:tcPr>
          <w:p w:rsidR="001B1A9D" w:rsidRDefault="001B1A9D" w:rsidP="009F09AB">
            <w:r>
              <w:t>1</w:t>
            </w:r>
          </w:p>
        </w:tc>
      </w:tr>
      <w:tr w:rsidR="001B1A9D" w:rsidTr="00985FD6">
        <w:tc>
          <w:tcPr>
            <w:tcW w:w="3070" w:type="dxa"/>
          </w:tcPr>
          <w:p w:rsidR="001B1A9D" w:rsidRDefault="001B1A9D" w:rsidP="009F09AB">
            <w:r>
              <w:t>d</w:t>
            </w:r>
          </w:p>
        </w:tc>
        <w:tc>
          <w:tcPr>
            <w:tcW w:w="3071" w:type="dxa"/>
          </w:tcPr>
          <w:p w:rsidR="001B1A9D" w:rsidRDefault="001B1A9D" w:rsidP="009F09AB">
            <w:r>
              <w:t>2</w:t>
            </w:r>
          </w:p>
        </w:tc>
      </w:tr>
      <w:tr w:rsidR="001B1A9D" w:rsidTr="00985FD6">
        <w:tc>
          <w:tcPr>
            <w:tcW w:w="3070" w:type="dxa"/>
          </w:tcPr>
          <w:p w:rsidR="001B1A9D" w:rsidRDefault="001B1A9D" w:rsidP="009F09AB">
            <w:r>
              <w:t>e</w:t>
            </w:r>
          </w:p>
        </w:tc>
        <w:tc>
          <w:tcPr>
            <w:tcW w:w="3071" w:type="dxa"/>
          </w:tcPr>
          <w:p w:rsidR="001B1A9D" w:rsidRDefault="001B1A9D" w:rsidP="009F09AB">
            <w:r>
              <w:t>3</w:t>
            </w:r>
          </w:p>
        </w:tc>
      </w:tr>
    </w:tbl>
    <w:p w:rsidR="00126D8B" w:rsidRDefault="00126D8B" w:rsidP="000D0F4A">
      <w:pPr>
        <w:pStyle w:val="Nagwek1"/>
      </w:pPr>
      <w:bookmarkStart w:id="16" w:name="_Toc436166870"/>
    </w:p>
    <w:p w:rsidR="00126D8B" w:rsidRDefault="00126D8B" w:rsidP="000D0F4A">
      <w:pPr>
        <w:pStyle w:val="Nagwek1"/>
      </w:pPr>
    </w:p>
    <w:p w:rsidR="00126D8B" w:rsidRDefault="00126D8B" w:rsidP="00126D8B"/>
    <w:p w:rsidR="00126D8B" w:rsidRDefault="00126D8B" w:rsidP="00126D8B"/>
    <w:p w:rsidR="00126D8B" w:rsidRDefault="00126D8B" w:rsidP="00126D8B"/>
    <w:p w:rsidR="00126D8B" w:rsidRDefault="00126D8B" w:rsidP="00126D8B"/>
    <w:p w:rsidR="00126D8B" w:rsidRDefault="00126D8B" w:rsidP="00126D8B"/>
    <w:p w:rsidR="00126D8B" w:rsidRDefault="00126D8B" w:rsidP="00126D8B"/>
    <w:p w:rsidR="00126D8B" w:rsidRDefault="00126D8B" w:rsidP="00126D8B"/>
    <w:p w:rsidR="00126D8B" w:rsidRDefault="00126D8B" w:rsidP="00126D8B"/>
    <w:p w:rsidR="00126D8B" w:rsidRDefault="00126D8B" w:rsidP="00126D8B"/>
    <w:p w:rsidR="00126D8B" w:rsidRDefault="00126D8B" w:rsidP="00126D8B"/>
    <w:p w:rsidR="00126D8B" w:rsidRDefault="00126D8B" w:rsidP="00126D8B"/>
    <w:p w:rsidR="00126D8B" w:rsidRDefault="00126D8B" w:rsidP="00126D8B"/>
    <w:p w:rsidR="00126D8B" w:rsidRDefault="00126D8B" w:rsidP="00126D8B"/>
    <w:p w:rsidR="00126D8B" w:rsidRDefault="00126D8B" w:rsidP="00126D8B"/>
    <w:p w:rsidR="00126D8B" w:rsidRDefault="00126D8B" w:rsidP="00126D8B"/>
    <w:p w:rsidR="00126D8B" w:rsidRDefault="00126D8B" w:rsidP="000D0F4A">
      <w:pPr>
        <w:pStyle w:val="Nagwek1"/>
        <w:rPr>
          <w:rFonts w:asciiTheme="minorHAnsi" w:eastAsiaTheme="minorHAnsi" w:hAnsiTheme="minorHAnsi" w:cstheme="minorBidi"/>
          <w:b w:val="0"/>
          <w:bCs w:val="0"/>
          <w:sz w:val="24"/>
          <w:szCs w:val="22"/>
        </w:rPr>
      </w:pPr>
    </w:p>
    <w:p w:rsidR="00126D8B" w:rsidRPr="00126D8B" w:rsidRDefault="00126D8B" w:rsidP="00126D8B"/>
    <w:p w:rsidR="00CD2680" w:rsidRDefault="00CD2680" w:rsidP="000D0F4A">
      <w:pPr>
        <w:pStyle w:val="Nagwek1"/>
        <w:rPr>
          <w:rStyle w:val="5yl5"/>
        </w:rPr>
      </w:pPr>
      <w:r w:rsidRPr="000D0F4A">
        <w:lastRenderedPageBreak/>
        <w:t>6. Niezawodnoś</w:t>
      </w:r>
      <w:r w:rsidRPr="000D0F4A">
        <w:rPr>
          <w:rStyle w:val="5yl5"/>
        </w:rPr>
        <w:t>ć układów</w:t>
      </w:r>
      <w:bookmarkEnd w:id="16"/>
    </w:p>
    <w:p w:rsidR="005569AE" w:rsidRDefault="005569AE" w:rsidP="005569AE"/>
    <w:p w:rsidR="005569AE" w:rsidRDefault="005569AE" w:rsidP="005569AE">
      <w:r>
        <w:tab/>
        <w:t>Pojęcie niezawodności może obejmować różne opisane charakterystykami technicznymi czy ekonomicznymi. Wyróżnia się:</w:t>
      </w:r>
    </w:p>
    <w:p w:rsidR="005569AE" w:rsidRDefault="005569AE" w:rsidP="005569AE">
      <w:pPr>
        <w:pStyle w:val="Akapitzlist"/>
        <w:numPr>
          <w:ilvl w:val="0"/>
          <w:numId w:val="11"/>
        </w:numPr>
      </w:pPr>
      <w:r>
        <w:t xml:space="preserve">niezawodność techniczną, która uwzględnia charakterystyki techniczne </w:t>
      </w:r>
    </w:p>
    <w:p w:rsidR="005569AE" w:rsidRDefault="005569AE" w:rsidP="005569AE">
      <w:pPr>
        <w:pStyle w:val="Akapitzlist"/>
        <w:numPr>
          <w:ilvl w:val="0"/>
          <w:numId w:val="11"/>
        </w:numPr>
      </w:pPr>
      <w:r>
        <w:t>niezawodność techniczno - ekonomiczną, która uwzględnia charakterystyki techniczne i ekonomiczne</w:t>
      </w:r>
    </w:p>
    <w:p w:rsidR="005569AE" w:rsidRPr="00001DD6" w:rsidRDefault="005569AE" w:rsidP="005569AE"/>
    <w:p w:rsidR="005569AE" w:rsidRPr="00001DD6" w:rsidRDefault="005569AE" w:rsidP="005569AE">
      <w:pPr>
        <w:pStyle w:val="Nagwek2"/>
      </w:pPr>
      <w:bookmarkStart w:id="17" w:name="_Toc436166871"/>
      <w:r>
        <w:t>6.1. Definicja i pojęcie niezawodności</w:t>
      </w:r>
      <w:bookmarkEnd w:id="17"/>
    </w:p>
    <w:p w:rsidR="005569AE" w:rsidRDefault="005569AE" w:rsidP="005569AE"/>
    <w:p w:rsidR="005569AE" w:rsidRDefault="005569AE" w:rsidP="005569AE">
      <w:r>
        <w:tab/>
        <w:t xml:space="preserve">Niezawodność odgrywa bardzo ważną rolę w całej technice. Problem jej zwiększania występuje praktycznie na wszystkich etapach realizacji projektu: od projektowania, po produkcję, a na eksploatacji kończąc. Wagę zagadnień związanych z niezawodnością podkreśla fakt, że stała się ona jednym z kierunków nauk technicznych jako teoria czy inżynieria niezawodności. </w:t>
      </w:r>
    </w:p>
    <w:p w:rsidR="005569AE" w:rsidRDefault="005569AE" w:rsidP="005569AE">
      <w:r>
        <w:tab/>
        <w:t>Niezawodność obiektu jest to prawdopodobieństwo spełnienia przez obiekt stawianych mu wymagań, w określonych warunkach i określonym czasie. Jest to prawdopodobieństwo prawidłowego działania wyrobu.</w:t>
      </w:r>
    </w:p>
    <w:p w:rsidR="005569AE" w:rsidRDefault="005569AE" w:rsidP="005569AE">
      <w:pPr>
        <w:jc w:val="center"/>
        <w:rPr>
          <w:rFonts w:ascii="Lao UI" w:hAnsi="Lao UI" w:cs="Lao UI"/>
        </w:rPr>
      </w:pPr>
      <w:r>
        <w:t>R(t) = P{</w:t>
      </w:r>
      <w:proofErr w:type="spellStart"/>
      <w:r>
        <w:t>t,</w:t>
      </w:r>
      <w:r>
        <w:rPr>
          <w:rFonts w:ascii="Lao UI" w:hAnsi="Lao UI" w:cs="Lao UI"/>
        </w:rPr>
        <w:t>Ø,w</w:t>
      </w:r>
      <w:proofErr w:type="spellEnd"/>
      <w:r>
        <w:rPr>
          <w:rFonts w:ascii="Lao UI" w:hAnsi="Lao UI" w:cs="Lao UI"/>
        </w:rPr>
        <w:t xml:space="preserve"> |0≤t≤t1|}</w:t>
      </w:r>
    </w:p>
    <w:p w:rsidR="005569AE" w:rsidRDefault="005569AE" w:rsidP="005569AE">
      <w:pPr>
        <w:rPr>
          <w:rFonts w:ascii="Lao UI" w:hAnsi="Lao UI" w:cs="Lao UI"/>
        </w:rPr>
      </w:pPr>
      <w:r>
        <w:rPr>
          <w:rFonts w:ascii="Lao UI" w:hAnsi="Lao UI" w:cs="Lao UI"/>
        </w:rPr>
        <w:t>gdzie:</w:t>
      </w:r>
    </w:p>
    <w:p w:rsidR="005569AE" w:rsidRDefault="005569AE" w:rsidP="005569AE">
      <w:pPr>
        <w:rPr>
          <w:rFonts w:ascii="Lao UI" w:hAnsi="Lao UI" w:cs="Lao UI"/>
        </w:rPr>
      </w:pPr>
      <w:r>
        <w:rPr>
          <w:rFonts w:ascii="Lao UI" w:hAnsi="Lao UI" w:cs="Lao UI"/>
        </w:rPr>
        <w:t>t - czas</w:t>
      </w:r>
    </w:p>
    <w:p w:rsidR="005569AE" w:rsidRDefault="005569AE" w:rsidP="005569AE">
      <w:pPr>
        <w:rPr>
          <w:rFonts w:ascii="Lao UI" w:hAnsi="Lao UI" w:cs="Lao UI"/>
        </w:rPr>
      </w:pPr>
      <w:r>
        <w:rPr>
          <w:rFonts w:ascii="Lao UI" w:hAnsi="Lao UI" w:cs="Lao UI"/>
        </w:rPr>
        <w:t>Ø - funkcja</w:t>
      </w:r>
    </w:p>
    <w:p w:rsidR="005569AE" w:rsidRDefault="005569AE" w:rsidP="005569AE">
      <w:pPr>
        <w:rPr>
          <w:rFonts w:ascii="Lao UI" w:hAnsi="Lao UI" w:cs="Lao UI"/>
        </w:rPr>
      </w:pPr>
      <w:r>
        <w:rPr>
          <w:rFonts w:ascii="Lao UI" w:hAnsi="Lao UI" w:cs="Lao UI"/>
        </w:rPr>
        <w:t>w - warunki eksploatacji</w:t>
      </w:r>
    </w:p>
    <w:p w:rsidR="005569AE" w:rsidRDefault="005569AE" w:rsidP="005569AE">
      <w:pPr>
        <w:rPr>
          <w:rFonts w:ascii="Lao UI" w:hAnsi="Lao UI" w:cs="Lao UI"/>
        </w:rPr>
      </w:pPr>
    </w:p>
    <w:p w:rsidR="005569AE" w:rsidRDefault="005569AE" w:rsidP="005569AE">
      <w:r>
        <w:tab/>
        <w:t>Schemat poniżej, pokazuje nam jakie są atrybuty, czynniki osłabiające oraz środki i metody do polepszania niezawodności.</w:t>
      </w:r>
    </w:p>
    <w:p w:rsidR="00613DD3" w:rsidRDefault="00613DD3" w:rsidP="005569AE"/>
    <w:p w:rsidR="00613DD3" w:rsidRDefault="00613DD3" w:rsidP="005569AE"/>
    <w:p w:rsidR="005569AE" w:rsidRDefault="005569AE" w:rsidP="005569AE"/>
    <w:p w:rsidR="005569AE" w:rsidRDefault="005569AE" w:rsidP="005569AE"/>
    <w:p w:rsidR="005569AE" w:rsidRDefault="005569AE" w:rsidP="005569AE">
      <w:r>
        <w:rPr>
          <w:noProof/>
          <w:lang w:eastAsia="pl-PL"/>
        </w:rPr>
        <w:lastRenderedPageBreak/>
        <w:drawing>
          <wp:anchor distT="0" distB="0" distL="114300" distR="114300" simplePos="0" relativeHeight="251592704" behindDoc="1" locked="0" layoutInCell="1" allowOverlap="1">
            <wp:simplePos x="0" y="0"/>
            <wp:positionH relativeFrom="column">
              <wp:posOffset>384175</wp:posOffset>
            </wp:positionH>
            <wp:positionV relativeFrom="paragraph">
              <wp:posOffset>-687705</wp:posOffset>
            </wp:positionV>
            <wp:extent cx="4807585" cy="3721100"/>
            <wp:effectExtent l="19050" t="0" r="0" b="0"/>
            <wp:wrapNone/>
            <wp:docPr id="5" name="Obraz 2" descr="drzewo_niezawodnosc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zewo_niezawodnosci.gif"/>
                    <pic:cNvPicPr/>
                  </pic:nvPicPr>
                  <pic:blipFill>
                    <a:blip r:embed="rId22" cstate="print"/>
                    <a:stretch>
                      <a:fillRect/>
                    </a:stretch>
                  </pic:blipFill>
                  <pic:spPr>
                    <a:xfrm>
                      <a:off x="0" y="0"/>
                      <a:ext cx="4807585" cy="3721100"/>
                    </a:xfrm>
                    <a:prstGeom prst="rect">
                      <a:avLst/>
                    </a:prstGeom>
                  </pic:spPr>
                </pic:pic>
              </a:graphicData>
            </a:graphic>
          </wp:anchor>
        </w:drawing>
      </w:r>
    </w:p>
    <w:p w:rsidR="005569AE" w:rsidRDefault="005569AE" w:rsidP="005569AE"/>
    <w:p w:rsidR="005569AE" w:rsidRDefault="005569AE" w:rsidP="005569AE"/>
    <w:p w:rsidR="005569AE" w:rsidRDefault="005569AE" w:rsidP="005569AE"/>
    <w:p w:rsidR="005569AE" w:rsidRDefault="005569AE" w:rsidP="005569AE"/>
    <w:p w:rsidR="005569AE" w:rsidRDefault="005569AE" w:rsidP="005569AE"/>
    <w:p w:rsidR="005569AE" w:rsidRDefault="005569AE" w:rsidP="005569AE">
      <w:pPr>
        <w:jc w:val="center"/>
      </w:pPr>
    </w:p>
    <w:p w:rsidR="005569AE" w:rsidRDefault="005569AE" w:rsidP="005569AE">
      <w:pPr>
        <w:jc w:val="center"/>
      </w:pPr>
    </w:p>
    <w:p w:rsidR="005569AE" w:rsidRDefault="005569AE" w:rsidP="005569AE">
      <w:pPr>
        <w:jc w:val="center"/>
      </w:pPr>
    </w:p>
    <w:p w:rsidR="005569AE" w:rsidRDefault="005569AE" w:rsidP="005569AE">
      <w:pPr>
        <w:jc w:val="center"/>
      </w:pPr>
    </w:p>
    <w:p w:rsidR="005569AE" w:rsidRPr="00DF7CFD" w:rsidRDefault="005569AE" w:rsidP="005569AE">
      <w:pPr>
        <w:jc w:val="center"/>
        <w:rPr>
          <w:sz w:val="20"/>
          <w:szCs w:val="20"/>
        </w:rPr>
      </w:pPr>
      <w:r w:rsidRPr="00DF7CFD">
        <w:rPr>
          <w:sz w:val="20"/>
          <w:szCs w:val="20"/>
        </w:rPr>
        <w:t>Rys. 6.1. Drzewo niezawodności</w:t>
      </w:r>
    </w:p>
    <w:p w:rsidR="005569AE" w:rsidRDefault="005569AE" w:rsidP="005569AE"/>
    <w:p w:rsidR="005569AE" w:rsidRDefault="005569AE" w:rsidP="005569AE">
      <w:r>
        <w:t>Atrybuty niezawodności:</w:t>
      </w:r>
    </w:p>
    <w:p w:rsidR="005569AE" w:rsidRPr="008B2E8E" w:rsidRDefault="005569AE" w:rsidP="005569AE">
      <w:pPr>
        <w:pStyle w:val="NormalnyWeb"/>
        <w:numPr>
          <w:ilvl w:val="0"/>
          <w:numId w:val="12"/>
        </w:numPr>
        <w:rPr>
          <w:rFonts w:asciiTheme="minorHAnsi" w:hAnsiTheme="minorHAnsi"/>
        </w:rPr>
      </w:pPr>
      <w:r w:rsidRPr="008B2E8E">
        <w:rPr>
          <w:rFonts w:asciiTheme="minorHAnsi" w:hAnsiTheme="minorHAnsi"/>
          <w:bCs/>
        </w:rPr>
        <w:t>dostępność</w:t>
      </w:r>
      <w:r w:rsidRPr="008B2E8E">
        <w:rPr>
          <w:rFonts w:asciiTheme="minorHAnsi" w:hAnsiTheme="minorHAnsi"/>
        </w:rPr>
        <w:t xml:space="preserve"> – gotowość do użycia,</w:t>
      </w:r>
    </w:p>
    <w:p w:rsidR="005569AE" w:rsidRDefault="005569AE" w:rsidP="005569AE">
      <w:pPr>
        <w:pStyle w:val="NormalnyWeb"/>
        <w:numPr>
          <w:ilvl w:val="0"/>
          <w:numId w:val="12"/>
        </w:numPr>
        <w:rPr>
          <w:rFonts w:asciiTheme="minorHAnsi" w:hAnsiTheme="minorHAnsi"/>
        </w:rPr>
      </w:pPr>
      <w:r w:rsidRPr="008B2E8E">
        <w:rPr>
          <w:rFonts w:asciiTheme="minorHAnsi" w:hAnsiTheme="minorHAnsi"/>
          <w:bCs/>
        </w:rPr>
        <w:t xml:space="preserve">pewność </w:t>
      </w:r>
      <w:r w:rsidRPr="008B2E8E">
        <w:rPr>
          <w:rFonts w:asciiTheme="minorHAnsi" w:hAnsiTheme="minorHAnsi"/>
        </w:rPr>
        <w:t xml:space="preserve"> – ciągłość serwisu,</w:t>
      </w:r>
    </w:p>
    <w:p w:rsidR="005569AE" w:rsidRPr="00FC0F57" w:rsidRDefault="005569AE" w:rsidP="005569AE">
      <w:pPr>
        <w:pStyle w:val="NormalnyWeb"/>
        <w:numPr>
          <w:ilvl w:val="0"/>
          <w:numId w:val="12"/>
        </w:numPr>
        <w:rPr>
          <w:rFonts w:asciiTheme="minorHAnsi" w:hAnsiTheme="minorHAnsi"/>
        </w:rPr>
      </w:pPr>
      <w:proofErr w:type="spellStart"/>
      <w:r w:rsidRPr="008B2E8E">
        <w:rPr>
          <w:rFonts w:asciiTheme="minorHAnsi" w:hAnsiTheme="minorHAnsi"/>
          <w:bCs/>
        </w:rPr>
        <w:t>utrzymywalność</w:t>
      </w:r>
      <w:proofErr w:type="spellEnd"/>
      <w:r w:rsidRPr="008B2E8E">
        <w:rPr>
          <w:rFonts w:asciiTheme="minorHAnsi" w:hAnsiTheme="minorHAnsi"/>
        </w:rPr>
        <w:t xml:space="preserve"> – zdolność do przechodzenia napraw i rozwijania.</w:t>
      </w:r>
    </w:p>
    <w:p w:rsidR="005569AE" w:rsidRPr="008B2E8E" w:rsidRDefault="005569AE" w:rsidP="005569AE">
      <w:pPr>
        <w:pStyle w:val="NormalnyWeb"/>
        <w:numPr>
          <w:ilvl w:val="0"/>
          <w:numId w:val="12"/>
        </w:numPr>
        <w:rPr>
          <w:rFonts w:asciiTheme="minorHAnsi" w:hAnsiTheme="minorHAnsi"/>
        </w:rPr>
      </w:pPr>
      <w:r w:rsidRPr="008B2E8E">
        <w:rPr>
          <w:rFonts w:asciiTheme="minorHAnsi" w:hAnsiTheme="minorHAnsi"/>
          <w:bCs/>
        </w:rPr>
        <w:t>bezpieczeństwo</w:t>
      </w:r>
      <w:r w:rsidRPr="008B2E8E">
        <w:rPr>
          <w:rFonts w:asciiTheme="minorHAnsi" w:hAnsiTheme="minorHAnsi"/>
        </w:rPr>
        <w:t xml:space="preserve"> – niewystępowanie katastrofalnych konsekwencji dla otoczenia,</w:t>
      </w:r>
    </w:p>
    <w:p w:rsidR="005569AE" w:rsidRPr="008B2E8E" w:rsidRDefault="005569AE" w:rsidP="005569AE">
      <w:pPr>
        <w:pStyle w:val="NormalnyWeb"/>
        <w:numPr>
          <w:ilvl w:val="0"/>
          <w:numId w:val="12"/>
        </w:numPr>
        <w:rPr>
          <w:rFonts w:asciiTheme="minorHAnsi" w:hAnsiTheme="minorHAnsi"/>
        </w:rPr>
      </w:pPr>
      <w:r w:rsidRPr="008B2E8E">
        <w:rPr>
          <w:rFonts w:asciiTheme="minorHAnsi" w:hAnsiTheme="minorHAnsi"/>
          <w:bCs/>
        </w:rPr>
        <w:t>poufność</w:t>
      </w:r>
      <w:r w:rsidRPr="008B2E8E">
        <w:rPr>
          <w:rFonts w:asciiTheme="minorHAnsi" w:hAnsiTheme="minorHAnsi"/>
        </w:rPr>
        <w:t xml:space="preserve"> – nieujawnianie informacji bez autoryzacji,</w:t>
      </w:r>
    </w:p>
    <w:p w:rsidR="005569AE" w:rsidRPr="008B2E8E" w:rsidRDefault="005569AE" w:rsidP="005569AE">
      <w:pPr>
        <w:pStyle w:val="NormalnyWeb"/>
        <w:numPr>
          <w:ilvl w:val="0"/>
          <w:numId w:val="12"/>
        </w:numPr>
        <w:rPr>
          <w:rFonts w:asciiTheme="minorHAnsi" w:hAnsiTheme="minorHAnsi"/>
        </w:rPr>
      </w:pPr>
      <w:r w:rsidRPr="008B2E8E">
        <w:rPr>
          <w:rFonts w:asciiTheme="minorHAnsi" w:hAnsiTheme="minorHAnsi"/>
          <w:bCs/>
        </w:rPr>
        <w:t>integralność</w:t>
      </w:r>
      <w:r w:rsidRPr="008B2E8E">
        <w:rPr>
          <w:rFonts w:asciiTheme="minorHAnsi" w:hAnsiTheme="minorHAnsi"/>
        </w:rPr>
        <w:t xml:space="preserve"> – niewystępowanie niedozwolonych zmian informacji,</w:t>
      </w:r>
    </w:p>
    <w:p w:rsidR="005569AE" w:rsidRDefault="005569AE" w:rsidP="005569AE"/>
    <w:p w:rsidR="005569AE" w:rsidRDefault="005569AE" w:rsidP="005569AE">
      <w:pPr>
        <w:pStyle w:val="Nagwek2"/>
      </w:pPr>
      <w:bookmarkStart w:id="18" w:name="_Toc436166872"/>
      <w:r>
        <w:t>6.2. Wskaźniki niezawodności</w:t>
      </w:r>
      <w:bookmarkEnd w:id="18"/>
    </w:p>
    <w:p w:rsidR="005569AE" w:rsidRDefault="005569AE" w:rsidP="005569AE"/>
    <w:p w:rsidR="005569AE" w:rsidRDefault="005569AE" w:rsidP="005569AE">
      <w:r>
        <w:tab/>
        <w:t>Niezawodność jest pojęciem dosyć ogólnym i dla różnych obiektów można rozpatrywać ją w różny sposób. Dlatego powstało wiele wskaźników, które dają pewną praktyczną wiedzę na temat niezawodności.</w:t>
      </w:r>
    </w:p>
    <w:p w:rsidR="005569AE" w:rsidRDefault="005569AE" w:rsidP="005569AE">
      <w:pPr>
        <w:pStyle w:val="Nagwek3"/>
      </w:pPr>
      <w:bookmarkStart w:id="19" w:name="_Toc436166873"/>
      <w:r>
        <w:t>6.2.1. Funkcja ryzyka</w:t>
      </w:r>
      <w:bookmarkEnd w:id="19"/>
    </w:p>
    <w:p w:rsidR="005569AE" w:rsidRDefault="005569AE" w:rsidP="005569AE"/>
    <w:p w:rsidR="005569AE" w:rsidRDefault="005569AE" w:rsidP="005569AE">
      <w:r>
        <w:tab/>
        <w:t xml:space="preserve">Jednym ze sposobów charakteryzowania niezawodności jest podanie prawdopodobieństwa, że obiekt, który spełnia wymagania w danej chwili t, w następnym przedziale </w:t>
      </w:r>
      <w:proofErr w:type="spellStart"/>
      <w:r>
        <w:t>dt</w:t>
      </w:r>
      <w:proofErr w:type="spellEnd"/>
      <w:r>
        <w:t xml:space="preserve"> przestanie je spełniać.</w:t>
      </w:r>
    </w:p>
    <w:p w:rsidR="005569AE" w:rsidRPr="008B1976" w:rsidRDefault="005569AE" w:rsidP="005569AE">
      <w:r>
        <w:rPr>
          <w:noProof/>
          <w:lang w:eastAsia="pl-PL"/>
        </w:rPr>
        <w:lastRenderedPageBreak/>
        <w:drawing>
          <wp:anchor distT="0" distB="0" distL="114300" distR="114300" simplePos="0" relativeHeight="251595776" behindDoc="1" locked="0" layoutInCell="1" allowOverlap="1">
            <wp:simplePos x="0" y="0"/>
            <wp:positionH relativeFrom="column">
              <wp:posOffset>310102</wp:posOffset>
            </wp:positionH>
            <wp:positionV relativeFrom="paragraph">
              <wp:posOffset>-304372</wp:posOffset>
            </wp:positionV>
            <wp:extent cx="5754429" cy="2530549"/>
            <wp:effectExtent l="19050" t="0" r="0" b="0"/>
            <wp:wrapNone/>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754429" cy="2530549"/>
                    </a:xfrm>
                    <a:prstGeom prst="rect">
                      <a:avLst/>
                    </a:prstGeom>
                    <a:noFill/>
                    <a:ln w="9525">
                      <a:noFill/>
                      <a:miter lim="800000"/>
                      <a:headEnd/>
                      <a:tailEnd/>
                    </a:ln>
                  </pic:spPr>
                </pic:pic>
              </a:graphicData>
            </a:graphic>
          </wp:anchor>
        </w:drawing>
      </w:r>
    </w:p>
    <w:p w:rsidR="005569AE" w:rsidRDefault="005569AE" w:rsidP="005569AE">
      <w:pPr>
        <w:pStyle w:val="Nagwek1"/>
      </w:pPr>
    </w:p>
    <w:p w:rsidR="005569AE" w:rsidRDefault="005569AE" w:rsidP="005569AE">
      <w:pPr>
        <w:pStyle w:val="Nagwek1"/>
      </w:pPr>
    </w:p>
    <w:p w:rsidR="005569AE" w:rsidRDefault="005569AE" w:rsidP="005569AE">
      <w:pPr>
        <w:pStyle w:val="Nagwek1"/>
      </w:pPr>
    </w:p>
    <w:p w:rsidR="005569AE" w:rsidRDefault="005569AE" w:rsidP="005569AE">
      <w:pPr>
        <w:pStyle w:val="Nagwek1"/>
      </w:pPr>
    </w:p>
    <w:p w:rsidR="005569AE" w:rsidRPr="00DF7CFD" w:rsidRDefault="005569AE" w:rsidP="005569AE">
      <w:pPr>
        <w:jc w:val="center"/>
        <w:rPr>
          <w:sz w:val="20"/>
          <w:szCs w:val="20"/>
        </w:rPr>
      </w:pPr>
      <w:r w:rsidRPr="00DF7CFD">
        <w:rPr>
          <w:sz w:val="20"/>
          <w:szCs w:val="20"/>
        </w:rPr>
        <w:t>Rys.6.2. Przykładowa funkcja ryzyka dla obiektów technicznych, I - okres dojrzewania do użytkowania, II - okres normalnego użytkowania, III - okres starzenia się</w:t>
      </w:r>
    </w:p>
    <w:p w:rsidR="005569AE" w:rsidRDefault="005569AE" w:rsidP="005569AE">
      <w:pPr>
        <w:jc w:val="center"/>
      </w:pPr>
    </w:p>
    <w:p w:rsidR="005569AE" w:rsidRDefault="005569AE" w:rsidP="005569AE">
      <w:r>
        <w:tab/>
        <w:t>W I okresie ujawniają się ukryte wady materiałów, konstrukcji, montażu, niedokładności technologiczne, niedopatrzenia kontroli. W II okresie występują głownie niezdatności wywołane przez różne czynniki losowe, które nie są możliwe do wcześniejszego zidentyfikowania. W III okresie ujawniają się niezdatności powstałe na skutek kumulowania się nieodwracalnych zmian fizycznych i chemicznych, ciągłego starzenia się materiałów i zużycia ich.</w:t>
      </w:r>
    </w:p>
    <w:p w:rsidR="005569AE" w:rsidRDefault="005569AE" w:rsidP="005569AE">
      <w:pPr>
        <w:pStyle w:val="Nagwek3"/>
      </w:pPr>
      <w:bookmarkStart w:id="20" w:name="_Toc436166874"/>
      <w:r>
        <w:t>6.2.2. Naprawialność</w:t>
      </w:r>
      <w:bookmarkEnd w:id="20"/>
    </w:p>
    <w:p w:rsidR="005569AE" w:rsidRDefault="005569AE" w:rsidP="005569AE"/>
    <w:p w:rsidR="005569AE" w:rsidRDefault="005569AE" w:rsidP="005569AE">
      <w:r>
        <w:tab/>
        <w:t>Możliwe jest również charakteryzowanie niezawodności obiektu, gdy przywraca się jego sprawność po jego utraceniu. Wtedy niezawodność obiektu określana jest poprzez prawdopodobieństwo, że obiekt będzie sprawny w ciągu określonego czasu  oraz przez prawdopodobieństwo, że gdy obiekt będzie niesprawny to zostanie mu przywrócona sprawność w ciągu danego czasu. Naprawialność zależy od właściwości obiektu oraz warunków w jakich przywraca się mu sprawność.</w:t>
      </w:r>
    </w:p>
    <w:p w:rsidR="005569AE" w:rsidRDefault="005569AE" w:rsidP="005569AE">
      <w:pPr>
        <w:pStyle w:val="Nagwek3"/>
      </w:pPr>
      <w:bookmarkStart w:id="21" w:name="_Toc436166875"/>
      <w:r>
        <w:t>6.2.3. Gotowość</w:t>
      </w:r>
      <w:bookmarkEnd w:id="21"/>
    </w:p>
    <w:p w:rsidR="005569AE" w:rsidRDefault="005569AE" w:rsidP="005569AE"/>
    <w:p w:rsidR="005569AE" w:rsidRDefault="005569AE" w:rsidP="005569AE">
      <w:pPr>
        <w:rPr>
          <w:rFonts w:eastAsiaTheme="minorEastAsia"/>
        </w:rPr>
      </w:pPr>
      <w:r>
        <w:tab/>
        <w:t xml:space="preserve">Gotowość wyraża się wzorem: </w:t>
      </w:r>
      <m:oMath>
        <m:r>
          <m:rPr>
            <m:sty m:val="p"/>
          </m:rPr>
          <w:rPr>
            <w:rFonts w:ascii="Cambria Math" w:hAnsi="Cambria Math"/>
          </w:rPr>
          <m:t>A</m:t>
        </m:r>
        <m:r>
          <m:rPr>
            <m:sty m:val="p"/>
          </m:rPr>
          <w:rPr>
            <w:rFonts w:ascii="Cambria Math"/>
          </w:rPr>
          <m:t>=</m:t>
        </m:r>
        <m:f>
          <m:fPr>
            <m:ctrlPr>
              <w:rPr>
                <w:rFonts w:ascii="Cambria Math" w:hAnsi="Cambria Math"/>
              </w:rPr>
            </m:ctrlPr>
          </m:fPr>
          <m:num>
            <m:r>
              <m:rPr>
                <m:sty m:val="p"/>
              </m:rPr>
              <w:rPr>
                <w:rFonts w:ascii="Cambria Math" w:hAnsi="Cambria Math"/>
              </w:rPr>
              <m:t>T</m:t>
            </m:r>
          </m:num>
          <m:den>
            <m:r>
              <m:rPr>
                <m:sty m:val="p"/>
              </m:rPr>
              <w:rPr>
                <w:rFonts w:ascii="Cambria Math" w:hAnsi="Cambria Math"/>
              </w:rPr>
              <m:t>T</m:t>
            </m:r>
            <m:r>
              <m:rPr>
                <m:sty m:val="p"/>
              </m:rPr>
              <w:rPr>
                <w:rFonts w:ascii="Cambria Math"/>
              </w:rPr>
              <m:t>+</m:t>
            </m:r>
            <m:r>
              <m:rPr>
                <m:sty m:val="p"/>
              </m:rPr>
              <w:rPr>
                <w:rFonts w:ascii="Cambria Math" w:hAnsi="Cambria Math"/>
              </w:rPr>
              <m:t>Q</m:t>
            </m:r>
          </m:den>
        </m:f>
      </m:oMath>
      <w:r>
        <w:rPr>
          <w:rFonts w:eastAsiaTheme="minorEastAsia"/>
        </w:rPr>
        <w:t>, gdzie:</w:t>
      </w:r>
    </w:p>
    <w:p w:rsidR="005569AE" w:rsidRDefault="005569AE" w:rsidP="005569AE">
      <w:pPr>
        <w:rPr>
          <w:rFonts w:eastAsiaTheme="minorEastAsia"/>
        </w:rPr>
      </w:pPr>
      <w:r>
        <w:rPr>
          <w:rFonts w:eastAsiaTheme="minorEastAsia"/>
        </w:rPr>
        <w:t>T - średnia długość okresów sprawności</w:t>
      </w:r>
    </w:p>
    <w:p w:rsidR="005569AE" w:rsidRDefault="005569AE" w:rsidP="005569AE">
      <w:pPr>
        <w:rPr>
          <w:rFonts w:eastAsiaTheme="minorEastAsia"/>
        </w:rPr>
      </w:pPr>
      <w:r>
        <w:rPr>
          <w:rFonts w:eastAsiaTheme="minorEastAsia"/>
        </w:rPr>
        <w:t>Q - średnia długość okresów niesprawności</w:t>
      </w:r>
    </w:p>
    <w:p w:rsidR="005569AE" w:rsidRDefault="005569AE" w:rsidP="005569AE">
      <w:pPr>
        <w:pStyle w:val="Akapitzlist"/>
        <w:numPr>
          <w:ilvl w:val="0"/>
          <w:numId w:val="13"/>
        </w:numPr>
        <w:rPr>
          <w:rFonts w:eastAsiaTheme="minorEastAsia"/>
        </w:rPr>
      </w:pPr>
      <w:r>
        <w:rPr>
          <w:rFonts w:eastAsiaTheme="minorEastAsia"/>
        </w:rPr>
        <w:t>gotowość obiektu jest to prawdopodobieństwo, że obiekt będzie gotowy do spełnienia swoich funkcji w chwili t</w:t>
      </w:r>
    </w:p>
    <w:p w:rsidR="005569AE" w:rsidRDefault="005569AE" w:rsidP="005569AE">
      <w:pPr>
        <w:pStyle w:val="Akapitzlist"/>
        <w:numPr>
          <w:ilvl w:val="0"/>
          <w:numId w:val="13"/>
        </w:numPr>
        <w:rPr>
          <w:rFonts w:eastAsiaTheme="minorEastAsia"/>
        </w:rPr>
      </w:pPr>
      <w:r>
        <w:rPr>
          <w:rFonts w:eastAsiaTheme="minorEastAsia"/>
        </w:rPr>
        <w:lastRenderedPageBreak/>
        <w:t>gotowość obiektu jest to suma okresów eksploatacji obiektu, w ciągu której obiekt pełni swe funkcje lub jest zdolny do pełnienia swoich funkcji</w:t>
      </w:r>
    </w:p>
    <w:p w:rsidR="005569AE" w:rsidRDefault="005569AE" w:rsidP="005569AE">
      <w:pPr>
        <w:rPr>
          <w:rFonts w:eastAsiaTheme="minorEastAsia"/>
        </w:rPr>
      </w:pPr>
      <w:r>
        <w:rPr>
          <w:rFonts w:eastAsiaTheme="minorEastAsia"/>
        </w:rPr>
        <w:tab/>
        <w:t>Oprócz opisanych powyżej wskaźników, o niezawodności obiektów informują nas również dodatkowo:</w:t>
      </w:r>
    </w:p>
    <w:p w:rsidR="005569AE" w:rsidRDefault="005569AE" w:rsidP="005569AE">
      <w:pPr>
        <w:pStyle w:val="Akapitzlist"/>
        <w:numPr>
          <w:ilvl w:val="0"/>
          <w:numId w:val="14"/>
        </w:numPr>
        <w:rPr>
          <w:rFonts w:eastAsiaTheme="minorEastAsia"/>
        </w:rPr>
      </w:pPr>
      <w:r>
        <w:rPr>
          <w:rFonts w:eastAsiaTheme="minorEastAsia"/>
        </w:rPr>
        <w:t>prawdopodobieństwo uszkodzenia obiektu</w:t>
      </w:r>
    </w:p>
    <w:p w:rsidR="005569AE" w:rsidRDefault="005569AE" w:rsidP="005569AE">
      <w:pPr>
        <w:pStyle w:val="Akapitzlist"/>
        <w:numPr>
          <w:ilvl w:val="0"/>
          <w:numId w:val="14"/>
        </w:numPr>
        <w:rPr>
          <w:rFonts w:eastAsiaTheme="minorEastAsia"/>
        </w:rPr>
      </w:pPr>
      <w:r>
        <w:rPr>
          <w:rFonts w:eastAsiaTheme="minorEastAsia"/>
        </w:rPr>
        <w:t>oczekiwany czas pracy między uszkodzeniami</w:t>
      </w:r>
    </w:p>
    <w:p w:rsidR="005569AE" w:rsidRDefault="005569AE" w:rsidP="005569AE">
      <w:pPr>
        <w:pStyle w:val="Akapitzlist"/>
        <w:numPr>
          <w:ilvl w:val="0"/>
          <w:numId w:val="14"/>
        </w:numPr>
        <w:rPr>
          <w:rFonts w:eastAsiaTheme="minorEastAsia"/>
        </w:rPr>
      </w:pPr>
      <w:r>
        <w:rPr>
          <w:rFonts w:eastAsiaTheme="minorEastAsia"/>
        </w:rPr>
        <w:t>intensywność uszkodzeń oczekiwany czas naprawy obiektu</w:t>
      </w:r>
    </w:p>
    <w:p w:rsidR="005569AE" w:rsidRDefault="005569AE" w:rsidP="005569AE">
      <w:pPr>
        <w:pStyle w:val="Akapitzlist"/>
        <w:numPr>
          <w:ilvl w:val="0"/>
          <w:numId w:val="14"/>
        </w:numPr>
        <w:rPr>
          <w:rFonts w:eastAsiaTheme="minorEastAsia"/>
        </w:rPr>
      </w:pPr>
      <w:r>
        <w:rPr>
          <w:rFonts w:eastAsiaTheme="minorEastAsia"/>
        </w:rPr>
        <w:t>oczekiwany czas zabiegu profilaktycznego</w:t>
      </w:r>
    </w:p>
    <w:p w:rsidR="005569AE" w:rsidRDefault="005569AE" w:rsidP="005569AE">
      <w:pPr>
        <w:rPr>
          <w:rFonts w:eastAsiaTheme="minorEastAsia"/>
        </w:rPr>
      </w:pPr>
    </w:p>
    <w:p w:rsidR="005569AE" w:rsidRDefault="005569AE" w:rsidP="005569AE">
      <w:pPr>
        <w:pStyle w:val="Nagwek2"/>
        <w:rPr>
          <w:rFonts w:eastAsiaTheme="minorEastAsia"/>
        </w:rPr>
      </w:pPr>
      <w:bookmarkStart w:id="22" w:name="_Toc436166876"/>
      <w:r>
        <w:rPr>
          <w:rFonts w:eastAsiaTheme="minorEastAsia"/>
        </w:rPr>
        <w:t>6.3.  Niezawodność obiektów prostych</w:t>
      </w:r>
      <w:bookmarkEnd w:id="22"/>
    </w:p>
    <w:p w:rsidR="005569AE" w:rsidRDefault="005569AE" w:rsidP="005569AE">
      <w:r>
        <w:tab/>
      </w:r>
    </w:p>
    <w:p w:rsidR="005569AE" w:rsidRDefault="005569AE" w:rsidP="005569AE">
      <w:r>
        <w:tab/>
        <w:t xml:space="preserve">Obiektami prostymi nazywa się obiekty mające szeregową lub równoległą strukturę budowy. </w:t>
      </w:r>
    </w:p>
    <w:p w:rsidR="005569AE" w:rsidRDefault="005569AE" w:rsidP="005569AE">
      <w:pPr>
        <w:rPr>
          <w:b/>
        </w:rPr>
      </w:pPr>
      <w:r w:rsidRPr="007F388E">
        <w:rPr>
          <w:b/>
        </w:rPr>
        <w:t>Niezawodność obiektów szeregowych</w:t>
      </w:r>
    </w:p>
    <w:p w:rsidR="005569AE" w:rsidRDefault="005569AE" w:rsidP="005569AE">
      <w:pPr>
        <w:rPr>
          <w:rFonts w:eastAsiaTheme="minorEastAsia"/>
        </w:rPr>
      </w:pPr>
      <w:r>
        <w:tab/>
        <w:t xml:space="preserve">Obiektem o strukturze szeregowej nazwa się obiekt, który funkcjonuje poprawnie, gdy wszystkie jego elementy składowe są sprawne. Niezawodność </w:t>
      </w:r>
      <w:proofErr w:type="spellStart"/>
      <w:r>
        <w:t>Rs</w:t>
      </w:r>
      <w:proofErr w:type="spellEnd"/>
      <w:r>
        <w:t xml:space="preserve"> takiego obiektu n - elementowego o strukturze szeregowej, w którym uszkodzenie elementów składowych jest wzajemnie niezależne opisuje wzór:</w:t>
      </w:r>
      <w:r>
        <w:br/>
      </w:r>
    </w:p>
    <w:p w:rsidR="005569AE" w:rsidRDefault="005569AE" w:rsidP="005569AE">
      <w:pPr>
        <w:jc w:val="center"/>
        <w:rPr>
          <w:rFonts w:eastAsiaTheme="minorEastAsia"/>
        </w:rPr>
      </w:pPr>
      <m:oMathPara>
        <m:oMathParaPr>
          <m:jc m:val="center"/>
        </m:oMathParaPr>
        <m:oMath>
          <m:r>
            <m:rPr>
              <m:sty m:val="p"/>
            </m:rPr>
            <w:rPr>
              <w:rFonts w:ascii="Cambria Math" w:hAnsi="Cambria Math"/>
            </w:rPr>
            <m:t>Rs</m:t>
          </m:r>
          <m:r>
            <m:rPr>
              <m:sty m:val="p"/>
            </m:rPr>
            <w:rPr>
              <w:rFonts w:ascii="Cambria Math"/>
            </w:rPr>
            <m:t>=</m:t>
          </m:r>
          <m:sSub>
            <m:sSubPr>
              <m:ctrlPr>
                <w:rPr>
                  <w:rFonts w:ascii="Cambria Math" w:hAnsi="Cambria Math"/>
                </w:rPr>
              </m:ctrlPr>
            </m:sSubPr>
            <m:e>
              <m:r>
                <m:rPr>
                  <m:sty m:val="p"/>
                </m:rPr>
                <w:rPr>
                  <w:rFonts w:ascii="Cambria Math" w:hAnsi="Cambria Math"/>
                </w:rPr>
                <m:t>R</m:t>
              </m:r>
            </m:e>
            <m:sub>
              <m:r>
                <m:rPr>
                  <m:sty m:val="p"/>
                </m:rPr>
                <w:rPr>
                  <w:rFonts w:ascii="Cambria Math"/>
                </w:rPr>
                <m:t>1</m:t>
              </m:r>
            </m:sub>
          </m:sSub>
          <m:r>
            <m:rPr>
              <m:sty m:val="p"/>
            </m:rPr>
            <w:rPr>
              <w:rFonts w:asci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n</m:t>
              </m:r>
            </m:sub>
          </m:sSub>
          <m:r>
            <m:rPr>
              <m:sty m:val="p"/>
            </m:rPr>
            <w:rPr>
              <w:rFonts w:ascii="Cambria Math"/>
            </w:rPr>
            <m:t xml:space="preserve">= </m:t>
          </m:r>
          <m:nary>
            <m:naryPr>
              <m:chr m:val="∏"/>
              <m:limLoc m:val="undOvr"/>
              <m:ctrlPr>
                <w:rPr>
                  <w:rFonts w:ascii="Cambria Math" w:hAnsi="Cambria Math"/>
                </w:rPr>
              </m:ctrlPr>
            </m:naryPr>
            <m:sub>
              <m:r>
                <m:rPr>
                  <m:sty m:val="p"/>
                </m:rPr>
                <w:rPr>
                  <w:rFonts w:ascii="Cambria Math"/>
                </w:rPr>
                <m:t>1=1</m:t>
              </m:r>
            </m:sub>
            <m:sup>
              <m:r>
                <m:rPr>
                  <m:sty m:val="p"/>
                </m:rPr>
                <w:rPr>
                  <w:rFonts w:ascii="Cambria Math" w:hAnsi="Cambria Math"/>
                </w:rPr>
                <m:t>n</m:t>
              </m:r>
            </m:sup>
            <m:e>
              <m:r>
                <m:rPr>
                  <m:sty m:val="p"/>
                </m:rPr>
                <w:rPr>
                  <w:rFonts w:ascii="Cambria Math" w:hAnsi="Cambria Math"/>
                </w:rPr>
                <m:t>Ri</m:t>
              </m:r>
            </m:e>
          </m:nary>
        </m:oMath>
      </m:oMathPara>
    </w:p>
    <w:p w:rsidR="005569AE" w:rsidRDefault="005569AE" w:rsidP="005569AE">
      <w:pPr>
        <w:rPr>
          <w:rFonts w:eastAsiaTheme="minorEastAsia"/>
        </w:rPr>
      </w:pPr>
      <w:proofErr w:type="spellStart"/>
      <w:r>
        <w:rPr>
          <w:rFonts w:eastAsiaTheme="minorEastAsia"/>
        </w:rPr>
        <w:t>Ri</w:t>
      </w:r>
      <w:proofErr w:type="spellEnd"/>
      <w:r>
        <w:rPr>
          <w:rFonts w:eastAsiaTheme="minorEastAsia"/>
        </w:rPr>
        <w:t xml:space="preserve"> - niezawodność i -tego elementu</w:t>
      </w:r>
    </w:p>
    <w:p w:rsidR="005569AE" w:rsidRDefault="005569AE" w:rsidP="005569AE"/>
    <w:p w:rsidR="005569AE" w:rsidRDefault="005569AE" w:rsidP="005569AE"/>
    <w:p w:rsidR="00DF7CFD" w:rsidRDefault="00126D8B" w:rsidP="005569AE">
      <w:r>
        <w:rPr>
          <w:noProof/>
          <w:lang w:eastAsia="pl-PL"/>
        </w:rPr>
        <w:drawing>
          <wp:anchor distT="0" distB="0" distL="114300" distR="114300" simplePos="0" relativeHeight="251598848" behindDoc="1" locked="0" layoutInCell="1" allowOverlap="1">
            <wp:simplePos x="0" y="0"/>
            <wp:positionH relativeFrom="column">
              <wp:posOffset>1543278</wp:posOffset>
            </wp:positionH>
            <wp:positionV relativeFrom="paragraph">
              <wp:posOffset>-753146</wp:posOffset>
            </wp:positionV>
            <wp:extent cx="2767282" cy="2251495"/>
            <wp:effectExtent l="19050" t="0" r="0" b="0"/>
            <wp:wrapNone/>
            <wp:docPr id="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2767282" cy="2251495"/>
                    </a:xfrm>
                    <a:prstGeom prst="rect">
                      <a:avLst/>
                    </a:prstGeom>
                    <a:noFill/>
                    <a:ln w="9525">
                      <a:noFill/>
                      <a:miter lim="800000"/>
                      <a:headEnd/>
                      <a:tailEnd/>
                    </a:ln>
                  </pic:spPr>
                </pic:pic>
              </a:graphicData>
            </a:graphic>
          </wp:anchor>
        </w:drawing>
      </w:r>
    </w:p>
    <w:p w:rsidR="005569AE" w:rsidRDefault="005569AE" w:rsidP="005569AE"/>
    <w:p w:rsidR="005569AE" w:rsidRDefault="005569AE" w:rsidP="005569AE"/>
    <w:p w:rsidR="005569AE" w:rsidRDefault="005569AE" w:rsidP="005569AE"/>
    <w:p w:rsidR="00DF7CFD" w:rsidRDefault="00DF7CFD" w:rsidP="005569AE">
      <w:pPr>
        <w:jc w:val="center"/>
      </w:pPr>
    </w:p>
    <w:p w:rsidR="005569AE" w:rsidRPr="00DF7CFD" w:rsidRDefault="005569AE" w:rsidP="005569AE">
      <w:pPr>
        <w:jc w:val="center"/>
        <w:rPr>
          <w:sz w:val="20"/>
          <w:szCs w:val="20"/>
        </w:rPr>
      </w:pPr>
      <w:r w:rsidRPr="00DF7CFD">
        <w:rPr>
          <w:sz w:val="20"/>
          <w:szCs w:val="20"/>
        </w:rPr>
        <w:t>Rys.6.3. Przebieg funkcji niezawodności dla układów szeregowych</w:t>
      </w:r>
    </w:p>
    <w:p w:rsidR="005569AE" w:rsidRDefault="005569AE" w:rsidP="005569AE">
      <w:r>
        <w:lastRenderedPageBreak/>
        <w:tab/>
        <w:t>Niezawodność obiektu o strukturze szeregowej zwiększa się wraz ze zwiększeniem niezawodności R jego elementów składowych, natomiast zmniejsza się w sposób wykładniczy wraz ze zwiększeniem liczby n tych elementów.</w:t>
      </w:r>
    </w:p>
    <w:p w:rsidR="005569AE" w:rsidRPr="00A87D88" w:rsidRDefault="005569AE" w:rsidP="005569AE">
      <w:pPr>
        <w:rPr>
          <w:b/>
        </w:rPr>
      </w:pPr>
      <w:r w:rsidRPr="00A87D88">
        <w:rPr>
          <w:b/>
        </w:rPr>
        <w:t>Niezawodność obiektów równoległych</w:t>
      </w:r>
    </w:p>
    <w:p w:rsidR="005569AE" w:rsidRDefault="005569AE" w:rsidP="005569AE">
      <w:r>
        <w:rPr>
          <w:noProof/>
          <w:lang w:eastAsia="pl-PL"/>
        </w:rPr>
        <w:drawing>
          <wp:anchor distT="0" distB="0" distL="114300" distR="114300" simplePos="0" relativeHeight="251602944" behindDoc="1" locked="0" layoutInCell="1" allowOverlap="1">
            <wp:simplePos x="0" y="0"/>
            <wp:positionH relativeFrom="column">
              <wp:posOffset>1596641</wp:posOffset>
            </wp:positionH>
            <wp:positionV relativeFrom="paragraph">
              <wp:posOffset>658997</wp:posOffset>
            </wp:positionV>
            <wp:extent cx="2522132" cy="2509284"/>
            <wp:effectExtent l="19050" t="0" r="0" b="0"/>
            <wp:wrapNone/>
            <wp:docPr id="8"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2522132" cy="2509284"/>
                    </a:xfrm>
                    <a:prstGeom prst="rect">
                      <a:avLst/>
                    </a:prstGeom>
                    <a:noFill/>
                    <a:ln w="9525">
                      <a:noFill/>
                      <a:miter lim="800000"/>
                      <a:headEnd/>
                      <a:tailEnd/>
                    </a:ln>
                  </pic:spPr>
                </pic:pic>
              </a:graphicData>
            </a:graphic>
          </wp:anchor>
        </w:drawing>
      </w:r>
      <w:r>
        <w:tab/>
        <w:t xml:space="preserve">Obiektem o strukturze równoległej nazywamy obiekt, który funkcjonuje poprawnie, gdy chociaż jeden jego element jest sprawny. Dla zwiększenia niezawodności obiektu wprowadza się celowo pewną liczbę elementów nadmiarowych. </w:t>
      </w:r>
    </w:p>
    <w:p w:rsidR="005569AE" w:rsidRPr="00A87D88" w:rsidRDefault="005569AE" w:rsidP="005569AE"/>
    <w:p w:rsidR="005569AE" w:rsidRDefault="005569AE" w:rsidP="005569AE">
      <w:pPr>
        <w:pStyle w:val="Nagwek1"/>
      </w:pPr>
    </w:p>
    <w:p w:rsidR="005569AE" w:rsidRDefault="005569AE" w:rsidP="005569AE">
      <w:pPr>
        <w:pStyle w:val="Nagwek1"/>
      </w:pPr>
    </w:p>
    <w:p w:rsidR="005569AE" w:rsidRDefault="005569AE" w:rsidP="005569AE">
      <w:pPr>
        <w:pStyle w:val="Nagwek1"/>
      </w:pPr>
    </w:p>
    <w:p w:rsidR="005569AE" w:rsidRDefault="005569AE" w:rsidP="005569AE">
      <w:pPr>
        <w:pStyle w:val="Nagwek1"/>
      </w:pPr>
    </w:p>
    <w:p w:rsidR="0014171D" w:rsidRPr="00DF7CFD" w:rsidRDefault="005569AE" w:rsidP="0014171D">
      <w:pPr>
        <w:jc w:val="center"/>
        <w:rPr>
          <w:sz w:val="20"/>
          <w:szCs w:val="20"/>
        </w:rPr>
      </w:pPr>
      <w:r w:rsidRPr="00DF7CFD">
        <w:rPr>
          <w:sz w:val="20"/>
          <w:szCs w:val="20"/>
        </w:rPr>
        <w:t>Rys. 6.3. Przebieg funkcji niezawodności dla układów równoległych</w:t>
      </w:r>
    </w:p>
    <w:p w:rsidR="0014171D" w:rsidRDefault="0014171D" w:rsidP="000D0F4A">
      <w:pPr>
        <w:pStyle w:val="Nagwek1"/>
        <w:rPr>
          <w:rFonts w:asciiTheme="minorHAnsi" w:eastAsiaTheme="minorHAnsi" w:hAnsiTheme="minorHAnsi" w:cstheme="minorBidi"/>
          <w:b w:val="0"/>
          <w:bCs w:val="0"/>
          <w:sz w:val="24"/>
          <w:szCs w:val="22"/>
        </w:rPr>
      </w:pPr>
    </w:p>
    <w:p w:rsidR="0014171D" w:rsidRDefault="0014171D" w:rsidP="0014171D"/>
    <w:p w:rsidR="001D0CF6" w:rsidRDefault="001D0CF6" w:rsidP="0014171D"/>
    <w:p w:rsidR="001D0CF6" w:rsidRDefault="001D0CF6" w:rsidP="0014171D"/>
    <w:p w:rsidR="001D0CF6" w:rsidRDefault="001D0CF6" w:rsidP="0014171D"/>
    <w:p w:rsidR="00126D8B" w:rsidRDefault="00126D8B" w:rsidP="000D0F4A">
      <w:pPr>
        <w:pStyle w:val="Nagwek1"/>
      </w:pPr>
      <w:bookmarkStart w:id="23" w:name="_Toc436166877"/>
    </w:p>
    <w:p w:rsidR="00126D8B" w:rsidRPr="00126D8B" w:rsidRDefault="00126D8B" w:rsidP="00126D8B"/>
    <w:p w:rsidR="00126D8B" w:rsidRDefault="00126D8B" w:rsidP="000D0F4A">
      <w:pPr>
        <w:pStyle w:val="Nagwek1"/>
      </w:pPr>
    </w:p>
    <w:p w:rsidR="00215DFF" w:rsidRDefault="00215DFF" w:rsidP="000D0F4A">
      <w:pPr>
        <w:pStyle w:val="Nagwek1"/>
        <w:rPr>
          <w:rFonts w:asciiTheme="minorHAnsi" w:eastAsiaTheme="minorHAnsi" w:hAnsiTheme="minorHAnsi" w:cstheme="minorBidi"/>
          <w:b w:val="0"/>
          <w:bCs w:val="0"/>
          <w:sz w:val="24"/>
          <w:szCs w:val="22"/>
        </w:rPr>
      </w:pPr>
    </w:p>
    <w:p w:rsidR="00215DFF" w:rsidRPr="00215DFF" w:rsidRDefault="00215DFF" w:rsidP="00215DFF"/>
    <w:p w:rsidR="0014171D" w:rsidRDefault="0014171D" w:rsidP="000D0F4A">
      <w:pPr>
        <w:pStyle w:val="Nagwek1"/>
      </w:pPr>
      <w:r>
        <w:lastRenderedPageBreak/>
        <w:t>7. Pojęcie jakości</w:t>
      </w:r>
      <w:bookmarkEnd w:id="23"/>
    </w:p>
    <w:p w:rsidR="0014171D" w:rsidRDefault="0014171D" w:rsidP="0014171D"/>
    <w:p w:rsidR="0014171D" w:rsidRDefault="0014171D" w:rsidP="0014171D">
      <w:r>
        <w:tab/>
        <w:t>Drugim elementem, równie ważnym co niezawodność jest jakość. Czynnik ten ma duży wpływ na charakterystyki eksploatacyjne, ponieważ opisuje on pewien stopień doskonałości maszyny czy innego urządzenia.</w:t>
      </w:r>
    </w:p>
    <w:p w:rsidR="0014171D" w:rsidRPr="0014171D" w:rsidRDefault="0014171D" w:rsidP="000D463E">
      <w:pPr>
        <w:pStyle w:val="NormalnyWeb"/>
        <w:spacing w:line="276" w:lineRule="auto"/>
        <w:rPr>
          <w:rFonts w:asciiTheme="minorHAnsi" w:hAnsiTheme="minorHAnsi"/>
        </w:rPr>
      </w:pPr>
      <w:r>
        <w:tab/>
      </w:r>
      <w:r w:rsidRPr="0014171D">
        <w:rPr>
          <w:rFonts w:asciiTheme="minorHAnsi" w:hAnsiTheme="minorHAnsi"/>
        </w:rPr>
        <w:t xml:space="preserve">Cechy charakterystyczne definiujące jakość nie są w istocie takie same; zależą one od punktu widzenia </w:t>
      </w:r>
      <w:r w:rsidR="000D463E">
        <w:rPr>
          <w:rFonts w:asciiTheme="minorHAnsi" w:hAnsiTheme="minorHAnsi"/>
        </w:rPr>
        <w:t>i są one odmienne dla różnych odbiorców finalnych</w:t>
      </w:r>
      <w:r w:rsidRPr="0014171D">
        <w:rPr>
          <w:rFonts w:asciiTheme="minorHAnsi" w:hAnsiTheme="minorHAnsi"/>
        </w:rPr>
        <w:t>.</w:t>
      </w:r>
    </w:p>
    <w:p w:rsidR="0014171D" w:rsidRPr="0014171D" w:rsidRDefault="0014171D" w:rsidP="000D463E">
      <w:pPr>
        <w:pStyle w:val="NormalnyWeb"/>
        <w:numPr>
          <w:ilvl w:val="0"/>
          <w:numId w:val="17"/>
        </w:numPr>
        <w:spacing w:line="276" w:lineRule="auto"/>
        <w:rPr>
          <w:rFonts w:asciiTheme="minorHAnsi" w:hAnsiTheme="minorHAnsi"/>
        </w:rPr>
      </w:pPr>
      <w:r w:rsidRPr="0014171D">
        <w:rPr>
          <w:rFonts w:asciiTheme="minorHAnsi" w:hAnsiTheme="minorHAnsi"/>
        </w:rPr>
        <w:t xml:space="preserve">Pierwszy będzie brał pod uwagę własności zewnętrzne dotyczące przede wszystkim widocznych aspektów dostarczonego </w:t>
      </w:r>
      <w:r w:rsidR="000D463E">
        <w:rPr>
          <w:rFonts w:asciiTheme="minorHAnsi" w:hAnsiTheme="minorHAnsi"/>
        </w:rPr>
        <w:t>urządzenia</w:t>
      </w:r>
      <w:r w:rsidRPr="0014171D">
        <w:rPr>
          <w:rFonts w:asciiTheme="minorHAnsi" w:hAnsiTheme="minorHAnsi"/>
        </w:rPr>
        <w:t>, takich jak łatwość użycia czy parametry</w:t>
      </w:r>
      <w:r w:rsidR="000D463E">
        <w:rPr>
          <w:rFonts w:asciiTheme="minorHAnsi" w:hAnsiTheme="minorHAnsi"/>
        </w:rPr>
        <w:t xml:space="preserve">, jest </w:t>
      </w:r>
      <w:r w:rsidR="00DF7CFD">
        <w:rPr>
          <w:rFonts w:asciiTheme="minorHAnsi" w:hAnsiTheme="minorHAnsi"/>
        </w:rPr>
        <w:t>to jakość</w:t>
      </w:r>
      <w:r w:rsidR="000D463E">
        <w:rPr>
          <w:rFonts w:asciiTheme="minorHAnsi" w:hAnsiTheme="minorHAnsi"/>
        </w:rPr>
        <w:t xml:space="preserve"> zewnętrzna</w:t>
      </w:r>
    </w:p>
    <w:p w:rsidR="0014171D" w:rsidRPr="0014171D" w:rsidRDefault="0014171D" w:rsidP="000D463E">
      <w:pPr>
        <w:pStyle w:val="NormalnyWeb"/>
        <w:numPr>
          <w:ilvl w:val="0"/>
          <w:numId w:val="17"/>
        </w:numPr>
        <w:spacing w:line="276" w:lineRule="auto"/>
        <w:rPr>
          <w:rFonts w:asciiTheme="minorHAnsi" w:hAnsiTheme="minorHAnsi"/>
        </w:rPr>
      </w:pPr>
      <w:r w:rsidRPr="0014171D">
        <w:rPr>
          <w:rFonts w:asciiTheme="minorHAnsi" w:hAnsiTheme="minorHAnsi"/>
        </w:rPr>
        <w:t xml:space="preserve">Drugi wysunie naprzód własności takie jak testowalność lub czytelność </w:t>
      </w:r>
      <w:r w:rsidR="000D463E">
        <w:rPr>
          <w:rFonts w:asciiTheme="minorHAnsi" w:hAnsiTheme="minorHAnsi"/>
        </w:rPr>
        <w:t>oprogramowania, jest to jakość wewnętrzna</w:t>
      </w:r>
      <w:r w:rsidRPr="0014171D">
        <w:rPr>
          <w:rFonts w:asciiTheme="minorHAnsi" w:hAnsiTheme="minorHAnsi"/>
        </w:rPr>
        <w:t>.</w:t>
      </w:r>
    </w:p>
    <w:p w:rsidR="0014171D" w:rsidRDefault="0014171D" w:rsidP="000D463E">
      <w:pPr>
        <w:pStyle w:val="NormalnyWeb"/>
        <w:numPr>
          <w:ilvl w:val="0"/>
          <w:numId w:val="17"/>
        </w:numPr>
        <w:spacing w:line="276" w:lineRule="auto"/>
        <w:rPr>
          <w:rFonts w:asciiTheme="minorHAnsi" w:hAnsiTheme="minorHAnsi"/>
        </w:rPr>
      </w:pPr>
      <w:r w:rsidRPr="0014171D">
        <w:rPr>
          <w:rFonts w:asciiTheme="minorHAnsi" w:hAnsiTheme="minorHAnsi"/>
        </w:rPr>
        <w:t xml:space="preserve">Trzeci ze swojej strony zainteresuje się własnościami takimi jak termin i koszty realizacji czy też gwarancje zapewnienia jakości deklarowanej przez dostawcę (na przykład świadectwem zgodności z normą ISO 9001). </w:t>
      </w:r>
    </w:p>
    <w:p w:rsidR="000D463E" w:rsidRDefault="000D463E" w:rsidP="000D463E">
      <w:pPr>
        <w:pStyle w:val="Nagwek2"/>
      </w:pPr>
      <w:bookmarkStart w:id="24" w:name="_Toc436166878"/>
      <w:r>
        <w:t>7.1. Parametry i atrybuty jakości</w:t>
      </w:r>
      <w:bookmarkEnd w:id="24"/>
    </w:p>
    <w:p w:rsidR="00E51460" w:rsidRDefault="00E51460" w:rsidP="00E51460"/>
    <w:p w:rsidR="000D463E" w:rsidRDefault="00E51460" w:rsidP="000D463E">
      <w:r>
        <w:tab/>
        <w:t>Jakość technologiczna produktu:</w:t>
      </w:r>
    </w:p>
    <w:p w:rsidR="000D463E" w:rsidRDefault="000D463E" w:rsidP="000D463E">
      <w:pPr>
        <w:pStyle w:val="Akapitzlist"/>
        <w:numPr>
          <w:ilvl w:val="0"/>
          <w:numId w:val="18"/>
        </w:numPr>
      </w:pPr>
      <w:r>
        <w:t>funkcjonalność - stopień i zakres realizacji oczekiwanych funkcji</w:t>
      </w:r>
    </w:p>
    <w:p w:rsidR="000D463E" w:rsidRDefault="000D463E" w:rsidP="000D463E">
      <w:pPr>
        <w:pStyle w:val="Akapitzlist"/>
        <w:numPr>
          <w:ilvl w:val="0"/>
          <w:numId w:val="18"/>
        </w:numPr>
      </w:pPr>
      <w:r>
        <w:t>praktyczność - komfort użytkowania</w:t>
      </w:r>
    </w:p>
    <w:p w:rsidR="000D463E" w:rsidRDefault="000D463E" w:rsidP="000D463E">
      <w:pPr>
        <w:pStyle w:val="Akapitzlist"/>
        <w:numPr>
          <w:ilvl w:val="0"/>
          <w:numId w:val="18"/>
        </w:numPr>
      </w:pPr>
      <w:r>
        <w:t>bezpieczeństwo użytkowania</w:t>
      </w:r>
    </w:p>
    <w:p w:rsidR="000D463E" w:rsidRDefault="000D463E" w:rsidP="000D463E">
      <w:pPr>
        <w:pStyle w:val="Akapitzlist"/>
        <w:numPr>
          <w:ilvl w:val="0"/>
          <w:numId w:val="18"/>
        </w:numPr>
      </w:pPr>
      <w:r>
        <w:t>łatwość użytkowania - łatwość zrozumienia działania mechanizmu, łatwość szkolenia, łatwość eksploatacji</w:t>
      </w:r>
    </w:p>
    <w:p w:rsidR="000D463E" w:rsidRDefault="00E51460" w:rsidP="000D463E">
      <w:pPr>
        <w:pStyle w:val="Akapitzlist"/>
        <w:numPr>
          <w:ilvl w:val="0"/>
          <w:numId w:val="18"/>
        </w:numPr>
      </w:pPr>
      <w:r>
        <w:t>przenośność - zdolność łatwej adaptacji, łatwość instalacji, zgodność z normami i różnymi konwencjami</w:t>
      </w:r>
    </w:p>
    <w:p w:rsidR="00E51460" w:rsidRPr="000D463E" w:rsidRDefault="00E51460" w:rsidP="000D463E">
      <w:pPr>
        <w:pStyle w:val="Akapitzlist"/>
        <w:numPr>
          <w:ilvl w:val="0"/>
          <w:numId w:val="18"/>
        </w:numPr>
      </w:pPr>
      <w:proofErr w:type="spellStart"/>
      <w:r>
        <w:t>utrzymywalność</w:t>
      </w:r>
      <w:proofErr w:type="spellEnd"/>
      <w:r>
        <w:t xml:space="preserve"> - stabilność podczas modyfikacji, łatwość testowania</w:t>
      </w:r>
    </w:p>
    <w:p w:rsidR="000D463E" w:rsidRDefault="000D463E" w:rsidP="000D463E"/>
    <w:p w:rsidR="00E51460" w:rsidRDefault="00E51460" w:rsidP="000D463E">
      <w:r>
        <w:tab/>
        <w:t>Jakość rynkowa produktu:</w:t>
      </w:r>
    </w:p>
    <w:p w:rsidR="00E51460" w:rsidRDefault="00E51460" w:rsidP="00E51460">
      <w:pPr>
        <w:pStyle w:val="Akapitzlist"/>
        <w:numPr>
          <w:ilvl w:val="0"/>
          <w:numId w:val="19"/>
        </w:numPr>
      </w:pPr>
      <w:r>
        <w:t>widoczność zespołu cech istotnych dla produktu</w:t>
      </w:r>
    </w:p>
    <w:p w:rsidR="00E51460" w:rsidRDefault="00E51460" w:rsidP="00E51460">
      <w:pPr>
        <w:pStyle w:val="Akapitzlist"/>
        <w:numPr>
          <w:ilvl w:val="0"/>
          <w:numId w:val="19"/>
        </w:numPr>
      </w:pPr>
      <w:r>
        <w:t>ekskluzywność - prestiż nabywcy związany z posiadaniem danego produktu</w:t>
      </w:r>
    </w:p>
    <w:p w:rsidR="00E51460" w:rsidRDefault="00E51460" w:rsidP="00E51460">
      <w:pPr>
        <w:pStyle w:val="Akapitzlist"/>
        <w:numPr>
          <w:ilvl w:val="0"/>
          <w:numId w:val="19"/>
        </w:numPr>
      </w:pPr>
      <w:r>
        <w:t>estetyczność - ludzie często zwracają uwagę na to co jest estetyczne i wzbudza pozytywne odczucia</w:t>
      </w:r>
    </w:p>
    <w:p w:rsidR="00E51460" w:rsidRDefault="00E51460" w:rsidP="00E51460">
      <w:pPr>
        <w:pStyle w:val="Akapitzlist"/>
        <w:numPr>
          <w:ilvl w:val="0"/>
          <w:numId w:val="19"/>
        </w:numPr>
      </w:pPr>
      <w:r>
        <w:t>koszty</w:t>
      </w:r>
    </w:p>
    <w:p w:rsidR="00E51460" w:rsidRDefault="00E51460" w:rsidP="00E51460"/>
    <w:p w:rsidR="00E51460" w:rsidRDefault="00E51460" w:rsidP="00E51460">
      <w:pPr>
        <w:pStyle w:val="Nagwek2"/>
      </w:pPr>
      <w:bookmarkStart w:id="25" w:name="_Toc436166879"/>
      <w:bookmarkStart w:id="26" w:name="_GoBack"/>
      <w:r>
        <w:lastRenderedPageBreak/>
        <w:t>7.2. Wspomaganie jakości</w:t>
      </w:r>
      <w:bookmarkEnd w:id="25"/>
      <w:bookmarkEnd w:id="26"/>
    </w:p>
    <w:p w:rsidR="000D463E" w:rsidRPr="000D463E" w:rsidRDefault="000D463E" w:rsidP="000D463E">
      <w:r>
        <w:tab/>
      </w:r>
    </w:p>
    <w:p w:rsidR="0014171D" w:rsidRDefault="00E51460" w:rsidP="0014171D">
      <w:r>
        <w:tab/>
        <w:t>Jest wiele możliwości na poprawę jakości, między innymi:</w:t>
      </w:r>
    </w:p>
    <w:p w:rsidR="00E51460" w:rsidRDefault="00E51460" w:rsidP="00E51460">
      <w:pPr>
        <w:pStyle w:val="Akapitzlist"/>
        <w:numPr>
          <w:ilvl w:val="0"/>
          <w:numId w:val="20"/>
        </w:numPr>
      </w:pPr>
      <w:r>
        <w:t>Metoda sześć sigma</w:t>
      </w:r>
    </w:p>
    <w:p w:rsidR="00E51460" w:rsidRDefault="00E51460" w:rsidP="00E51460">
      <w:r>
        <w:t xml:space="preserve">- </w:t>
      </w:r>
      <w:r w:rsidRPr="00E51460">
        <w:t xml:space="preserve">Jest to metoda zarządzania jakością wprowadzona w Motoroli w połowie lat 80. W tej metodzie przyjmuje się, że defekty w procesach występują z pewnym prawdopodobieństwem, które można opisać rozkładami statystycznymi. Celem biznesowym na poziomie </w:t>
      </w:r>
      <w:r>
        <w:t>sześć</w:t>
      </w:r>
      <w:r w:rsidRPr="00E51460">
        <w:t xml:space="preserve"> sigma jest zatem zmniejszenie prawdopodobieńst</w:t>
      </w:r>
      <w:r>
        <w:t xml:space="preserve">wa wystąpienia defektów do 3,4 </w:t>
      </w:r>
      <w:r w:rsidRPr="00E51460">
        <w:t xml:space="preserve">defektu na milion okazji. W ten sposób podejście </w:t>
      </w:r>
      <w:r>
        <w:t>sześć</w:t>
      </w:r>
      <w:r w:rsidRPr="00E51460">
        <w:t xml:space="preserve"> sigma może prowadzić do zwiększenia powtarzalności procesów (stabilności).</w:t>
      </w:r>
    </w:p>
    <w:p w:rsidR="00126D8B" w:rsidRDefault="00126D8B" w:rsidP="00126D8B">
      <w:pPr>
        <w:pStyle w:val="NormalnyWeb"/>
        <w:numPr>
          <w:ilvl w:val="0"/>
          <w:numId w:val="20"/>
        </w:numPr>
        <w:rPr>
          <w:rFonts w:asciiTheme="minorHAnsi" w:hAnsiTheme="minorHAnsi"/>
        </w:rPr>
      </w:pPr>
      <w:r w:rsidRPr="00126D8B">
        <w:rPr>
          <w:rFonts w:asciiTheme="minorHAnsi" w:hAnsiTheme="minorHAnsi"/>
          <w:bCs/>
        </w:rPr>
        <w:t>Statystyczna Kontrola Procesu</w:t>
      </w:r>
      <w:r>
        <w:rPr>
          <w:rFonts w:asciiTheme="minorHAnsi" w:hAnsiTheme="minorHAnsi"/>
        </w:rPr>
        <w:t xml:space="preserve">  </w:t>
      </w:r>
    </w:p>
    <w:p w:rsidR="00126D8B" w:rsidRDefault="00126D8B" w:rsidP="00126D8B">
      <w:r w:rsidRPr="00126D8B">
        <w:t xml:space="preserve">- statystyczna metoda zarządzania jakością, wykorzystująca tak zwane karty kontrolne </w:t>
      </w:r>
      <w:proofErr w:type="spellStart"/>
      <w:r w:rsidRPr="00126D8B">
        <w:t>Shewharta</w:t>
      </w:r>
      <w:proofErr w:type="spellEnd"/>
      <w:r w:rsidRPr="00126D8B">
        <w:t>.</w:t>
      </w:r>
      <w:r>
        <w:t xml:space="preserve"> </w:t>
      </w:r>
      <w:r w:rsidRPr="00126D8B">
        <w:t>Karty kontrolne umożliwiają obiektywną ocenę, czy dany proces podlega swojej normalnej zmienności, czy zaczyna zachowywać się "niestandardowo". Zgodnie z teorią kart kontrolnych przyczyny zmienności w procesie można podzielić na:</w:t>
      </w:r>
    </w:p>
    <w:p w:rsidR="00126D8B" w:rsidRDefault="00126D8B" w:rsidP="00126D8B">
      <w:r>
        <w:tab/>
      </w:r>
      <w:r w:rsidRPr="00126D8B">
        <w:t>Przyczyny naturalne (standardowe) - widoczne są przez cały czas prowadzenia czynności; przyczyny naturalne zmienności są stałe co do wielkości i występują w dużej ilości, ale pojedynczy efekt każdej z nich jest niewielki; naturalne przyczyny zmienności mają wpływ tylk</w:t>
      </w:r>
      <w:r>
        <w:t>o na zmienność krótkoterminową.</w:t>
      </w:r>
    </w:p>
    <w:p w:rsidR="00126D8B" w:rsidRPr="00126D8B" w:rsidRDefault="00126D8B" w:rsidP="00126D8B">
      <w:r>
        <w:tab/>
      </w:r>
      <w:r w:rsidRPr="00126D8B">
        <w:t>Przyczyny specjalne (niestandardowe) - przyczyny zmienności nie zawsze obecne w procesie oraz zmienne co do wielkości; wywołują dużą zmienność w procesie, powodują przesuniecie się średniej i dzięki temu mają wpływ na długoterminową wariancję, przykładowe specjalne przyczyny zmienności to złe ustawienie maszy</w:t>
      </w:r>
      <w:r>
        <w:t>ny, niewykwalifikowany operator</w:t>
      </w:r>
    </w:p>
    <w:p w:rsidR="00126D8B" w:rsidRPr="00126D8B" w:rsidRDefault="00126D8B" w:rsidP="00126D8B">
      <w:pPr>
        <w:pStyle w:val="NormalnyWeb"/>
        <w:rPr>
          <w:rFonts w:asciiTheme="minorHAnsi" w:hAnsiTheme="minorHAnsi"/>
        </w:rPr>
      </w:pPr>
      <w:r>
        <w:rPr>
          <w:rFonts w:asciiTheme="minorHAnsi" w:hAnsiTheme="minorHAnsi"/>
        </w:rPr>
        <w:tab/>
      </w:r>
      <w:r w:rsidRPr="00126D8B">
        <w:rPr>
          <w:rFonts w:asciiTheme="minorHAnsi" w:hAnsiTheme="minorHAnsi"/>
        </w:rPr>
        <w:t>Dzięki stosowaniu kart kontrolnych można szybko zauważyć kiedy dane zjawisko zaczyna zachowywać się "niestandardowo" i w razie potrzeby zareagować. W przemyśle karty kontrolne służą do sprawdzania stabilności procesu produkcyjnego w czasie.</w:t>
      </w:r>
    </w:p>
    <w:p w:rsidR="00D81776" w:rsidRDefault="00D81776" w:rsidP="00D81776">
      <w:pPr>
        <w:pStyle w:val="Akapitzlist"/>
        <w:numPr>
          <w:ilvl w:val="0"/>
          <w:numId w:val="20"/>
        </w:numPr>
      </w:pPr>
      <w:r>
        <w:t xml:space="preserve">Zarządzanie przez jakość - TQM - Total </w:t>
      </w:r>
      <w:proofErr w:type="spellStart"/>
      <w:r>
        <w:t>Quality</w:t>
      </w:r>
      <w:proofErr w:type="spellEnd"/>
      <w:r>
        <w:t xml:space="preserve"> </w:t>
      </w:r>
      <w:proofErr w:type="spellStart"/>
      <w:r>
        <w:t>Menagement</w:t>
      </w:r>
      <w:proofErr w:type="spellEnd"/>
    </w:p>
    <w:p w:rsidR="00126D8B" w:rsidRDefault="00D81776" w:rsidP="00126D8B">
      <w:r>
        <w:t xml:space="preserve">- Podejście do </w:t>
      </w:r>
      <w:r w:rsidR="00DF7CFD" w:rsidRPr="00D81776">
        <w:t>zarządzania organizacją</w:t>
      </w:r>
      <w:r>
        <w:t xml:space="preserve">, w którym każdy aspekt działalności jest realizowany z uwzględnieniem spojrzenia projakościowego. Uczestniczą w nim wszyscy </w:t>
      </w:r>
      <w:r w:rsidRPr="00D81776">
        <w:t>pracownicy</w:t>
      </w:r>
      <w:r>
        <w:t xml:space="preserve"> poprzez </w:t>
      </w:r>
      <w:r w:rsidRPr="00D81776">
        <w:t>pracę zespołową</w:t>
      </w:r>
      <w:r>
        <w:t xml:space="preserve">, zaangażowanie i stałe podnoszenie kwalifikacji. Celem jest osiągnięcie długotrwałego sukcesu, którego źródłem są zadowolenie </w:t>
      </w:r>
      <w:r w:rsidRPr="00D81776">
        <w:t>klienta</w:t>
      </w:r>
      <w:r>
        <w:t xml:space="preserve"> oraz korzyści dla organizacji i jej członków.</w:t>
      </w:r>
    </w:p>
    <w:p w:rsidR="00126D8B" w:rsidRDefault="00126D8B" w:rsidP="00126D8B"/>
    <w:p w:rsidR="00D81776" w:rsidRDefault="00D81776" w:rsidP="00D81776">
      <w:pPr>
        <w:pStyle w:val="Akapitzlist"/>
        <w:numPr>
          <w:ilvl w:val="0"/>
          <w:numId w:val="20"/>
        </w:numPr>
      </w:pPr>
      <w:proofErr w:type="spellStart"/>
      <w:r>
        <w:lastRenderedPageBreak/>
        <w:t>Poka</w:t>
      </w:r>
      <w:proofErr w:type="spellEnd"/>
      <w:r>
        <w:t xml:space="preserve"> - </w:t>
      </w:r>
      <w:proofErr w:type="spellStart"/>
      <w:r>
        <w:t>yoke</w:t>
      </w:r>
      <w:proofErr w:type="spellEnd"/>
    </w:p>
    <w:p w:rsidR="00D81776" w:rsidRPr="00D81776" w:rsidRDefault="00D81776" w:rsidP="00D81776">
      <w:pPr>
        <w:pStyle w:val="NormalnyWeb"/>
        <w:rPr>
          <w:rFonts w:asciiTheme="minorHAnsi" w:hAnsiTheme="minorHAnsi"/>
        </w:rPr>
      </w:pPr>
      <w:r>
        <w:t xml:space="preserve">- </w:t>
      </w:r>
      <w:r w:rsidRPr="00D81776">
        <w:rPr>
          <w:rFonts w:asciiTheme="minorHAnsi" w:hAnsiTheme="minorHAnsi"/>
        </w:rPr>
        <w:t>metoda zapobiegania defektom pochodzącym z pomyłek potocznie</w:t>
      </w:r>
      <w:r>
        <w:rPr>
          <w:rFonts w:asciiTheme="minorHAnsi" w:hAnsiTheme="minorHAnsi"/>
        </w:rPr>
        <w:t>: odporność na głupotę</w:t>
      </w:r>
      <w:r w:rsidRPr="00D81776">
        <w:rPr>
          <w:rFonts w:asciiTheme="minorHAnsi" w:hAnsiTheme="minorHAnsi"/>
        </w:rPr>
        <w:t>.</w:t>
      </w:r>
    </w:p>
    <w:p w:rsidR="00D81776" w:rsidRPr="00D81776" w:rsidRDefault="00D81776" w:rsidP="00D81776">
      <w:pPr>
        <w:pStyle w:val="NormalnyWeb"/>
        <w:rPr>
          <w:rFonts w:asciiTheme="minorHAnsi" w:hAnsiTheme="minorHAnsi"/>
        </w:rPr>
      </w:pPr>
      <w:r>
        <w:rPr>
          <w:rFonts w:asciiTheme="minorHAnsi" w:hAnsiTheme="minorHAnsi"/>
        </w:rPr>
        <w:tab/>
      </w:r>
      <w:r w:rsidRPr="00D81776">
        <w:rPr>
          <w:rFonts w:asciiTheme="minorHAnsi" w:hAnsiTheme="minorHAnsi"/>
        </w:rPr>
        <w:t xml:space="preserve">Analizując proces powstawania wad produktu zwrócono uwagę, że pomiędzy pomyłką a wynikającym z niej defektem jest jeszcze jedna, potencjalna możliwość: zauważenie pomyłki i jej poprawienie. Stąd wniosek, że sposobem ograniczenia wadliwości jest </w:t>
      </w:r>
      <w:r w:rsidRPr="00D81776">
        <w:rPr>
          <w:rFonts w:asciiTheme="minorHAnsi" w:hAnsiTheme="minorHAnsi"/>
          <w:bCs/>
        </w:rPr>
        <w:t>stwarzanie warunków w których błąd nie może się zdarzyć, albo będzie natychmiast widoczny</w:t>
      </w:r>
      <w:r w:rsidRPr="00D81776">
        <w:rPr>
          <w:rFonts w:asciiTheme="minorHAnsi" w:hAnsiTheme="minorHAnsi"/>
        </w:rPr>
        <w:t>.</w:t>
      </w:r>
    </w:p>
    <w:p w:rsidR="00D81776" w:rsidRPr="00D81776" w:rsidRDefault="00D81776" w:rsidP="00D81776">
      <w:pPr>
        <w:pStyle w:val="NormalnyWeb"/>
        <w:rPr>
          <w:rFonts w:asciiTheme="minorHAnsi" w:hAnsiTheme="minorHAnsi"/>
        </w:rPr>
      </w:pPr>
      <w:r>
        <w:rPr>
          <w:rFonts w:asciiTheme="minorHAnsi" w:hAnsiTheme="minorHAnsi"/>
        </w:rPr>
        <w:tab/>
      </w:r>
      <w:r w:rsidRPr="00D81776">
        <w:rPr>
          <w:rFonts w:asciiTheme="minorHAnsi" w:hAnsiTheme="minorHAnsi"/>
        </w:rPr>
        <w:t>Przykładem realizacji tej idei jest stanowisko montażowe wyposażone w pojemniki odpowiednie dla każdej z montowanych części. Przed przystąpieniem do montażu wszystkie pojemniki powinny być zapełnione. Kształt pojemników dostosowany do kształtu montowanych części zapewni, że zostanie zgromadzonych odpowiednia ilość właściwych części. Kolejność ustawienia pojemników sugeruje kolejność montowania części. Po zmontowaniu – wszystkie pojemniki powinny być puste.</w:t>
      </w:r>
    </w:p>
    <w:p w:rsidR="00126D8B" w:rsidRDefault="00126D8B" w:rsidP="000D0F4A">
      <w:pPr>
        <w:pStyle w:val="Nagwek1"/>
      </w:pPr>
      <w:bookmarkStart w:id="27" w:name="_Toc436166880"/>
    </w:p>
    <w:p w:rsidR="00126D8B" w:rsidRDefault="00126D8B" w:rsidP="000D0F4A">
      <w:pPr>
        <w:pStyle w:val="Nagwek1"/>
      </w:pPr>
    </w:p>
    <w:p w:rsidR="00126D8B" w:rsidRDefault="00126D8B" w:rsidP="000D0F4A">
      <w:pPr>
        <w:pStyle w:val="Nagwek1"/>
      </w:pPr>
    </w:p>
    <w:p w:rsidR="00126D8B" w:rsidRDefault="00126D8B" w:rsidP="000D0F4A">
      <w:pPr>
        <w:pStyle w:val="Nagwek1"/>
      </w:pPr>
    </w:p>
    <w:p w:rsidR="00126D8B" w:rsidRDefault="00126D8B" w:rsidP="000D0F4A">
      <w:pPr>
        <w:pStyle w:val="Nagwek1"/>
      </w:pPr>
    </w:p>
    <w:p w:rsidR="00126D8B" w:rsidRDefault="00126D8B" w:rsidP="00126D8B"/>
    <w:p w:rsidR="00126D8B" w:rsidRDefault="00126D8B" w:rsidP="00126D8B"/>
    <w:p w:rsidR="00126D8B" w:rsidRDefault="00126D8B" w:rsidP="00126D8B"/>
    <w:p w:rsidR="00126D8B" w:rsidRDefault="00126D8B" w:rsidP="00126D8B"/>
    <w:p w:rsidR="00126D8B" w:rsidRDefault="00126D8B" w:rsidP="00126D8B"/>
    <w:p w:rsidR="00126D8B" w:rsidRDefault="00126D8B" w:rsidP="00126D8B"/>
    <w:p w:rsidR="00126D8B" w:rsidRPr="00126D8B" w:rsidRDefault="00126D8B" w:rsidP="00126D8B"/>
    <w:p w:rsidR="00D458BA" w:rsidRDefault="0014171D" w:rsidP="000D0F4A">
      <w:pPr>
        <w:pStyle w:val="Nagwek1"/>
      </w:pPr>
      <w:r>
        <w:lastRenderedPageBreak/>
        <w:t>8</w:t>
      </w:r>
      <w:r w:rsidR="00D458BA" w:rsidRPr="000D0F4A">
        <w:t xml:space="preserve">. </w:t>
      </w:r>
      <w:r w:rsidR="00CD2680" w:rsidRPr="000D0F4A">
        <w:t>S</w:t>
      </w:r>
      <w:r w:rsidR="00D458BA" w:rsidRPr="000D0F4A">
        <w:t>prawność, trwałość, metody podwyższania niezawodności i trwałości</w:t>
      </w:r>
      <w:bookmarkEnd w:id="27"/>
    </w:p>
    <w:p w:rsidR="005569AE" w:rsidRDefault="005569AE" w:rsidP="005569AE"/>
    <w:p w:rsidR="005569AE" w:rsidRDefault="005569AE" w:rsidP="005569AE">
      <w:r>
        <w:tab/>
        <w:t>W tym rozdziale opiszemy ostatnie już wskaźniki eksploatacyjne oraz scharakteryzujemy możliwości podwyższania niezawodności i trwałości.</w:t>
      </w:r>
    </w:p>
    <w:p w:rsidR="005569AE" w:rsidRPr="002F7E9A" w:rsidRDefault="0014171D" w:rsidP="005569AE">
      <w:pPr>
        <w:pStyle w:val="Nagwek2"/>
      </w:pPr>
      <w:bookmarkStart w:id="28" w:name="_Toc436166881"/>
      <w:r>
        <w:t>8</w:t>
      </w:r>
      <w:r w:rsidR="005569AE">
        <w:t>.1.  Sprawność i trwałość</w:t>
      </w:r>
      <w:bookmarkEnd w:id="28"/>
    </w:p>
    <w:p w:rsidR="005569AE" w:rsidRDefault="005569AE" w:rsidP="005569AE">
      <w:r>
        <w:tab/>
      </w:r>
    </w:p>
    <w:p w:rsidR="005569AE" w:rsidRDefault="005569AE" w:rsidP="005569AE">
      <w:r>
        <w:tab/>
        <w:t>Oprócz wszystkich powyższych czynników i wskaźników, należy również zdefiniować pojęcia takie jak:</w:t>
      </w:r>
    </w:p>
    <w:p w:rsidR="005569AE" w:rsidRDefault="005569AE" w:rsidP="005569AE">
      <w:r w:rsidRPr="005569AE">
        <w:rPr>
          <w:b/>
        </w:rPr>
        <w:t>Sprawność</w:t>
      </w:r>
      <w:r>
        <w:t xml:space="preserve"> - własność obiektu, przy której jest on zdolny do wypełnienia zadanych wcześniej programowo funkcji z określonymi parametrami</w:t>
      </w:r>
    </w:p>
    <w:p w:rsidR="005569AE" w:rsidRDefault="005569AE" w:rsidP="005569AE">
      <w:r w:rsidRPr="005569AE">
        <w:rPr>
          <w:b/>
        </w:rPr>
        <w:t>Trwałość</w:t>
      </w:r>
      <w:r>
        <w:t xml:space="preserve"> - własność obiektu charakteryzująca się pozostawianiem w stanie zdolności do poprawnej pracy, razem z koniecznymi przerwami na różnego rodzaju poprawki techniczne</w:t>
      </w:r>
    </w:p>
    <w:p w:rsidR="005569AE" w:rsidRPr="002F7E9A" w:rsidRDefault="005569AE" w:rsidP="005569AE">
      <w:r w:rsidRPr="005569AE">
        <w:rPr>
          <w:b/>
        </w:rPr>
        <w:t>Trwałość sumaryczna</w:t>
      </w:r>
      <w:r>
        <w:t xml:space="preserve"> - suma okresów, w których obiekt jest sprawny, do momentu w którym zalecane jest wycofanie obiektu z dalszej eksploatacji </w:t>
      </w:r>
    </w:p>
    <w:p w:rsidR="005569AE" w:rsidRPr="005569AE" w:rsidRDefault="005569AE" w:rsidP="005569AE"/>
    <w:p w:rsidR="00584B80" w:rsidRDefault="0014171D" w:rsidP="00584B80">
      <w:pPr>
        <w:pStyle w:val="Nagwek2"/>
        <w:rPr>
          <w:rStyle w:val="5yl5"/>
        </w:rPr>
      </w:pPr>
      <w:bookmarkStart w:id="29" w:name="_Toc436166882"/>
      <w:r>
        <w:t>8</w:t>
      </w:r>
      <w:r w:rsidR="00584B80">
        <w:t>.2</w:t>
      </w:r>
      <w:r w:rsidR="00DF7CFD">
        <w:t>.</w:t>
      </w:r>
      <w:r w:rsidR="00584B80">
        <w:t xml:space="preserve"> Metody podwyższania niezawodnoś</w:t>
      </w:r>
      <w:r w:rsidR="00584B80" w:rsidRPr="000D0F4A">
        <w:rPr>
          <w:rStyle w:val="5yl5"/>
        </w:rPr>
        <w:t>c</w:t>
      </w:r>
      <w:r w:rsidR="00584B80">
        <w:rPr>
          <w:rStyle w:val="5yl5"/>
        </w:rPr>
        <w:t>i i trwałoś</w:t>
      </w:r>
      <w:r w:rsidR="00584B80" w:rsidRPr="000D0F4A">
        <w:rPr>
          <w:rStyle w:val="5yl5"/>
        </w:rPr>
        <w:t>c</w:t>
      </w:r>
      <w:r w:rsidR="00584B80">
        <w:rPr>
          <w:rStyle w:val="5yl5"/>
        </w:rPr>
        <w:t>i</w:t>
      </w:r>
      <w:bookmarkEnd w:id="29"/>
    </w:p>
    <w:p w:rsidR="00584B80" w:rsidRDefault="00584B80" w:rsidP="00584B80"/>
    <w:p w:rsidR="00584B80" w:rsidRDefault="00584B80" w:rsidP="00584B80">
      <w:pPr>
        <w:rPr>
          <w:rStyle w:val="5yl5"/>
        </w:rPr>
      </w:pPr>
      <w:r>
        <w:tab/>
        <w:t>Produ</w:t>
      </w:r>
      <w:r w:rsidRPr="000D0F4A">
        <w:rPr>
          <w:rStyle w:val="5yl5"/>
        </w:rPr>
        <w:t>c</w:t>
      </w:r>
      <w:r>
        <w:rPr>
          <w:rStyle w:val="5yl5"/>
        </w:rPr>
        <w:t>en</w:t>
      </w:r>
      <w:r w:rsidRPr="000D0F4A">
        <w:rPr>
          <w:rStyle w:val="5yl5"/>
        </w:rPr>
        <w:t>c</w:t>
      </w:r>
      <w:r>
        <w:rPr>
          <w:rStyle w:val="5yl5"/>
        </w:rPr>
        <w:t>i i użytkowni</w:t>
      </w:r>
      <w:r w:rsidRPr="000D0F4A">
        <w:rPr>
          <w:rStyle w:val="5yl5"/>
        </w:rPr>
        <w:t>c</w:t>
      </w:r>
      <w:r>
        <w:rPr>
          <w:rStyle w:val="5yl5"/>
        </w:rPr>
        <w:t>y dążą do zwiększenia niezawodnoś</w:t>
      </w:r>
      <w:r w:rsidRPr="000D0F4A">
        <w:rPr>
          <w:rStyle w:val="5yl5"/>
        </w:rPr>
        <w:t>c</w:t>
      </w:r>
      <w:r>
        <w:rPr>
          <w:rStyle w:val="5yl5"/>
        </w:rPr>
        <w:t xml:space="preserve">i tak, aby </w:t>
      </w:r>
      <w:r w:rsidR="00525F80">
        <w:rPr>
          <w:rStyle w:val="5yl5"/>
        </w:rPr>
        <w:t>zapewni</w:t>
      </w:r>
      <w:r w:rsidR="00525F80" w:rsidRPr="000D0F4A">
        <w:rPr>
          <w:rStyle w:val="5yl5"/>
        </w:rPr>
        <w:t xml:space="preserve">ć </w:t>
      </w:r>
      <w:r w:rsidR="00525F80">
        <w:rPr>
          <w:rStyle w:val="5yl5"/>
        </w:rPr>
        <w:t>ciągłą</w:t>
      </w:r>
      <w:r>
        <w:rPr>
          <w:rStyle w:val="5yl5"/>
        </w:rPr>
        <w:t xml:space="preserve"> i długą pra</w:t>
      </w:r>
      <w:r w:rsidRPr="000D0F4A">
        <w:rPr>
          <w:rStyle w:val="5yl5"/>
        </w:rPr>
        <w:t>c</w:t>
      </w:r>
      <w:r>
        <w:rPr>
          <w:rStyle w:val="5yl5"/>
        </w:rPr>
        <w:t>ę urządzeń i systemów. Zwykle zwiększają</w:t>
      </w:r>
      <w:r w:rsidRPr="000D0F4A">
        <w:rPr>
          <w:rStyle w:val="5yl5"/>
        </w:rPr>
        <w:t>c</w:t>
      </w:r>
      <w:r>
        <w:rPr>
          <w:rStyle w:val="5yl5"/>
        </w:rPr>
        <w:t xml:space="preserve"> niezawodnoś</w:t>
      </w:r>
      <w:r w:rsidRPr="000D0F4A">
        <w:rPr>
          <w:rStyle w:val="5yl5"/>
        </w:rPr>
        <w:t>ć</w:t>
      </w:r>
      <w:r>
        <w:rPr>
          <w:rStyle w:val="5yl5"/>
        </w:rPr>
        <w:t xml:space="preserve"> poprawiamy również trwałoś</w:t>
      </w:r>
      <w:r w:rsidRPr="000D0F4A">
        <w:rPr>
          <w:rStyle w:val="5yl5"/>
        </w:rPr>
        <w:t>ć</w:t>
      </w:r>
      <w:r>
        <w:rPr>
          <w:rStyle w:val="5yl5"/>
        </w:rPr>
        <w:t>, a wię</w:t>
      </w:r>
      <w:r w:rsidRPr="000D0F4A">
        <w:rPr>
          <w:rStyle w:val="5yl5"/>
        </w:rPr>
        <w:t>c</w:t>
      </w:r>
      <w:r>
        <w:rPr>
          <w:rStyle w:val="5yl5"/>
        </w:rPr>
        <w:t xml:space="preserve"> w większoś</w:t>
      </w:r>
      <w:r w:rsidRPr="000D0F4A">
        <w:rPr>
          <w:rStyle w:val="5yl5"/>
        </w:rPr>
        <w:t>c</w:t>
      </w:r>
      <w:r>
        <w:rPr>
          <w:rStyle w:val="5yl5"/>
        </w:rPr>
        <w:t>i przypadków mówimy o tym samym pro</w:t>
      </w:r>
      <w:r w:rsidRPr="000D0F4A">
        <w:rPr>
          <w:rStyle w:val="5yl5"/>
        </w:rPr>
        <w:t>c</w:t>
      </w:r>
      <w:r>
        <w:rPr>
          <w:rStyle w:val="5yl5"/>
        </w:rPr>
        <w:t>esie. Metody zapewniania niezawodnoś</w:t>
      </w:r>
      <w:r w:rsidRPr="000D0F4A">
        <w:rPr>
          <w:rStyle w:val="5yl5"/>
        </w:rPr>
        <w:t>c</w:t>
      </w:r>
      <w:r>
        <w:rPr>
          <w:rStyle w:val="5yl5"/>
        </w:rPr>
        <w:t>i możemy najproś</w:t>
      </w:r>
      <w:r w:rsidRPr="000D0F4A">
        <w:rPr>
          <w:rStyle w:val="5yl5"/>
        </w:rPr>
        <w:t>c</w:t>
      </w:r>
      <w:r>
        <w:rPr>
          <w:rStyle w:val="5yl5"/>
        </w:rPr>
        <w:t>iej podzieli</w:t>
      </w:r>
      <w:r w:rsidRPr="000D0F4A">
        <w:rPr>
          <w:rStyle w:val="5yl5"/>
        </w:rPr>
        <w:t>ć</w:t>
      </w:r>
      <w:r>
        <w:rPr>
          <w:rStyle w:val="5yl5"/>
        </w:rPr>
        <w:t xml:space="preserve"> na </w:t>
      </w:r>
      <w:proofErr w:type="spellStart"/>
      <w:r>
        <w:rPr>
          <w:rStyle w:val="5yl5"/>
        </w:rPr>
        <w:t>przedeksploata</w:t>
      </w:r>
      <w:r w:rsidRPr="000D0F4A">
        <w:rPr>
          <w:rStyle w:val="5yl5"/>
        </w:rPr>
        <w:t>c</w:t>
      </w:r>
      <w:r>
        <w:rPr>
          <w:rStyle w:val="5yl5"/>
        </w:rPr>
        <w:t>yjne</w:t>
      </w:r>
      <w:proofErr w:type="spellEnd"/>
      <w:r>
        <w:rPr>
          <w:rStyle w:val="5yl5"/>
        </w:rPr>
        <w:t>, zapewniane przez produ</w:t>
      </w:r>
      <w:r w:rsidRPr="000D0F4A">
        <w:rPr>
          <w:rStyle w:val="5yl5"/>
        </w:rPr>
        <w:t>c</w:t>
      </w:r>
      <w:r>
        <w:rPr>
          <w:rStyle w:val="5yl5"/>
        </w:rPr>
        <w:t>enta, oraz eksploata</w:t>
      </w:r>
      <w:r w:rsidRPr="000D0F4A">
        <w:rPr>
          <w:rStyle w:val="5yl5"/>
        </w:rPr>
        <w:t>c</w:t>
      </w:r>
      <w:r>
        <w:rPr>
          <w:rStyle w:val="5yl5"/>
        </w:rPr>
        <w:t>yjne.</w:t>
      </w:r>
    </w:p>
    <w:p w:rsidR="006B75A6" w:rsidRDefault="006B75A6" w:rsidP="00584B80">
      <w:pPr>
        <w:pStyle w:val="Nagwek3"/>
        <w:rPr>
          <w:rStyle w:val="5yl5"/>
        </w:rPr>
      </w:pPr>
      <w:bookmarkStart w:id="30" w:name="_Toc436166883"/>
    </w:p>
    <w:p w:rsidR="00584B80" w:rsidRDefault="0014171D" w:rsidP="00584B80">
      <w:pPr>
        <w:pStyle w:val="Nagwek3"/>
        <w:rPr>
          <w:rStyle w:val="5yl5"/>
        </w:rPr>
      </w:pPr>
      <w:r>
        <w:rPr>
          <w:rStyle w:val="5yl5"/>
        </w:rPr>
        <w:t>8</w:t>
      </w:r>
      <w:r w:rsidR="00584B80">
        <w:rPr>
          <w:rStyle w:val="5yl5"/>
        </w:rPr>
        <w:t xml:space="preserve">.2.1. Metody </w:t>
      </w:r>
      <w:proofErr w:type="spellStart"/>
      <w:r w:rsidR="00584B80">
        <w:rPr>
          <w:rStyle w:val="5yl5"/>
        </w:rPr>
        <w:t>przedeksploata</w:t>
      </w:r>
      <w:r w:rsidR="00584B80" w:rsidRPr="000D0F4A">
        <w:rPr>
          <w:rStyle w:val="5yl5"/>
        </w:rPr>
        <w:t>c</w:t>
      </w:r>
      <w:r w:rsidR="00584B80">
        <w:rPr>
          <w:rStyle w:val="5yl5"/>
        </w:rPr>
        <w:t>yjne</w:t>
      </w:r>
      <w:bookmarkEnd w:id="30"/>
      <w:proofErr w:type="spellEnd"/>
    </w:p>
    <w:p w:rsidR="00584B80" w:rsidRDefault="00584B80" w:rsidP="00584B80"/>
    <w:p w:rsidR="00584B80" w:rsidRDefault="00584B80" w:rsidP="00584B80">
      <w:pPr>
        <w:pStyle w:val="Akapitzlist"/>
        <w:numPr>
          <w:ilvl w:val="0"/>
          <w:numId w:val="5"/>
        </w:numPr>
        <w:rPr>
          <w:rStyle w:val="5yl5"/>
        </w:rPr>
      </w:pPr>
      <w:r>
        <w:t>redundan</w:t>
      </w:r>
      <w:r w:rsidRPr="000D0F4A">
        <w:rPr>
          <w:rStyle w:val="5yl5"/>
        </w:rPr>
        <w:t>c</w:t>
      </w:r>
      <w:r>
        <w:rPr>
          <w:rStyle w:val="5yl5"/>
        </w:rPr>
        <w:t>ja</w:t>
      </w:r>
    </w:p>
    <w:p w:rsidR="00584B80" w:rsidRDefault="00584B80" w:rsidP="00584B80">
      <w:pPr>
        <w:pStyle w:val="Akapitzlist"/>
        <w:numPr>
          <w:ilvl w:val="0"/>
          <w:numId w:val="5"/>
        </w:numPr>
        <w:rPr>
          <w:rStyle w:val="5yl5"/>
        </w:rPr>
      </w:pPr>
      <w:r>
        <w:rPr>
          <w:rStyle w:val="5yl5"/>
        </w:rPr>
        <w:t>stosowanie elementów wysokiej jakoś</w:t>
      </w:r>
      <w:r w:rsidRPr="000D0F4A">
        <w:rPr>
          <w:rStyle w:val="5yl5"/>
        </w:rPr>
        <w:t>c</w:t>
      </w:r>
      <w:r>
        <w:rPr>
          <w:rStyle w:val="5yl5"/>
        </w:rPr>
        <w:t>i i niezawodnoś</w:t>
      </w:r>
      <w:r w:rsidRPr="000D0F4A">
        <w:rPr>
          <w:rStyle w:val="5yl5"/>
        </w:rPr>
        <w:t>c</w:t>
      </w:r>
      <w:r>
        <w:rPr>
          <w:rStyle w:val="5yl5"/>
        </w:rPr>
        <w:t>i</w:t>
      </w:r>
    </w:p>
    <w:p w:rsidR="00584B80" w:rsidRDefault="00584B80" w:rsidP="00584B80">
      <w:pPr>
        <w:pStyle w:val="Akapitzlist"/>
        <w:numPr>
          <w:ilvl w:val="0"/>
          <w:numId w:val="5"/>
        </w:numPr>
        <w:rPr>
          <w:rStyle w:val="5yl5"/>
        </w:rPr>
      </w:pPr>
      <w:r>
        <w:rPr>
          <w:rStyle w:val="5yl5"/>
        </w:rPr>
        <w:t>przewymiarowanie konstruk</w:t>
      </w:r>
      <w:r w:rsidRPr="000D0F4A">
        <w:rPr>
          <w:rStyle w:val="5yl5"/>
        </w:rPr>
        <w:t>c</w:t>
      </w:r>
      <w:r>
        <w:rPr>
          <w:rStyle w:val="5yl5"/>
        </w:rPr>
        <w:t>ji - zakładanie wyższego współ</w:t>
      </w:r>
      <w:r w:rsidRPr="000D0F4A">
        <w:rPr>
          <w:rStyle w:val="5yl5"/>
        </w:rPr>
        <w:t>c</w:t>
      </w:r>
      <w:r>
        <w:rPr>
          <w:rStyle w:val="5yl5"/>
        </w:rPr>
        <w:t>zynnika bezpie</w:t>
      </w:r>
      <w:r w:rsidRPr="000D0F4A">
        <w:rPr>
          <w:rStyle w:val="5yl5"/>
        </w:rPr>
        <w:t>c</w:t>
      </w:r>
      <w:r>
        <w:rPr>
          <w:rStyle w:val="5yl5"/>
        </w:rPr>
        <w:t>zeństwa niż wynika z obli</w:t>
      </w:r>
      <w:r w:rsidRPr="000D0F4A">
        <w:rPr>
          <w:rStyle w:val="5yl5"/>
        </w:rPr>
        <w:t>c</w:t>
      </w:r>
      <w:r>
        <w:rPr>
          <w:rStyle w:val="5yl5"/>
        </w:rPr>
        <w:t>zeń. Budowanie przewymiarowany</w:t>
      </w:r>
      <w:r w:rsidRPr="000D0F4A">
        <w:rPr>
          <w:rStyle w:val="5yl5"/>
        </w:rPr>
        <w:t>c</w:t>
      </w:r>
      <w:r>
        <w:rPr>
          <w:rStyle w:val="5yl5"/>
        </w:rPr>
        <w:t>h konstruk</w:t>
      </w:r>
      <w:r w:rsidRPr="000D0F4A">
        <w:rPr>
          <w:rStyle w:val="5yl5"/>
        </w:rPr>
        <w:t>c</w:t>
      </w:r>
      <w:r>
        <w:rPr>
          <w:rStyle w:val="5yl5"/>
        </w:rPr>
        <w:t xml:space="preserve">ji wiążę się jednak z dodatkowymi kosztami, które </w:t>
      </w:r>
      <w:r w:rsidRPr="000D0F4A">
        <w:rPr>
          <w:rStyle w:val="5yl5"/>
        </w:rPr>
        <w:t>c</w:t>
      </w:r>
      <w:r>
        <w:rPr>
          <w:rStyle w:val="5yl5"/>
        </w:rPr>
        <w:t>zęsto są niepropor</w:t>
      </w:r>
      <w:r w:rsidRPr="000D0F4A">
        <w:rPr>
          <w:rStyle w:val="5yl5"/>
        </w:rPr>
        <w:t>c</w:t>
      </w:r>
      <w:r>
        <w:rPr>
          <w:rStyle w:val="5yl5"/>
        </w:rPr>
        <w:t>jonalnie większe w stosunku do uzyskany</w:t>
      </w:r>
      <w:r w:rsidRPr="000D0F4A">
        <w:rPr>
          <w:rStyle w:val="5yl5"/>
        </w:rPr>
        <w:t>c</w:t>
      </w:r>
      <w:r>
        <w:rPr>
          <w:rStyle w:val="5yl5"/>
        </w:rPr>
        <w:t>h korzyś</w:t>
      </w:r>
      <w:r w:rsidRPr="000D0F4A">
        <w:rPr>
          <w:rStyle w:val="5yl5"/>
        </w:rPr>
        <w:t>c</w:t>
      </w:r>
      <w:r>
        <w:rPr>
          <w:rStyle w:val="5yl5"/>
        </w:rPr>
        <w:t>i. Ponadto jest to metoda mniej wydajna niż stosowanie układów redundantny</w:t>
      </w:r>
      <w:r w:rsidRPr="000D0F4A">
        <w:rPr>
          <w:rStyle w:val="5yl5"/>
        </w:rPr>
        <w:t>c</w:t>
      </w:r>
      <w:r>
        <w:rPr>
          <w:rStyle w:val="5yl5"/>
        </w:rPr>
        <w:t>h. Ze względu na nieopła</w:t>
      </w:r>
      <w:r w:rsidRPr="000D0F4A">
        <w:rPr>
          <w:rStyle w:val="5yl5"/>
        </w:rPr>
        <w:t>c</w:t>
      </w:r>
      <w:r>
        <w:rPr>
          <w:rStyle w:val="5yl5"/>
        </w:rPr>
        <w:t>alnoś</w:t>
      </w:r>
      <w:r w:rsidRPr="000D0F4A">
        <w:rPr>
          <w:rStyle w:val="5yl5"/>
        </w:rPr>
        <w:t>ć</w:t>
      </w:r>
      <w:r w:rsidR="00427626">
        <w:rPr>
          <w:rStyle w:val="5yl5"/>
        </w:rPr>
        <w:t xml:space="preserve"> </w:t>
      </w:r>
      <w:r w:rsidRPr="000D0F4A">
        <w:rPr>
          <w:rStyle w:val="5yl5"/>
        </w:rPr>
        <w:t>c</w:t>
      </w:r>
      <w:r>
        <w:rPr>
          <w:rStyle w:val="5yl5"/>
        </w:rPr>
        <w:t>oraz rzadziej stosowana</w:t>
      </w:r>
    </w:p>
    <w:p w:rsidR="00584B80" w:rsidRDefault="00584B80" w:rsidP="00584B80">
      <w:pPr>
        <w:pStyle w:val="Akapitzlist"/>
        <w:numPr>
          <w:ilvl w:val="0"/>
          <w:numId w:val="5"/>
        </w:numPr>
        <w:rPr>
          <w:rStyle w:val="5yl5"/>
        </w:rPr>
      </w:pPr>
      <w:r>
        <w:rPr>
          <w:rStyle w:val="5yl5"/>
        </w:rPr>
        <w:lastRenderedPageBreak/>
        <w:t>innowa</w:t>
      </w:r>
      <w:r w:rsidRPr="000D0F4A">
        <w:rPr>
          <w:rStyle w:val="5yl5"/>
        </w:rPr>
        <w:t>c</w:t>
      </w:r>
      <w:r>
        <w:rPr>
          <w:rStyle w:val="5yl5"/>
        </w:rPr>
        <w:t>yjnoś</w:t>
      </w:r>
      <w:r w:rsidRPr="000D0F4A">
        <w:rPr>
          <w:rStyle w:val="5yl5"/>
        </w:rPr>
        <w:t>ć</w:t>
      </w:r>
      <w:r>
        <w:rPr>
          <w:rStyle w:val="5yl5"/>
        </w:rPr>
        <w:t xml:space="preserve"> - stosowanie nowo</w:t>
      </w:r>
      <w:r w:rsidRPr="000D0F4A">
        <w:rPr>
          <w:rStyle w:val="5yl5"/>
        </w:rPr>
        <w:t>c</w:t>
      </w:r>
      <w:r>
        <w:rPr>
          <w:rStyle w:val="5yl5"/>
        </w:rPr>
        <w:t>zesny</w:t>
      </w:r>
      <w:r w:rsidRPr="000D0F4A">
        <w:rPr>
          <w:rStyle w:val="5yl5"/>
        </w:rPr>
        <w:t>c</w:t>
      </w:r>
      <w:r>
        <w:rPr>
          <w:rStyle w:val="5yl5"/>
        </w:rPr>
        <w:t xml:space="preserve">h materiałów </w:t>
      </w:r>
      <w:r w:rsidRPr="000D0F4A">
        <w:rPr>
          <w:rStyle w:val="5yl5"/>
        </w:rPr>
        <w:t>c</w:t>
      </w:r>
      <w:r>
        <w:rPr>
          <w:rStyle w:val="5yl5"/>
        </w:rPr>
        <w:t>zy te</w:t>
      </w:r>
      <w:r w:rsidRPr="000D0F4A">
        <w:rPr>
          <w:rStyle w:val="5yl5"/>
        </w:rPr>
        <w:t>c</w:t>
      </w:r>
      <w:r>
        <w:rPr>
          <w:rStyle w:val="5yl5"/>
        </w:rPr>
        <w:t>hnologii, wykorzystanie modelowania komputerowego w projektowaniu, wdrażanie urządzeń o wyższej niezawodnoś</w:t>
      </w:r>
      <w:r w:rsidRPr="000D0F4A">
        <w:rPr>
          <w:rStyle w:val="5yl5"/>
        </w:rPr>
        <w:t>c</w:t>
      </w:r>
      <w:r>
        <w:rPr>
          <w:rStyle w:val="5yl5"/>
        </w:rPr>
        <w:t>i. Przykładowo - zastosowanie elektrody nowego typu przez Toshibę w roku 2008 wydłużyło trwałoś</w:t>
      </w:r>
      <w:r w:rsidRPr="000D0F4A">
        <w:rPr>
          <w:rStyle w:val="5yl5"/>
        </w:rPr>
        <w:t>ć</w:t>
      </w:r>
      <w:r>
        <w:rPr>
          <w:rStyle w:val="5yl5"/>
        </w:rPr>
        <w:t xml:space="preserve"> i</w:t>
      </w:r>
      <w:r w:rsidRPr="000D0F4A">
        <w:rPr>
          <w:rStyle w:val="5yl5"/>
        </w:rPr>
        <w:t>c</w:t>
      </w:r>
      <w:r>
        <w:rPr>
          <w:rStyle w:val="5yl5"/>
        </w:rPr>
        <w:t>h akumulatorów</w:t>
      </w:r>
    </w:p>
    <w:p w:rsidR="006B75A6" w:rsidRDefault="006B75A6" w:rsidP="00513EB8">
      <w:pPr>
        <w:pStyle w:val="Nagwek3"/>
      </w:pPr>
      <w:bookmarkStart w:id="31" w:name="_Toc436166884"/>
    </w:p>
    <w:p w:rsidR="00513EB8" w:rsidRDefault="0014171D" w:rsidP="00513EB8">
      <w:pPr>
        <w:pStyle w:val="Nagwek3"/>
        <w:rPr>
          <w:rStyle w:val="5yl5"/>
        </w:rPr>
      </w:pPr>
      <w:r>
        <w:t>8</w:t>
      </w:r>
      <w:r w:rsidR="00513EB8">
        <w:t>.2.2. Metody eksploata</w:t>
      </w:r>
      <w:r w:rsidR="00513EB8" w:rsidRPr="000D0F4A">
        <w:rPr>
          <w:rStyle w:val="5yl5"/>
        </w:rPr>
        <w:t>c</w:t>
      </w:r>
      <w:r w:rsidR="00513EB8">
        <w:rPr>
          <w:rStyle w:val="5yl5"/>
        </w:rPr>
        <w:t>yjne</w:t>
      </w:r>
      <w:bookmarkEnd w:id="31"/>
    </w:p>
    <w:p w:rsidR="00513EB8" w:rsidRDefault="00513EB8" w:rsidP="00513EB8"/>
    <w:p w:rsidR="00513EB8" w:rsidRDefault="00513EB8" w:rsidP="00513EB8">
      <w:pPr>
        <w:pStyle w:val="Akapitzlist"/>
        <w:numPr>
          <w:ilvl w:val="0"/>
          <w:numId w:val="6"/>
        </w:numPr>
        <w:rPr>
          <w:rStyle w:val="5yl5"/>
        </w:rPr>
      </w:pPr>
      <w:r>
        <w:t>redundan</w:t>
      </w:r>
      <w:r w:rsidRPr="000D0F4A">
        <w:rPr>
          <w:rStyle w:val="5yl5"/>
        </w:rPr>
        <w:t>c</w:t>
      </w:r>
      <w:r>
        <w:rPr>
          <w:rStyle w:val="5yl5"/>
        </w:rPr>
        <w:t>ja</w:t>
      </w:r>
    </w:p>
    <w:p w:rsidR="00513EB8" w:rsidRDefault="00513EB8" w:rsidP="00513EB8">
      <w:pPr>
        <w:pStyle w:val="Akapitzlist"/>
        <w:numPr>
          <w:ilvl w:val="0"/>
          <w:numId w:val="6"/>
        </w:numPr>
        <w:rPr>
          <w:rStyle w:val="5yl5"/>
        </w:rPr>
      </w:pPr>
      <w:r>
        <w:rPr>
          <w:rStyle w:val="5yl5"/>
        </w:rPr>
        <w:t>stabiliza</w:t>
      </w:r>
      <w:r w:rsidRPr="000D0F4A">
        <w:rPr>
          <w:rStyle w:val="5yl5"/>
        </w:rPr>
        <w:t>c</w:t>
      </w:r>
      <w:r>
        <w:rPr>
          <w:rStyle w:val="5yl5"/>
        </w:rPr>
        <w:t xml:space="preserve">ja warunków użytkowania - dopilnowanie parametrów np. temperatury, </w:t>
      </w:r>
      <w:r w:rsidRPr="000D0F4A">
        <w:rPr>
          <w:rStyle w:val="5yl5"/>
        </w:rPr>
        <w:t>c</w:t>
      </w:r>
      <w:r>
        <w:rPr>
          <w:rStyle w:val="5yl5"/>
        </w:rPr>
        <w:t>zy wilgotnoś</w:t>
      </w:r>
      <w:r w:rsidRPr="000D0F4A">
        <w:rPr>
          <w:rStyle w:val="5yl5"/>
        </w:rPr>
        <w:t>c</w:t>
      </w:r>
      <w:r>
        <w:rPr>
          <w:rStyle w:val="5yl5"/>
        </w:rPr>
        <w:t>i, w który</w:t>
      </w:r>
      <w:r w:rsidRPr="000D0F4A">
        <w:rPr>
          <w:rStyle w:val="5yl5"/>
        </w:rPr>
        <w:t>c</w:t>
      </w:r>
      <w:r>
        <w:rPr>
          <w:rStyle w:val="5yl5"/>
        </w:rPr>
        <w:t>h pra</w:t>
      </w:r>
      <w:r w:rsidRPr="000D0F4A">
        <w:rPr>
          <w:rStyle w:val="5yl5"/>
        </w:rPr>
        <w:t>c</w:t>
      </w:r>
      <w:r>
        <w:rPr>
          <w:rStyle w:val="5yl5"/>
        </w:rPr>
        <w:t>uje maszyna. Zwykle produ</w:t>
      </w:r>
      <w:r w:rsidRPr="000D0F4A">
        <w:rPr>
          <w:rStyle w:val="5yl5"/>
        </w:rPr>
        <w:t>c</w:t>
      </w:r>
      <w:r>
        <w:rPr>
          <w:rStyle w:val="5yl5"/>
        </w:rPr>
        <w:t>ent dokładnie podaje i</w:t>
      </w:r>
      <w:r w:rsidRPr="000D0F4A">
        <w:rPr>
          <w:rStyle w:val="5yl5"/>
        </w:rPr>
        <w:t>c</w:t>
      </w:r>
      <w:r>
        <w:rPr>
          <w:rStyle w:val="5yl5"/>
        </w:rPr>
        <w:t>h wartoś</w:t>
      </w:r>
      <w:r w:rsidRPr="000D0F4A">
        <w:rPr>
          <w:rStyle w:val="5yl5"/>
        </w:rPr>
        <w:t>c</w:t>
      </w:r>
      <w:r>
        <w:rPr>
          <w:rStyle w:val="5yl5"/>
        </w:rPr>
        <w:t>i. Warto zwró</w:t>
      </w:r>
      <w:r w:rsidRPr="000D0F4A">
        <w:rPr>
          <w:rStyle w:val="5yl5"/>
        </w:rPr>
        <w:t>c</w:t>
      </w:r>
      <w:r>
        <w:rPr>
          <w:rStyle w:val="5yl5"/>
        </w:rPr>
        <w:t>i</w:t>
      </w:r>
      <w:r w:rsidRPr="000D0F4A">
        <w:rPr>
          <w:rStyle w:val="5yl5"/>
        </w:rPr>
        <w:t>ć</w:t>
      </w:r>
      <w:r>
        <w:rPr>
          <w:rStyle w:val="5yl5"/>
        </w:rPr>
        <w:t xml:space="preserve"> uwagę nawet na </w:t>
      </w:r>
      <w:r w:rsidRPr="000D0F4A">
        <w:rPr>
          <w:rStyle w:val="5yl5"/>
        </w:rPr>
        <w:t>c</w:t>
      </w:r>
      <w:r>
        <w:rPr>
          <w:rStyle w:val="5yl5"/>
        </w:rPr>
        <w:t>zynniki, który</w:t>
      </w:r>
      <w:r w:rsidRPr="000D0F4A">
        <w:rPr>
          <w:rStyle w:val="5yl5"/>
        </w:rPr>
        <w:t>c</w:t>
      </w:r>
      <w:r>
        <w:rPr>
          <w:rStyle w:val="5yl5"/>
        </w:rPr>
        <w:t>h przestrzegania nie założył konstruktor, ale mogą one wpłyną</w:t>
      </w:r>
      <w:r w:rsidRPr="000D0F4A">
        <w:rPr>
          <w:rStyle w:val="5yl5"/>
        </w:rPr>
        <w:t>ć</w:t>
      </w:r>
      <w:r>
        <w:rPr>
          <w:rStyle w:val="5yl5"/>
        </w:rPr>
        <w:t xml:space="preserve"> na poprawną pra</w:t>
      </w:r>
      <w:r w:rsidRPr="000D0F4A">
        <w:rPr>
          <w:rStyle w:val="5yl5"/>
        </w:rPr>
        <w:t>c</w:t>
      </w:r>
      <w:r>
        <w:rPr>
          <w:rStyle w:val="5yl5"/>
        </w:rPr>
        <w:t xml:space="preserve">ę urządzenia, np. drgania </w:t>
      </w:r>
      <w:r w:rsidRPr="000D0F4A">
        <w:rPr>
          <w:rStyle w:val="5yl5"/>
        </w:rPr>
        <w:t>c</w:t>
      </w:r>
      <w:r>
        <w:rPr>
          <w:rStyle w:val="5yl5"/>
        </w:rPr>
        <w:t>zy zapylenie powietrza</w:t>
      </w:r>
    </w:p>
    <w:p w:rsidR="00513EB8" w:rsidRDefault="00513EB8" w:rsidP="00513EB8">
      <w:pPr>
        <w:pStyle w:val="Akapitzlist"/>
        <w:numPr>
          <w:ilvl w:val="0"/>
          <w:numId w:val="6"/>
        </w:numPr>
        <w:rPr>
          <w:rStyle w:val="5yl5"/>
        </w:rPr>
      </w:pPr>
      <w:r>
        <w:rPr>
          <w:rStyle w:val="5yl5"/>
        </w:rPr>
        <w:t>monitorowanie SPC - na podstawie dany</w:t>
      </w:r>
      <w:r w:rsidRPr="000D0F4A">
        <w:rPr>
          <w:rStyle w:val="5yl5"/>
        </w:rPr>
        <w:t>c</w:t>
      </w:r>
      <w:r>
        <w:rPr>
          <w:rStyle w:val="5yl5"/>
        </w:rPr>
        <w:t xml:space="preserve">h o </w:t>
      </w:r>
      <w:r w:rsidRPr="000D0F4A">
        <w:rPr>
          <w:rStyle w:val="5yl5"/>
        </w:rPr>
        <w:t>c</w:t>
      </w:r>
      <w:r>
        <w:rPr>
          <w:rStyle w:val="5yl5"/>
        </w:rPr>
        <w:t>ałym pro</w:t>
      </w:r>
      <w:r w:rsidRPr="000D0F4A">
        <w:rPr>
          <w:rStyle w:val="5yl5"/>
        </w:rPr>
        <w:t>c</w:t>
      </w:r>
      <w:r>
        <w:rPr>
          <w:rStyle w:val="5yl5"/>
        </w:rPr>
        <w:t>esie zbierany</w:t>
      </w:r>
      <w:r w:rsidRPr="000D0F4A">
        <w:rPr>
          <w:rStyle w:val="5yl5"/>
        </w:rPr>
        <w:t>c</w:t>
      </w:r>
      <w:r>
        <w:rPr>
          <w:rStyle w:val="5yl5"/>
        </w:rPr>
        <w:t xml:space="preserve">h w </w:t>
      </w:r>
      <w:r w:rsidRPr="000D0F4A">
        <w:rPr>
          <w:rStyle w:val="5yl5"/>
        </w:rPr>
        <w:t>c</w:t>
      </w:r>
      <w:r>
        <w:rPr>
          <w:rStyle w:val="5yl5"/>
        </w:rPr>
        <w:t>elu sterowania jakoś</w:t>
      </w:r>
      <w:r w:rsidRPr="000D0F4A">
        <w:rPr>
          <w:rStyle w:val="5yl5"/>
        </w:rPr>
        <w:t>c</w:t>
      </w:r>
      <w:r>
        <w:rPr>
          <w:rStyle w:val="5yl5"/>
        </w:rPr>
        <w:t>ią wytwarzany</w:t>
      </w:r>
      <w:r w:rsidRPr="000D0F4A">
        <w:rPr>
          <w:rStyle w:val="5yl5"/>
        </w:rPr>
        <w:t>c</w:t>
      </w:r>
      <w:r>
        <w:rPr>
          <w:rStyle w:val="5yl5"/>
        </w:rPr>
        <w:t>h produktów możemy sporo powiedzie</w:t>
      </w:r>
      <w:r w:rsidRPr="000D0F4A">
        <w:rPr>
          <w:rStyle w:val="5yl5"/>
        </w:rPr>
        <w:t>ć</w:t>
      </w:r>
      <w:r>
        <w:rPr>
          <w:rStyle w:val="5yl5"/>
        </w:rPr>
        <w:t xml:space="preserve"> o stanie samy</w:t>
      </w:r>
      <w:r w:rsidRPr="000D0F4A">
        <w:rPr>
          <w:rStyle w:val="5yl5"/>
        </w:rPr>
        <w:t>c</w:t>
      </w:r>
      <w:r>
        <w:rPr>
          <w:rStyle w:val="5yl5"/>
        </w:rPr>
        <w:t>h maszyn. Jeżeli zaobserwowany zostanie spadek jakoś</w:t>
      </w:r>
      <w:r w:rsidRPr="000D0F4A">
        <w:rPr>
          <w:rStyle w:val="5yl5"/>
        </w:rPr>
        <w:t>c</w:t>
      </w:r>
      <w:r>
        <w:rPr>
          <w:rStyle w:val="5yl5"/>
        </w:rPr>
        <w:t>i wytwarzany</w:t>
      </w:r>
      <w:r w:rsidRPr="000D0F4A">
        <w:rPr>
          <w:rStyle w:val="5yl5"/>
        </w:rPr>
        <w:t>c</w:t>
      </w:r>
      <w:r>
        <w:rPr>
          <w:rStyle w:val="5yl5"/>
        </w:rPr>
        <w:t xml:space="preserve">h </w:t>
      </w:r>
      <w:r w:rsidR="00871B03">
        <w:rPr>
          <w:rStyle w:val="5yl5"/>
        </w:rPr>
        <w:t>produktów można wywnioskowa</w:t>
      </w:r>
      <w:r w:rsidR="00871B03" w:rsidRPr="000D0F4A">
        <w:rPr>
          <w:rStyle w:val="5yl5"/>
        </w:rPr>
        <w:t>ć</w:t>
      </w:r>
      <w:r w:rsidR="00871B03">
        <w:rPr>
          <w:rStyle w:val="5yl5"/>
        </w:rPr>
        <w:t>, że konie</w:t>
      </w:r>
      <w:r w:rsidR="00871B03" w:rsidRPr="000D0F4A">
        <w:rPr>
          <w:rStyle w:val="5yl5"/>
        </w:rPr>
        <w:t>c</w:t>
      </w:r>
      <w:r w:rsidR="00871B03">
        <w:rPr>
          <w:rStyle w:val="5yl5"/>
        </w:rPr>
        <w:t>zny jest przegląd maszyny. W</w:t>
      </w:r>
      <w:r w:rsidR="00871B03" w:rsidRPr="000D0F4A">
        <w:rPr>
          <w:rStyle w:val="5yl5"/>
        </w:rPr>
        <w:t>c</w:t>
      </w:r>
      <w:r w:rsidR="00871B03">
        <w:rPr>
          <w:rStyle w:val="5yl5"/>
        </w:rPr>
        <w:t xml:space="preserve">zesne wykrywanie awarii daje </w:t>
      </w:r>
      <w:r w:rsidR="00871B03" w:rsidRPr="000D0F4A">
        <w:rPr>
          <w:rStyle w:val="5yl5"/>
        </w:rPr>
        <w:t>c</w:t>
      </w:r>
      <w:r w:rsidR="00871B03">
        <w:rPr>
          <w:rStyle w:val="5yl5"/>
        </w:rPr>
        <w:t>zas na zaplanowanie produk</w:t>
      </w:r>
      <w:r w:rsidR="00871B03" w:rsidRPr="000D0F4A">
        <w:rPr>
          <w:rStyle w:val="5yl5"/>
        </w:rPr>
        <w:t>c</w:t>
      </w:r>
      <w:r w:rsidR="00871B03">
        <w:rPr>
          <w:rStyle w:val="5yl5"/>
        </w:rPr>
        <w:t>ji pod</w:t>
      </w:r>
      <w:r w:rsidR="00871B03" w:rsidRPr="000D0F4A">
        <w:rPr>
          <w:rStyle w:val="5yl5"/>
        </w:rPr>
        <w:t>c</w:t>
      </w:r>
      <w:r w:rsidR="00871B03">
        <w:rPr>
          <w:rStyle w:val="5yl5"/>
        </w:rPr>
        <w:t>zas naprawy</w:t>
      </w:r>
    </w:p>
    <w:p w:rsidR="00871B03" w:rsidRDefault="00871B03" w:rsidP="00513EB8">
      <w:pPr>
        <w:pStyle w:val="Akapitzlist"/>
        <w:numPr>
          <w:ilvl w:val="0"/>
          <w:numId w:val="6"/>
        </w:numPr>
        <w:rPr>
          <w:rStyle w:val="5yl5"/>
        </w:rPr>
      </w:pPr>
      <w:r>
        <w:rPr>
          <w:rStyle w:val="5yl5"/>
        </w:rPr>
        <w:t>optymaliza</w:t>
      </w:r>
      <w:r w:rsidRPr="000D0F4A">
        <w:rPr>
          <w:rStyle w:val="5yl5"/>
        </w:rPr>
        <w:t>c</w:t>
      </w:r>
      <w:r>
        <w:rPr>
          <w:rStyle w:val="5yl5"/>
        </w:rPr>
        <w:t>ja ob</w:t>
      </w:r>
      <w:r w:rsidRPr="000D0F4A">
        <w:rPr>
          <w:rStyle w:val="5yl5"/>
        </w:rPr>
        <w:t>c</w:t>
      </w:r>
      <w:r>
        <w:rPr>
          <w:rStyle w:val="5yl5"/>
        </w:rPr>
        <w:t>iążeń urządzeń - równomierne rozłożenie pra</w:t>
      </w:r>
      <w:r w:rsidRPr="000D0F4A">
        <w:rPr>
          <w:rStyle w:val="5yl5"/>
        </w:rPr>
        <w:t>c</w:t>
      </w:r>
      <w:r>
        <w:rPr>
          <w:rStyle w:val="5yl5"/>
        </w:rPr>
        <w:t>y pomiędzy maszynami. Nadmierne ob</w:t>
      </w:r>
      <w:r w:rsidRPr="000D0F4A">
        <w:rPr>
          <w:rStyle w:val="5yl5"/>
        </w:rPr>
        <w:t>c</w:t>
      </w:r>
      <w:r>
        <w:rPr>
          <w:rStyle w:val="5yl5"/>
        </w:rPr>
        <w:t>iążenie jednostek może skutkowa</w:t>
      </w:r>
      <w:r w:rsidRPr="000D0F4A">
        <w:rPr>
          <w:rStyle w:val="5yl5"/>
        </w:rPr>
        <w:t>ć</w:t>
      </w:r>
      <w:r>
        <w:rPr>
          <w:rStyle w:val="5yl5"/>
        </w:rPr>
        <w:t xml:space="preserve"> powstaniem wąskiego gardła</w:t>
      </w:r>
    </w:p>
    <w:p w:rsidR="00871B03" w:rsidRDefault="00871B03" w:rsidP="00513EB8">
      <w:pPr>
        <w:pStyle w:val="Akapitzlist"/>
        <w:numPr>
          <w:ilvl w:val="0"/>
          <w:numId w:val="6"/>
        </w:numPr>
        <w:rPr>
          <w:rStyle w:val="5yl5"/>
        </w:rPr>
      </w:pPr>
      <w:r>
        <w:rPr>
          <w:rStyle w:val="5yl5"/>
        </w:rPr>
        <w:t>rozpoznanie pro</w:t>
      </w:r>
      <w:r w:rsidRPr="000D0F4A">
        <w:rPr>
          <w:rStyle w:val="5yl5"/>
        </w:rPr>
        <w:t>c</w:t>
      </w:r>
      <w:r>
        <w:rPr>
          <w:rStyle w:val="5yl5"/>
        </w:rPr>
        <w:t>esów nisz</w:t>
      </w:r>
      <w:r w:rsidRPr="000D0F4A">
        <w:rPr>
          <w:rStyle w:val="5yl5"/>
        </w:rPr>
        <w:t>c</w:t>
      </w:r>
      <w:r>
        <w:rPr>
          <w:rStyle w:val="5yl5"/>
        </w:rPr>
        <w:t>zą</w:t>
      </w:r>
      <w:r w:rsidRPr="000D0F4A">
        <w:rPr>
          <w:rStyle w:val="5yl5"/>
        </w:rPr>
        <w:t>c</w:t>
      </w:r>
      <w:r>
        <w:rPr>
          <w:rStyle w:val="5yl5"/>
        </w:rPr>
        <w:t>y</w:t>
      </w:r>
      <w:r w:rsidRPr="000D0F4A">
        <w:rPr>
          <w:rStyle w:val="5yl5"/>
        </w:rPr>
        <w:t>c</w:t>
      </w:r>
      <w:r>
        <w:rPr>
          <w:rStyle w:val="5yl5"/>
        </w:rPr>
        <w:t>h - spre</w:t>
      </w:r>
      <w:r w:rsidRPr="000D0F4A">
        <w:rPr>
          <w:rStyle w:val="5yl5"/>
        </w:rPr>
        <w:t>c</w:t>
      </w:r>
      <w:r>
        <w:rPr>
          <w:rStyle w:val="5yl5"/>
        </w:rPr>
        <w:t>yzowanie tego, w jaki sposób obiekty ulegają znisz</w:t>
      </w:r>
      <w:r w:rsidRPr="000D0F4A">
        <w:rPr>
          <w:rStyle w:val="5yl5"/>
        </w:rPr>
        <w:t>c</w:t>
      </w:r>
      <w:r>
        <w:rPr>
          <w:rStyle w:val="5yl5"/>
        </w:rPr>
        <w:t>zeniu pomaga określi</w:t>
      </w:r>
      <w:r w:rsidRPr="000D0F4A">
        <w:rPr>
          <w:rStyle w:val="5yl5"/>
        </w:rPr>
        <w:t>ć</w:t>
      </w:r>
      <w:r>
        <w:rPr>
          <w:rStyle w:val="5yl5"/>
        </w:rPr>
        <w:t xml:space="preserve"> i</w:t>
      </w:r>
      <w:r w:rsidRPr="000D0F4A">
        <w:rPr>
          <w:rStyle w:val="5yl5"/>
        </w:rPr>
        <w:t>c</w:t>
      </w:r>
      <w:r>
        <w:rPr>
          <w:rStyle w:val="5yl5"/>
        </w:rPr>
        <w:t>h żywotnoś</w:t>
      </w:r>
      <w:r w:rsidRPr="000D0F4A">
        <w:rPr>
          <w:rStyle w:val="5yl5"/>
        </w:rPr>
        <w:t>ć</w:t>
      </w:r>
      <w:r>
        <w:rPr>
          <w:rStyle w:val="5yl5"/>
        </w:rPr>
        <w:t>. Dzięki temu możemy również unikną</w:t>
      </w:r>
      <w:r w:rsidRPr="000D0F4A">
        <w:rPr>
          <w:rStyle w:val="5yl5"/>
        </w:rPr>
        <w:t>ć</w:t>
      </w:r>
      <w:r>
        <w:rPr>
          <w:rStyle w:val="5yl5"/>
        </w:rPr>
        <w:t xml:space="preserve"> niektóry</w:t>
      </w:r>
      <w:r w:rsidRPr="000D0F4A">
        <w:rPr>
          <w:rStyle w:val="5yl5"/>
        </w:rPr>
        <w:t>c</w:t>
      </w:r>
      <w:r>
        <w:rPr>
          <w:rStyle w:val="5yl5"/>
        </w:rPr>
        <w:t>h strat. Jeżeli obiekt jest nisz</w:t>
      </w:r>
      <w:r w:rsidRPr="000D0F4A">
        <w:rPr>
          <w:rStyle w:val="5yl5"/>
        </w:rPr>
        <w:t>c</w:t>
      </w:r>
      <w:r>
        <w:rPr>
          <w:rStyle w:val="5yl5"/>
        </w:rPr>
        <w:t>zony np. na skutek tar</w:t>
      </w:r>
      <w:r w:rsidRPr="000D0F4A">
        <w:rPr>
          <w:rStyle w:val="5yl5"/>
        </w:rPr>
        <w:t>c</w:t>
      </w:r>
      <w:r>
        <w:rPr>
          <w:rStyle w:val="5yl5"/>
        </w:rPr>
        <w:t>ia, wprowadzenie smarowania może zna</w:t>
      </w:r>
      <w:r w:rsidRPr="000D0F4A">
        <w:rPr>
          <w:rStyle w:val="5yl5"/>
        </w:rPr>
        <w:t>c</w:t>
      </w:r>
      <w:r>
        <w:rPr>
          <w:rStyle w:val="5yl5"/>
        </w:rPr>
        <w:t>znie zwiększy</w:t>
      </w:r>
      <w:r w:rsidRPr="000D0F4A">
        <w:rPr>
          <w:rStyle w:val="5yl5"/>
        </w:rPr>
        <w:t>ć</w:t>
      </w:r>
      <w:r>
        <w:rPr>
          <w:rStyle w:val="5yl5"/>
        </w:rPr>
        <w:t xml:space="preserve"> jego niezawodnoś</w:t>
      </w:r>
      <w:r w:rsidRPr="000D0F4A">
        <w:rPr>
          <w:rStyle w:val="5yl5"/>
        </w:rPr>
        <w:t>ć</w:t>
      </w:r>
      <w:r>
        <w:rPr>
          <w:rStyle w:val="5yl5"/>
        </w:rPr>
        <w:t xml:space="preserve"> i trwałoś</w:t>
      </w:r>
      <w:r w:rsidRPr="000D0F4A">
        <w:rPr>
          <w:rStyle w:val="5yl5"/>
        </w:rPr>
        <w:t>ć</w:t>
      </w:r>
    </w:p>
    <w:p w:rsidR="00871B03" w:rsidRDefault="00871B03" w:rsidP="00513EB8">
      <w:pPr>
        <w:pStyle w:val="Akapitzlist"/>
        <w:numPr>
          <w:ilvl w:val="0"/>
          <w:numId w:val="6"/>
        </w:numPr>
        <w:rPr>
          <w:rStyle w:val="5yl5"/>
        </w:rPr>
      </w:pPr>
      <w:r>
        <w:rPr>
          <w:rStyle w:val="5yl5"/>
        </w:rPr>
        <w:t>analizy niezawodnoś</w:t>
      </w:r>
      <w:r w:rsidRPr="000D0F4A">
        <w:rPr>
          <w:rStyle w:val="5yl5"/>
        </w:rPr>
        <w:t>c</w:t>
      </w:r>
      <w:r>
        <w:rPr>
          <w:rStyle w:val="5yl5"/>
        </w:rPr>
        <w:t>iowe - zwykle analiza FMEA, skupiają</w:t>
      </w:r>
      <w:r w:rsidRPr="000D0F4A">
        <w:rPr>
          <w:rStyle w:val="5yl5"/>
        </w:rPr>
        <w:t>c</w:t>
      </w:r>
      <w:r>
        <w:rPr>
          <w:rStyle w:val="5yl5"/>
        </w:rPr>
        <w:t>a się na odpowiedzia</w:t>
      </w:r>
      <w:r w:rsidRPr="000D0F4A">
        <w:rPr>
          <w:rStyle w:val="5yl5"/>
        </w:rPr>
        <w:t>c</w:t>
      </w:r>
      <w:r>
        <w:rPr>
          <w:rStyle w:val="5yl5"/>
        </w:rPr>
        <w:t>h na pytania odnoś</w:t>
      </w:r>
      <w:r w:rsidRPr="000D0F4A">
        <w:rPr>
          <w:rStyle w:val="5yl5"/>
        </w:rPr>
        <w:t>c</w:t>
      </w:r>
      <w:r>
        <w:rPr>
          <w:rStyle w:val="5yl5"/>
        </w:rPr>
        <w:t>ie niezawodnoś</w:t>
      </w:r>
      <w:r w:rsidRPr="000D0F4A">
        <w:rPr>
          <w:rStyle w:val="5yl5"/>
        </w:rPr>
        <w:t>c</w:t>
      </w:r>
      <w:r>
        <w:rPr>
          <w:rStyle w:val="5yl5"/>
        </w:rPr>
        <w:t>i kryty</w:t>
      </w:r>
      <w:r w:rsidRPr="000D0F4A">
        <w:rPr>
          <w:rStyle w:val="5yl5"/>
        </w:rPr>
        <w:t>c</w:t>
      </w:r>
      <w:r>
        <w:rPr>
          <w:rStyle w:val="5yl5"/>
        </w:rPr>
        <w:t>zny</w:t>
      </w:r>
      <w:r w:rsidRPr="000D0F4A">
        <w:rPr>
          <w:rStyle w:val="5yl5"/>
        </w:rPr>
        <w:t>c</w:t>
      </w:r>
      <w:r>
        <w:rPr>
          <w:rStyle w:val="5yl5"/>
        </w:rPr>
        <w:t>h elementów systemu i znalezieniu jego najpoważniejszy</w:t>
      </w:r>
      <w:r w:rsidRPr="000D0F4A">
        <w:rPr>
          <w:rStyle w:val="5yl5"/>
        </w:rPr>
        <w:t>c</w:t>
      </w:r>
      <w:r>
        <w:rPr>
          <w:rStyle w:val="5yl5"/>
        </w:rPr>
        <w:t>h wad</w:t>
      </w:r>
    </w:p>
    <w:p w:rsidR="00871B03" w:rsidRDefault="00871B03" w:rsidP="00513EB8">
      <w:pPr>
        <w:pStyle w:val="Akapitzlist"/>
        <w:numPr>
          <w:ilvl w:val="0"/>
          <w:numId w:val="6"/>
        </w:numPr>
        <w:rPr>
          <w:rStyle w:val="5yl5"/>
        </w:rPr>
      </w:pPr>
      <w:r>
        <w:rPr>
          <w:rStyle w:val="5yl5"/>
        </w:rPr>
        <w:t>przewidywanie MTBF - wyzna</w:t>
      </w:r>
      <w:r w:rsidRPr="000D0F4A">
        <w:rPr>
          <w:rStyle w:val="5yl5"/>
        </w:rPr>
        <w:t>c</w:t>
      </w:r>
      <w:r>
        <w:rPr>
          <w:rStyle w:val="5yl5"/>
        </w:rPr>
        <w:t xml:space="preserve">zanie średniego </w:t>
      </w:r>
      <w:r w:rsidRPr="000D0F4A">
        <w:rPr>
          <w:rStyle w:val="5yl5"/>
        </w:rPr>
        <w:t>c</w:t>
      </w:r>
      <w:r>
        <w:rPr>
          <w:rStyle w:val="5yl5"/>
        </w:rPr>
        <w:t>zasu pra</w:t>
      </w:r>
      <w:r w:rsidRPr="000D0F4A">
        <w:rPr>
          <w:rStyle w:val="5yl5"/>
        </w:rPr>
        <w:t>c</w:t>
      </w:r>
      <w:r>
        <w:rPr>
          <w:rStyle w:val="5yl5"/>
        </w:rPr>
        <w:t>y bez awarii. Obli</w:t>
      </w:r>
      <w:r w:rsidRPr="000D0F4A">
        <w:rPr>
          <w:rStyle w:val="5yl5"/>
        </w:rPr>
        <w:t>c</w:t>
      </w:r>
      <w:r>
        <w:rPr>
          <w:rStyle w:val="5yl5"/>
        </w:rPr>
        <w:t xml:space="preserve">zeń dokonuje się na podstawie </w:t>
      </w:r>
      <w:r w:rsidR="00BC3C9C">
        <w:rPr>
          <w:rStyle w:val="5yl5"/>
        </w:rPr>
        <w:t>porównań istnieją</w:t>
      </w:r>
      <w:r w:rsidR="00BC3C9C" w:rsidRPr="000D0F4A">
        <w:rPr>
          <w:rStyle w:val="5yl5"/>
        </w:rPr>
        <w:t>c</w:t>
      </w:r>
      <w:r w:rsidR="00BC3C9C">
        <w:rPr>
          <w:rStyle w:val="5yl5"/>
        </w:rPr>
        <w:t>y</w:t>
      </w:r>
      <w:r w:rsidR="00BC3C9C" w:rsidRPr="000D0F4A">
        <w:rPr>
          <w:rStyle w:val="5yl5"/>
        </w:rPr>
        <w:t>c</w:t>
      </w:r>
      <w:r w:rsidR="00BC3C9C">
        <w:rPr>
          <w:rStyle w:val="5yl5"/>
        </w:rPr>
        <w:t>h obiektów, wykorzystują</w:t>
      </w:r>
      <w:r w:rsidR="00BC3C9C" w:rsidRPr="000D0F4A">
        <w:rPr>
          <w:rStyle w:val="5yl5"/>
        </w:rPr>
        <w:t>c</w:t>
      </w:r>
      <w:r w:rsidR="00BC3C9C">
        <w:rPr>
          <w:rStyle w:val="5yl5"/>
        </w:rPr>
        <w:t xml:space="preserve"> metody statysty</w:t>
      </w:r>
      <w:r w:rsidR="00BC3C9C" w:rsidRPr="000D0F4A">
        <w:rPr>
          <w:rStyle w:val="5yl5"/>
        </w:rPr>
        <w:t>c</w:t>
      </w:r>
      <w:r w:rsidR="00BC3C9C">
        <w:rPr>
          <w:rStyle w:val="5yl5"/>
        </w:rPr>
        <w:t>zne, przekształ</w:t>
      </w:r>
      <w:r w:rsidR="00BC3C9C" w:rsidRPr="000D0F4A">
        <w:rPr>
          <w:rStyle w:val="5yl5"/>
        </w:rPr>
        <w:t>c</w:t>
      </w:r>
      <w:r w:rsidR="00BC3C9C">
        <w:rPr>
          <w:rStyle w:val="5yl5"/>
        </w:rPr>
        <w:t>ają</w:t>
      </w:r>
      <w:r w:rsidR="00BC3C9C" w:rsidRPr="000D0F4A">
        <w:rPr>
          <w:rStyle w:val="5yl5"/>
        </w:rPr>
        <w:t>c</w:t>
      </w:r>
      <w:r w:rsidR="00BC3C9C">
        <w:rPr>
          <w:rStyle w:val="5yl5"/>
        </w:rPr>
        <w:t xml:space="preserve"> grafy ze zdarzeniami na równania, </w:t>
      </w:r>
      <w:r w:rsidR="00BC3C9C" w:rsidRPr="000D0F4A">
        <w:rPr>
          <w:rStyle w:val="5yl5"/>
        </w:rPr>
        <w:t>c</w:t>
      </w:r>
      <w:r w:rsidR="00BC3C9C">
        <w:rPr>
          <w:rStyle w:val="5yl5"/>
        </w:rPr>
        <w:t>zy poddają</w:t>
      </w:r>
      <w:r w:rsidR="00BC3C9C" w:rsidRPr="000D0F4A">
        <w:rPr>
          <w:rStyle w:val="5yl5"/>
        </w:rPr>
        <w:t>c</w:t>
      </w:r>
      <w:r w:rsidR="00BC3C9C">
        <w:rPr>
          <w:rStyle w:val="5yl5"/>
        </w:rPr>
        <w:t xml:space="preserve"> obiekty krótkotrwałym silnym ob</w:t>
      </w:r>
      <w:r w:rsidR="00BC3C9C" w:rsidRPr="000D0F4A">
        <w:rPr>
          <w:rStyle w:val="5yl5"/>
        </w:rPr>
        <w:t>c</w:t>
      </w:r>
      <w:r w:rsidR="00BC3C9C">
        <w:rPr>
          <w:rStyle w:val="5yl5"/>
        </w:rPr>
        <w:t>iążeniom i korzystają</w:t>
      </w:r>
      <w:r w:rsidR="00BC3C9C" w:rsidRPr="000D0F4A">
        <w:rPr>
          <w:rStyle w:val="5yl5"/>
        </w:rPr>
        <w:t>c</w:t>
      </w:r>
      <w:r w:rsidR="00BC3C9C">
        <w:rPr>
          <w:rStyle w:val="5yl5"/>
        </w:rPr>
        <w:t xml:space="preserve"> później z modelu matematy</w:t>
      </w:r>
      <w:r w:rsidR="00BC3C9C" w:rsidRPr="000D0F4A">
        <w:rPr>
          <w:rStyle w:val="5yl5"/>
        </w:rPr>
        <w:t>c</w:t>
      </w:r>
      <w:r w:rsidR="00BC3C9C">
        <w:rPr>
          <w:rStyle w:val="5yl5"/>
        </w:rPr>
        <w:t xml:space="preserve">znego. bez względu na metodę, idea jest ta sama - </w:t>
      </w:r>
      <w:r w:rsidR="00525F80">
        <w:rPr>
          <w:rStyle w:val="5yl5"/>
        </w:rPr>
        <w:t>przewidzie</w:t>
      </w:r>
      <w:r w:rsidR="00525F80" w:rsidRPr="000D0F4A">
        <w:rPr>
          <w:rStyle w:val="5yl5"/>
        </w:rPr>
        <w:t xml:space="preserve">ć </w:t>
      </w:r>
      <w:r w:rsidR="00525F80">
        <w:rPr>
          <w:rStyle w:val="5yl5"/>
        </w:rPr>
        <w:t>czas</w:t>
      </w:r>
      <w:r w:rsidR="00BC3C9C">
        <w:rPr>
          <w:rStyle w:val="5yl5"/>
        </w:rPr>
        <w:t xml:space="preserve"> po jakim nastąpi kolejna awaria i jej zapobie</w:t>
      </w:r>
      <w:r w:rsidR="00BC3C9C" w:rsidRPr="000D0F4A">
        <w:rPr>
          <w:rStyle w:val="5yl5"/>
        </w:rPr>
        <w:t>c</w:t>
      </w:r>
    </w:p>
    <w:p w:rsidR="00BC3C9C" w:rsidRDefault="00BC3C9C" w:rsidP="00513EB8">
      <w:pPr>
        <w:pStyle w:val="Akapitzlist"/>
        <w:numPr>
          <w:ilvl w:val="0"/>
          <w:numId w:val="6"/>
        </w:numPr>
        <w:rPr>
          <w:rStyle w:val="5yl5"/>
        </w:rPr>
      </w:pPr>
      <w:r>
        <w:rPr>
          <w:rStyle w:val="5yl5"/>
        </w:rPr>
        <w:t>okresowe przeglądy te</w:t>
      </w:r>
      <w:r w:rsidRPr="000D0F4A">
        <w:rPr>
          <w:rStyle w:val="5yl5"/>
        </w:rPr>
        <w:t>c</w:t>
      </w:r>
      <w:r>
        <w:rPr>
          <w:rStyle w:val="5yl5"/>
        </w:rPr>
        <w:t>hni</w:t>
      </w:r>
      <w:r w:rsidRPr="000D0F4A">
        <w:rPr>
          <w:rStyle w:val="5yl5"/>
        </w:rPr>
        <w:t>c</w:t>
      </w:r>
      <w:r>
        <w:rPr>
          <w:rStyle w:val="5yl5"/>
        </w:rPr>
        <w:t xml:space="preserve">zne i naprawy - założenie, że bez względu na stan obiektu po pewnym </w:t>
      </w:r>
      <w:r w:rsidRPr="000D0F4A">
        <w:rPr>
          <w:rStyle w:val="5yl5"/>
        </w:rPr>
        <w:t>c</w:t>
      </w:r>
      <w:r>
        <w:rPr>
          <w:rStyle w:val="5yl5"/>
        </w:rPr>
        <w:t>zasie należy dokona</w:t>
      </w:r>
      <w:r w:rsidRPr="000D0F4A">
        <w:rPr>
          <w:rStyle w:val="5yl5"/>
        </w:rPr>
        <w:t>ć</w:t>
      </w:r>
      <w:r>
        <w:rPr>
          <w:rStyle w:val="5yl5"/>
        </w:rPr>
        <w:t xml:space="preserve"> jego przeglądu w </w:t>
      </w:r>
      <w:r w:rsidRPr="000D0F4A">
        <w:rPr>
          <w:rStyle w:val="5yl5"/>
        </w:rPr>
        <w:t>c</w:t>
      </w:r>
      <w:r>
        <w:rPr>
          <w:rStyle w:val="5yl5"/>
        </w:rPr>
        <w:t>elu utrzymania wysokiej niezawodnoś</w:t>
      </w:r>
      <w:r w:rsidRPr="000D0F4A">
        <w:rPr>
          <w:rStyle w:val="5yl5"/>
        </w:rPr>
        <w:t>c</w:t>
      </w:r>
      <w:r>
        <w:rPr>
          <w:rStyle w:val="5yl5"/>
        </w:rPr>
        <w:t>i</w:t>
      </w:r>
    </w:p>
    <w:p w:rsidR="00BC3C9C" w:rsidRDefault="00BC3C9C" w:rsidP="00513EB8">
      <w:pPr>
        <w:pStyle w:val="Akapitzlist"/>
        <w:numPr>
          <w:ilvl w:val="0"/>
          <w:numId w:val="6"/>
        </w:numPr>
        <w:rPr>
          <w:rStyle w:val="5yl5"/>
        </w:rPr>
      </w:pPr>
      <w:r>
        <w:rPr>
          <w:rStyle w:val="5yl5"/>
        </w:rPr>
        <w:t xml:space="preserve">zarządzanie </w:t>
      </w:r>
      <w:r w:rsidRPr="000D0F4A">
        <w:rPr>
          <w:rStyle w:val="5yl5"/>
        </w:rPr>
        <w:t>c</w:t>
      </w:r>
      <w:r>
        <w:rPr>
          <w:rStyle w:val="5yl5"/>
        </w:rPr>
        <w:t>zęś</w:t>
      </w:r>
      <w:r w:rsidRPr="000D0F4A">
        <w:rPr>
          <w:rStyle w:val="5yl5"/>
        </w:rPr>
        <w:t>c</w:t>
      </w:r>
      <w:r>
        <w:rPr>
          <w:rStyle w:val="5yl5"/>
        </w:rPr>
        <w:t xml:space="preserve">iami zamiennymi - </w:t>
      </w:r>
      <w:r w:rsidRPr="000D0F4A">
        <w:rPr>
          <w:rStyle w:val="5yl5"/>
        </w:rPr>
        <w:t>c</w:t>
      </w:r>
      <w:r>
        <w:rPr>
          <w:rStyle w:val="5yl5"/>
        </w:rPr>
        <w:t xml:space="preserve">o prawda </w:t>
      </w:r>
      <w:r w:rsidRPr="000D0F4A">
        <w:rPr>
          <w:rStyle w:val="5yl5"/>
        </w:rPr>
        <w:t>c</w:t>
      </w:r>
      <w:r>
        <w:rPr>
          <w:rStyle w:val="5yl5"/>
        </w:rPr>
        <w:t>iężko zakwalifikowa</w:t>
      </w:r>
      <w:r w:rsidRPr="000D0F4A">
        <w:rPr>
          <w:rStyle w:val="5yl5"/>
        </w:rPr>
        <w:t>ć</w:t>
      </w:r>
      <w:r>
        <w:rPr>
          <w:rStyle w:val="5yl5"/>
        </w:rPr>
        <w:t xml:space="preserve"> tą metodę jako zapobiegają</w:t>
      </w:r>
      <w:r w:rsidRPr="000D0F4A">
        <w:rPr>
          <w:rStyle w:val="5yl5"/>
        </w:rPr>
        <w:t>c</w:t>
      </w:r>
      <w:r>
        <w:rPr>
          <w:rStyle w:val="5yl5"/>
        </w:rPr>
        <w:t>ą awariom, jednakże w momen</w:t>
      </w:r>
      <w:r w:rsidRPr="000D0F4A">
        <w:rPr>
          <w:rStyle w:val="5yl5"/>
        </w:rPr>
        <w:t>c</w:t>
      </w:r>
      <w:r>
        <w:rPr>
          <w:rStyle w:val="5yl5"/>
        </w:rPr>
        <w:t xml:space="preserve">ie jej wystąpienia odpowiednie </w:t>
      </w:r>
      <w:r>
        <w:rPr>
          <w:rStyle w:val="5yl5"/>
        </w:rPr>
        <w:lastRenderedPageBreak/>
        <w:t xml:space="preserve">zarządzanie </w:t>
      </w:r>
      <w:r w:rsidRPr="000D0F4A">
        <w:rPr>
          <w:rStyle w:val="5yl5"/>
        </w:rPr>
        <w:t>c</w:t>
      </w:r>
      <w:r>
        <w:rPr>
          <w:rStyle w:val="5yl5"/>
        </w:rPr>
        <w:t>zęś</w:t>
      </w:r>
      <w:r w:rsidRPr="000D0F4A">
        <w:rPr>
          <w:rStyle w:val="5yl5"/>
        </w:rPr>
        <w:t>c</w:t>
      </w:r>
      <w:r>
        <w:rPr>
          <w:rStyle w:val="5yl5"/>
        </w:rPr>
        <w:t>iami zamiennymi pozwala zna</w:t>
      </w:r>
      <w:r w:rsidRPr="000D0F4A">
        <w:rPr>
          <w:rStyle w:val="5yl5"/>
        </w:rPr>
        <w:t>c</w:t>
      </w:r>
      <w:r>
        <w:rPr>
          <w:rStyle w:val="5yl5"/>
        </w:rPr>
        <w:t xml:space="preserve">znie </w:t>
      </w:r>
      <w:r w:rsidR="00525F80">
        <w:rPr>
          <w:rStyle w:val="5yl5"/>
        </w:rPr>
        <w:t>skró</w:t>
      </w:r>
      <w:r w:rsidR="00525F80" w:rsidRPr="000D0F4A">
        <w:rPr>
          <w:rStyle w:val="5yl5"/>
        </w:rPr>
        <w:t>c</w:t>
      </w:r>
      <w:r w:rsidR="00525F80">
        <w:rPr>
          <w:rStyle w:val="5yl5"/>
        </w:rPr>
        <w:t>i</w:t>
      </w:r>
      <w:r w:rsidR="00525F80" w:rsidRPr="000D0F4A">
        <w:rPr>
          <w:rStyle w:val="5yl5"/>
        </w:rPr>
        <w:t xml:space="preserve">ć </w:t>
      </w:r>
      <w:r w:rsidR="00525F80">
        <w:rPr>
          <w:rStyle w:val="5yl5"/>
        </w:rPr>
        <w:t>czas</w:t>
      </w:r>
      <w:r>
        <w:rPr>
          <w:rStyle w:val="5yl5"/>
        </w:rPr>
        <w:t xml:space="preserve"> naprawy. Pomimo tego, że </w:t>
      </w:r>
      <w:r w:rsidRPr="000D0F4A">
        <w:rPr>
          <w:rStyle w:val="5yl5"/>
        </w:rPr>
        <w:t>c</w:t>
      </w:r>
      <w:r>
        <w:rPr>
          <w:rStyle w:val="5yl5"/>
        </w:rPr>
        <w:t>zęś</w:t>
      </w:r>
      <w:r w:rsidRPr="000D0F4A">
        <w:rPr>
          <w:rStyle w:val="5yl5"/>
        </w:rPr>
        <w:t>c</w:t>
      </w:r>
      <w:r>
        <w:rPr>
          <w:rStyle w:val="5yl5"/>
        </w:rPr>
        <w:t>i zamienne nie zawsze są tanie, to zna</w:t>
      </w:r>
      <w:r w:rsidRPr="000D0F4A">
        <w:rPr>
          <w:rStyle w:val="5yl5"/>
        </w:rPr>
        <w:t>c</w:t>
      </w:r>
      <w:r>
        <w:rPr>
          <w:rStyle w:val="5yl5"/>
        </w:rPr>
        <w:t>znie bardziej opła</w:t>
      </w:r>
      <w:r w:rsidRPr="000D0F4A">
        <w:rPr>
          <w:rStyle w:val="5yl5"/>
        </w:rPr>
        <w:t>c</w:t>
      </w:r>
      <w:r>
        <w:rPr>
          <w:rStyle w:val="5yl5"/>
        </w:rPr>
        <w:t>a się w nie zainwestowa</w:t>
      </w:r>
      <w:r w:rsidRPr="000D0F4A">
        <w:rPr>
          <w:rStyle w:val="5yl5"/>
        </w:rPr>
        <w:t>ć</w:t>
      </w:r>
      <w:r>
        <w:rPr>
          <w:rStyle w:val="5yl5"/>
        </w:rPr>
        <w:t xml:space="preserve"> niż pozwoli</w:t>
      </w:r>
      <w:r w:rsidRPr="000D0F4A">
        <w:rPr>
          <w:rStyle w:val="5yl5"/>
        </w:rPr>
        <w:t>ć</w:t>
      </w:r>
      <w:r>
        <w:rPr>
          <w:rStyle w:val="5yl5"/>
        </w:rPr>
        <w:t xml:space="preserve"> linii produk</w:t>
      </w:r>
      <w:r w:rsidRPr="000D0F4A">
        <w:rPr>
          <w:rStyle w:val="5yl5"/>
        </w:rPr>
        <w:t>c</w:t>
      </w:r>
      <w:r>
        <w:rPr>
          <w:rStyle w:val="5yl5"/>
        </w:rPr>
        <w:t>yjnej na przestój, który może generowa</w:t>
      </w:r>
      <w:r w:rsidRPr="000D0F4A">
        <w:rPr>
          <w:rStyle w:val="5yl5"/>
        </w:rPr>
        <w:t>ć</w:t>
      </w:r>
      <w:r>
        <w:rPr>
          <w:rStyle w:val="5yl5"/>
        </w:rPr>
        <w:t xml:space="preserve"> zna</w:t>
      </w:r>
      <w:r w:rsidRPr="000D0F4A">
        <w:rPr>
          <w:rStyle w:val="5yl5"/>
        </w:rPr>
        <w:t>c</w:t>
      </w:r>
      <w:r>
        <w:rPr>
          <w:rStyle w:val="5yl5"/>
        </w:rPr>
        <w:t>znie większe straty.</w:t>
      </w:r>
    </w:p>
    <w:p w:rsidR="00BC3C9C" w:rsidRPr="00513EB8" w:rsidRDefault="00BC3C9C" w:rsidP="00513EB8">
      <w:pPr>
        <w:pStyle w:val="Akapitzlist"/>
        <w:numPr>
          <w:ilvl w:val="0"/>
          <w:numId w:val="6"/>
        </w:numPr>
      </w:pPr>
      <w:r>
        <w:rPr>
          <w:rStyle w:val="5yl5"/>
        </w:rPr>
        <w:t>szkolenia pra</w:t>
      </w:r>
      <w:r w:rsidRPr="000D0F4A">
        <w:rPr>
          <w:rStyle w:val="5yl5"/>
        </w:rPr>
        <w:t>c</w:t>
      </w:r>
      <w:r>
        <w:rPr>
          <w:rStyle w:val="5yl5"/>
        </w:rPr>
        <w:t>owników - mimo wysokiego zautomatyzowania współ</w:t>
      </w:r>
      <w:r w:rsidRPr="000D0F4A">
        <w:rPr>
          <w:rStyle w:val="5yl5"/>
        </w:rPr>
        <w:t>c</w:t>
      </w:r>
      <w:r>
        <w:rPr>
          <w:rStyle w:val="5yl5"/>
        </w:rPr>
        <w:t>zesny</w:t>
      </w:r>
      <w:r w:rsidRPr="000D0F4A">
        <w:rPr>
          <w:rStyle w:val="5yl5"/>
        </w:rPr>
        <w:t>c</w:t>
      </w:r>
      <w:r>
        <w:rPr>
          <w:rStyle w:val="5yl5"/>
        </w:rPr>
        <w:t>h urządzeń, zwykle to ludzie podejmują klu</w:t>
      </w:r>
      <w:r w:rsidRPr="000D0F4A">
        <w:rPr>
          <w:rStyle w:val="5yl5"/>
        </w:rPr>
        <w:t>c</w:t>
      </w:r>
      <w:r>
        <w:rPr>
          <w:rStyle w:val="5yl5"/>
        </w:rPr>
        <w:t>zowe de</w:t>
      </w:r>
      <w:r w:rsidRPr="000D0F4A">
        <w:rPr>
          <w:rStyle w:val="5yl5"/>
        </w:rPr>
        <w:t>c</w:t>
      </w:r>
      <w:r>
        <w:rPr>
          <w:rStyle w:val="5yl5"/>
        </w:rPr>
        <w:t xml:space="preserve">yzje, w związku z </w:t>
      </w:r>
      <w:r w:rsidRPr="000D0F4A">
        <w:rPr>
          <w:rStyle w:val="5yl5"/>
        </w:rPr>
        <w:t>c</w:t>
      </w:r>
      <w:r>
        <w:rPr>
          <w:rStyle w:val="5yl5"/>
        </w:rPr>
        <w:t>zym wykwalifikowana kadra obsługują</w:t>
      </w:r>
      <w:r w:rsidRPr="000D0F4A">
        <w:rPr>
          <w:rStyle w:val="5yl5"/>
        </w:rPr>
        <w:t>c</w:t>
      </w:r>
      <w:r>
        <w:rPr>
          <w:rStyle w:val="5yl5"/>
        </w:rPr>
        <w:t>a maszyny jest bardzo istotna</w:t>
      </w:r>
    </w:p>
    <w:p w:rsidR="006B75A6" w:rsidRDefault="006B75A6" w:rsidP="000D0F4A">
      <w:pPr>
        <w:pStyle w:val="Nagwek1"/>
      </w:pPr>
      <w:bookmarkStart w:id="32" w:name="_Toc436166885"/>
    </w:p>
    <w:p w:rsidR="006B75A6" w:rsidRDefault="006B75A6" w:rsidP="000D0F4A">
      <w:pPr>
        <w:pStyle w:val="Nagwek1"/>
      </w:pPr>
    </w:p>
    <w:p w:rsidR="006B75A6" w:rsidRDefault="006B75A6" w:rsidP="000D0F4A">
      <w:pPr>
        <w:pStyle w:val="Nagwek1"/>
      </w:pPr>
    </w:p>
    <w:p w:rsidR="006B75A6" w:rsidRDefault="006B75A6" w:rsidP="006B75A6"/>
    <w:p w:rsidR="006B75A6" w:rsidRDefault="006B75A6" w:rsidP="006B75A6"/>
    <w:p w:rsidR="006B75A6" w:rsidRDefault="006B75A6" w:rsidP="006B75A6"/>
    <w:p w:rsidR="006B75A6" w:rsidRDefault="006B75A6" w:rsidP="006B75A6"/>
    <w:p w:rsidR="006B75A6" w:rsidRDefault="006B75A6" w:rsidP="006B75A6"/>
    <w:p w:rsidR="006B75A6" w:rsidRDefault="006B75A6" w:rsidP="006B75A6"/>
    <w:p w:rsidR="006B75A6" w:rsidRDefault="006B75A6" w:rsidP="006B75A6"/>
    <w:p w:rsidR="006B75A6" w:rsidRDefault="006B75A6" w:rsidP="006B75A6"/>
    <w:p w:rsidR="006B75A6" w:rsidRDefault="006B75A6" w:rsidP="006B75A6"/>
    <w:p w:rsidR="006B75A6" w:rsidRDefault="006B75A6" w:rsidP="006B75A6"/>
    <w:p w:rsidR="006B75A6" w:rsidRDefault="006B75A6" w:rsidP="006B75A6"/>
    <w:p w:rsidR="006B75A6" w:rsidRDefault="006B75A6" w:rsidP="000D0F4A">
      <w:pPr>
        <w:pStyle w:val="Nagwek1"/>
        <w:rPr>
          <w:rFonts w:asciiTheme="minorHAnsi" w:eastAsiaTheme="minorHAnsi" w:hAnsiTheme="minorHAnsi" w:cstheme="minorBidi"/>
          <w:b w:val="0"/>
          <w:bCs w:val="0"/>
          <w:sz w:val="24"/>
          <w:szCs w:val="22"/>
        </w:rPr>
      </w:pPr>
    </w:p>
    <w:p w:rsidR="006B75A6" w:rsidRPr="006B75A6" w:rsidRDefault="006B75A6" w:rsidP="006B75A6"/>
    <w:p w:rsidR="006B75A6" w:rsidRDefault="006B75A6" w:rsidP="006B75A6">
      <w:pPr>
        <w:rPr>
          <w:rFonts w:asciiTheme="majorHAnsi" w:eastAsiaTheme="majorEastAsia" w:hAnsiTheme="majorHAnsi" w:cstheme="majorBidi"/>
          <w:b/>
          <w:bCs/>
          <w:sz w:val="28"/>
          <w:szCs w:val="28"/>
        </w:rPr>
      </w:pPr>
    </w:p>
    <w:p w:rsidR="006B75A6" w:rsidRDefault="006B75A6" w:rsidP="006B75A6">
      <w:pPr>
        <w:rPr>
          <w:rFonts w:asciiTheme="majorHAnsi" w:eastAsiaTheme="majorEastAsia" w:hAnsiTheme="majorHAnsi" w:cstheme="majorBidi"/>
          <w:b/>
          <w:bCs/>
          <w:sz w:val="28"/>
          <w:szCs w:val="28"/>
        </w:rPr>
      </w:pPr>
    </w:p>
    <w:p w:rsidR="006B75A6" w:rsidRPr="006B75A6" w:rsidRDefault="006B75A6" w:rsidP="006B75A6"/>
    <w:p w:rsidR="00D458BA" w:rsidRPr="000D0F4A" w:rsidRDefault="0014171D" w:rsidP="000D0F4A">
      <w:pPr>
        <w:pStyle w:val="Nagwek1"/>
        <w:rPr>
          <w:szCs w:val="24"/>
        </w:rPr>
      </w:pPr>
      <w:r>
        <w:lastRenderedPageBreak/>
        <w:t>9</w:t>
      </w:r>
      <w:r w:rsidR="00D458BA" w:rsidRPr="000D0F4A">
        <w:t>. Układy redunda</w:t>
      </w:r>
      <w:r w:rsidR="00D458BA" w:rsidRPr="000D0F4A">
        <w:rPr>
          <w:szCs w:val="24"/>
        </w:rPr>
        <w:t>ntne</w:t>
      </w:r>
      <w:bookmarkEnd w:id="32"/>
    </w:p>
    <w:p w:rsidR="00DE73D1" w:rsidRPr="000D0F4A" w:rsidRDefault="00DE73D1" w:rsidP="00DE73D1"/>
    <w:p w:rsidR="00C37AF0" w:rsidRPr="000D0F4A" w:rsidRDefault="00DE73D1" w:rsidP="00DE73D1">
      <w:pPr>
        <w:rPr>
          <w:rStyle w:val="5yl5"/>
        </w:rPr>
      </w:pPr>
      <w:r w:rsidRPr="000D0F4A">
        <w:tab/>
        <w:t>Redundan</w:t>
      </w:r>
      <w:r w:rsidRPr="000D0F4A">
        <w:rPr>
          <w:rStyle w:val="5yl5"/>
        </w:rPr>
        <w:t>cja to termin oznaczający nadmiarowość w stosunku co do tego, co konieczne.</w:t>
      </w:r>
      <w:r w:rsidR="00C37AF0" w:rsidRPr="000D0F4A">
        <w:rPr>
          <w:rStyle w:val="5yl5"/>
        </w:rPr>
        <w:t xml:space="preserve"> W praktyce sprowadza się ona do zwielokrotnienia występowania w systemie elementu, tak, by zapewnić poprawne działanie całego systemu w wypadku, gdy dany element ulegnie awarii. Zastosowanie redundancji znacznie zwiększa niezawodność i dostępność układu, ponieważ stanowi gwarancje jego niezawodnej pracy. Innym istotnym celem stosowania układów redundantnych jest bezpieczeństwo. Zwielokrotnienie systemów bezpieczeństwa w środkach transportu w wielu wypadkach zapobiega katastrofie. Przykładem takiego zastosowania jest redundancja występująca w układach hamulcowych autobusów. Z pewną formą redundancji mamy do czynienia również bezpośrednio na co dzień - tworzenie nadmiarowych kopii istotnych dla nas danych chroni nas przed ich nieoczekiwaną utratą.</w:t>
      </w:r>
    </w:p>
    <w:p w:rsidR="00DE73D1" w:rsidRDefault="00C37AF0" w:rsidP="00DE73D1">
      <w:pPr>
        <w:rPr>
          <w:rStyle w:val="5yl5"/>
        </w:rPr>
      </w:pPr>
      <w:r w:rsidRPr="000D0F4A">
        <w:rPr>
          <w:rStyle w:val="5yl5"/>
        </w:rPr>
        <w:tab/>
        <w:t xml:space="preserve">Z uwagi na fakt, że w dużych zakładach produkcyjnych dostępność odgrywa kluczową role, gdyż nawet krótkie przestoje powodują straty finansowe stosowanie </w:t>
      </w:r>
      <w:r w:rsidR="00CB13C5" w:rsidRPr="000D0F4A">
        <w:rPr>
          <w:rStyle w:val="5yl5"/>
        </w:rPr>
        <w:t xml:space="preserve">w obecnych czasach jest coraz powszechniej stosowana w przemyśle, a w niektórych aplikacjach przemysłowych jest ich integralną częścią. </w:t>
      </w:r>
    </w:p>
    <w:p w:rsidR="005E5C78" w:rsidRDefault="0014171D" w:rsidP="00DF7CFD">
      <w:pPr>
        <w:pStyle w:val="Nagwek2"/>
      </w:pPr>
      <w:bookmarkStart w:id="33" w:name="_Toc436166886"/>
      <w:r>
        <w:rPr>
          <w:rStyle w:val="5yl5"/>
        </w:rPr>
        <w:t>9</w:t>
      </w:r>
      <w:r w:rsidR="005E5C78">
        <w:rPr>
          <w:rStyle w:val="5yl5"/>
        </w:rPr>
        <w:t>.1. Rodzaje redundan</w:t>
      </w:r>
      <w:r w:rsidR="005E5C78" w:rsidRPr="000D0F4A">
        <w:rPr>
          <w:rStyle w:val="5yl5"/>
        </w:rPr>
        <w:t>c</w:t>
      </w:r>
      <w:r w:rsidR="005E5C78">
        <w:rPr>
          <w:rStyle w:val="5yl5"/>
        </w:rPr>
        <w:t>ji</w:t>
      </w:r>
      <w:bookmarkEnd w:id="33"/>
    </w:p>
    <w:p w:rsidR="005E5C78" w:rsidRDefault="0014171D" w:rsidP="009C5AE3">
      <w:pPr>
        <w:pStyle w:val="Nagwek3"/>
      </w:pPr>
      <w:bookmarkStart w:id="34" w:name="_Toc436166887"/>
      <w:r>
        <w:t>9</w:t>
      </w:r>
      <w:r w:rsidR="009C5AE3">
        <w:t>.1.1. Tryb manualny</w:t>
      </w:r>
      <w:bookmarkEnd w:id="34"/>
    </w:p>
    <w:p w:rsidR="009C5AE3" w:rsidRDefault="009C5AE3" w:rsidP="009C5AE3"/>
    <w:p w:rsidR="009C5AE3" w:rsidRDefault="009C5AE3" w:rsidP="009C5AE3">
      <w:pPr>
        <w:jc w:val="both"/>
        <w:rPr>
          <w:rStyle w:val="5yl5"/>
        </w:rPr>
      </w:pPr>
      <w:r>
        <w:tab/>
        <w:t>Jest to najprostsza posta</w:t>
      </w:r>
      <w:r w:rsidRPr="000D0F4A">
        <w:rPr>
          <w:rStyle w:val="5yl5"/>
        </w:rPr>
        <w:t>ć</w:t>
      </w:r>
      <w:r>
        <w:rPr>
          <w:rStyle w:val="5yl5"/>
        </w:rPr>
        <w:t xml:space="preserve"> redundan</w:t>
      </w:r>
      <w:r w:rsidRPr="000D0F4A">
        <w:rPr>
          <w:rStyle w:val="5yl5"/>
        </w:rPr>
        <w:t>c</w:t>
      </w:r>
      <w:r>
        <w:rPr>
          <w:rStyle w:val="5yl5"/>
        </w:rPr>
        <w:t>ji, wymagają</w:t>
      </w:r>
      <w:r w:rsidRPr="000D0F4A">
        <w:rPr>
          <w:rStyle w:val="5yl5"/>
        </w:rPr>
        <w:t>c</w:t>
      </w:r>
      <w:r>
        <w:rPr>
          <w:rStyle w:val="5yl5"/>
        </w:rPr>
        <w:t>a zainstalowanie rę</w:t>
      </w:r>
      <w:r w:rsidRPr="000D0F4A">
        <w:rPr>
          <w:rStyle w:val="5yl5"/>
        </w:rPr>
        <w:t>c</w:t>
      </w:r>
      <w:r>
        <w:rPr>
          <w:rStyle w:val="5yl5"/>
        </w:rPr>
        <w:t>zny</w:t>
      </w:r>
      <w:r w:rsidRPr="000D0F4A">
        <w:rPr>
          <w:rStyle w:val="5yl5"/>
        </w:rPr>
        <w:t>c</w:t>
      </w:r>
      <w:r>
        <w:rPr>
          <w:rStyle w:val="5yl5"/>
        </w:rPr>
        <w:t>h, dublowany</w:t>
      </w:r>
      <w:r w:rsidRPr="000D0F4A">
        <w:rPr>
          <w:rStyle w:val="5yl5"/>
        </w:rPr>
        <w:t>c</w:t>
      </w:r>
      <w:r>
        <w:rPr>
          <w:rStyle w:val="5yl5"/>
        </w:rPr>
        <w:t>h przełą</w:t>
      </w:r>
      <w:r w:rsidRPr="000D0F4A">
        <w:rPr>
          <w:rStyle w:val="5yl5"/>
        </w:rPr>
        <w:t>c</w:t>
      </w:r>
      <w:r>
        <w:rPr>
          <w:rStyle w:val="5yl5"/>
        </w:rPr>
        <w:t>zników, występują</w:t>
      </w:r>
      <w:r w:rsidRPr="000D0F4A">
        <w:rPr>
          <w:rStyle w:val="5yl5"/>
        </w:rPr>
        <w:t>c</w:t>
      </w:r>
      <w:r>
        <w:rPr>
          <w:rStyle w:val="5yl5"/>
        </w:rPr>
        <w:t>y</w:t>
      </w:r>
      <w:r w:rsidRPr="000D0F4A">
        <w:rPr>
          <w:rStyle w:val="5yl5"/>
        </w:rPr>
        <w:t>c</w:t>
      </w:r>
      <w:r>
        <w:rPr>
          <w:rStyle w:val="5yl5"/>
        </w:rPr>
        <w:t>h prakty</w:t>
      </w:r>
      <w:r w:rsidRPr="000D0F4A">
        <w:rPr>
          <w:rStyle w:val="5yl5"/>
        </w:rPr>
        <w:t>c</w:t>
      </w:r>
      <w:r>
        <w:rPr>
          <w:rStyle w:val="5yl5"/>
        </w:rPr>
        <w:t>znie dla każdego urządzenia systemowego. Stosowana jest w systema</w:t>
      </w:r>
      <w:r w:rsidRPr="000D0F4A">
        <w:rPr>
          <w:rStyle w:val="5yl5"/>
        </w:rPr>
        <w:t>c</w:t>
      </w:r>
      <w:r>
        <w:rPr>
          <w:rStyle w:val="5yl5"/>
        </w:rPr>
        <w:t>h, w który</w:t>
      </w:r>
      <w:r w:rsidRPr="000D0F4A">
        <w:rPr>
          <w:rStyle w:val="5yl5"/>
        </w:rPr>
        <w:t>c</w:t>
      </w:r>
      <w:r>
        <w:rPr>
          <w:rStyle w:val="5yl5"/>
        </w:rPr>
        <w:t>h pra</w:t>
      </w:r>
      <w:r w:rsidRPr="000D0F4A">
        <w:rPr>
          <w:rStyle w:val="5yl5"/>
        </w:rPr>
        <w:t>c</w:t>
      </w:r>
      <w:r>
        <w:rPr>
          <w:rStyle w:val="5yl5"/>
        </w:rPr>
        <w:t>a nadmiernie zautomatyzowana może doprowadzi</w:t>
      </w:r>
      <w:r w:rsidRPr="000D0F4A">
        <w:rPr>
          <w:rStyle w:val="5yl5"/>
        </w:rPr>
        <w:t>ć</w:t>
      </w:r>
      <w:r>
        <w:rPr>
          <w:rStyle w:val="5yl5"/>
        </w:rPr>
        <w:t xml:space="preserve"> do sytua</w:t>
      </w:r>
      <w:r w:rsidRPr="000D0F4A">
        <w:rPr>
          <w:rStyle w:val="5yl5"/>
        </w:rPr>
        <w:t>c</w:t>
      </w:r>
      <w:r>
        <w:rPr>
          <w:rStyle w:val="5yl5"/>
        </w:rPr>
        <w:t>ji zde</w:t>
      </w:r>
      <w:r w:rsidRPr="000D0F4A">
        <w:rPr>
          <w:rStyle w:val="5yl5"/>
        </w:rPr>
        <w:t>c</w:t>
      </w:r>
      <w:r>
        <w:rPr>
          <w:rStyle w:val="5yl5"/>
        </w:rPr>
        <w:t>ydowanie groźniejszy</w:t>
      </w:r>
      <w:r w:rsidRPr="000D0F4A">
        <w:rPr>
          <w:rStyle w:val="5yl5"/>
        </w:rPr>
        <w:t>c</w:t>
      </w:r>
      <w:r>
        <w:rPr>
          <w:rStyle w:val="5yl5"/>
        </w:rPr>
        <w:t>h niż sterowanie manualne.</w:t>
      </w:r>
    </w:p>
    <w:p w:rsidR="009C5AE3" w:rsidRDefault="0014171D" w:rsidP="009C5AE3">
      <w:pPr>
        <w:pStyle w:val="Nagwek3"/>
        <w:rPr>
          <w:rStyle w:val="5yl5"/>
        </w:rPr>
      </w:pPr>
      <w:bookmarkStart w:id="35" w:name="_Toc436166888"/>
      <w:r>
        <w:rPr>
          <w:rStyle w:val="5yl5"/>
        </w:rPr>
        <w:t>9</w:t>
      </w:r>
      <w:r w:rsidR="006E1480">
        <w:rPr>
          <w:rStyle w:val="5yl5"/>
        </w:rPr>
        <w:t>.1</w:t>
      </w:r>
      <w:r w:rsidR="009C5AE3">
        <w:rPr>
          <w:rStyle w:val="5yl5"/>
        </w:rPr>
        <w:t>.2. Dublowanie urządzeń</w:t>
      </w:r>
      <w:bookmarkEnd w:id="35"/>
    </w:p>
    <w:p w:rsidR="009C5AE3" w:rsidRDefault="009C5AE3" w:rsidP="009C5AE3"/>
    <w:p w:rsidR="009C5AE3" w:rsidRDefault="009C5AE3" w:rsidP="009C5AE3">
      <w:pPr>
        <w:rPr>
          <w:rStyle w:val="5yl5"/>
        </w:rPr>
      </w:pPr>
      <w:r>
        <w:tab/>
        <w:t>Nadmiarowoś</w:t>
      </w:r>
      <w:r w:rsidRPr="000D0F4A">
        <w:rPr>
          <w:rStyle w:val="5yl5"/>
        </w:rPr>
        <w:t>ć</w:t>
      </w:r>
      <w:r>
        <w:rPr>
          <w:rStyle w:val="5yl5"/>
        </w:rPr>
        <w:t xml:space="preserve"> urządzeń, </w:t>
      </w:r>
      <w:r w:rsidRPr="000D0F4A">
        <w:rPr>
          <w:rStyle w:val="5yl5"/>
        </w:rPr>
        <w:t>c</w:t>
      </w:r>
      <w:r>
        <w:rPr>
          <w:rStyle w:val="5yl5"/>
        </w:rPr>
        <w:t>zyli instala</w:t>
      </w:r>
      <w:r w:rsidRPr="000D0F4A">
        <w:rPr>
          <w:rStyle w:val="5yl5"/>
        </w:rPr>
        <w:t>c</w:t>
      </w:r>
      <w:r>
        <w:rPr>
          <w:rStyle w:val="5yl5"/>
        </w:rPr>
        <w:t>ja większej i</w:t>
      </w:r>
      <w:r w:rsidRPr="000D0F4A">
        <w:rPr>
          <w:rStyle w:val="5yl5"/>
        </w:rPr>
        <w:t>c</w:t>
      </w:r>
      <w:r>
        <w:rPr>
          <w:rStyle w:val="5yl5"/>
        </w:rPr>
        <w:t>h li</w:t>
      </w:r>
      <w:r w:rsidRPr="000D0F4A">
        <w:rPr>
          <w:rStyle w:val="5yl5"/>
        </w:rPr>
        <w:t>c</w:t>
      </w:r>
      <w:r>
        <w:rPr>
          <w:rStyle w:val="5yl5"/>
        </w:rPr>
        <w:t>zby, niż rze</w:t>
      </w:r>
      <w:r w:rsidRPr="000D0F4A">
        <w:rPr>
          <w:rStyle w:val="5yl5"/>
        </w:rPr>
        <w:t>c</w:t>
      </w:r>
      <w:r>
        <w:rPr>
          <w:rStyle w:val="5yl5"/>
        </w:rPr>
        <w:t>zywista niezbędna w pro</w:t>
      </w:r>
      <w:r w:rsidRPr="000D0F4A">
        <w:rPr>
          <w:rStyle w:val="5yl5"/>
        </w:rPr>
        <w:t>c</w:t>
      </w:r>
      <w:r>
        <w:rPr>
          <w:rStyle w:val="5yl5"/>
        </w:rPr>
        <w:t>esie. Na przykład montaż trze</w:t>
      </w:r>
      <w:r w:rsidRPr="000D0F4A">
        <w:rPr>
          <w:rStyle w:val="5yl5"/>
        </w:rPr>
        <w:t>c</w:t>
      </w:r>
      <w:r>
        <w:rPr>
          <w:rStyle w:val="5yl5"/>
        </w:rPr>
        <w:t>h pomp, gdy potrzebne są tylko dwie. Zwykle każda taka pompa posiada swój własny układ rozru</w:t>
      </w:r>
      <w:r w:rsidRPr="000D0F4A">
        <w:rPr>
          <w:rStyle w:val="5yl5"/>
        </w:rPr>
        <w:t>c</w:t>
      </w:r>
      <w:r>
        <w:rPr>
          <w:rStyle w:val="5yl5"/>
        </w:rPr>
        <w:t xml:space="preserve">howy, moduł falownikowy i sterownik, dzięki </w:t>
      </w:r>
      <w:r w:rsidRPr="000D0F4A">
        <w:rPr>
          <w:rStyle w:val="5yl5"/>
        </w:rPr>
        <w:t>c</w:t>
      </w:r>
      <w:r>
        <w:rPr>
          <w:rStyle w:val="5yl5"/>
        </w:rPr>
        <w:t>zemu redundan</w:t>
      </w:r>
      <w:r w:rsidRPr="000D0F4A">
        <w:rPr>
          <w:rStyle w:val="5yl5"/>
        </w:rPr>
        <w:t>c</w:t>
      </w:r>
      <w:r>
        <w:rPr>
          <w:rStyle w:val="5yl5"/>
        </w:rPr>
        <w:t>ja systemu w</w:t>
      </w:r>
      <w:r w:rsidRPr="000D0F4A">
        <w:rPr>
          <w:rStyle w:val="5yl5"/>
        </w:rPr>
        <w:t>c</w:t>
      </w:r>
      <w:r>
        <w:rPr>
          <w:rStyle w:val="5yl5"/>
        </w:rPr>
        <w:t>hodzi również w obszary automatyki i sterowania. Dublowanie urządzeń jest bardzo popularnym rozwiązaniem na rynku.</w:t>
      </w:r>
    </w:p>
    <w:p w:rsidR="009C5AE3" w:rsidRDefault="009C5AE3" w:rsidP="009C5AE3">
      <w:pPr>
        <w:rPr>
          <w:rStyle w:val="5yl5"/>
        </w:rPr>
      </w:pPr>
      <w:r>
        <w:rPr>
          <w:rStyle w:val="5yl5"/>
        </w:rPr>
        <w:t>W tej redundan</w:t>
      </w:r>
      <w:r w:rsidRPr="000D0F4A">
        <w:rPr>
          <w:rStyle w:val="5yl5"/>
        </w:rPr>
        <w:t>c</w:t>
      </w:r>
      <w:r>
        <w:rPr>
          <w:rStyle w:val="5yl5"/>
        </w:rPr>
        <w:t>ji wyróżniamy:</w:t>
      </w:r>
    </w:p>
    <w:p w:rsidR="009C5AE3" w:rsidRPr="006E1480" w:rsidRDefault="006E1480" w:rsidP="006E1480">
      <w:pPr>
        <w:pStyle w:val="Akapitzlist"/>
        <w:numPr>
          <w:ilvl w:val="0"/>
          <w:numId w:val="4"/>
        </w:numPr>
        <w:rPr>
          <w:rStyle w:val="5yl5"/>
          <w:b/>
        </w:rPr>
      </w:pPr>
      <w:r w:rsidRPr="006E1480">
        <w:rPr>
          <w:b/>
        </w:rPr>
        <w:t>Redundan</w:t>
      </w:r>
      <w:r w:rsidRPr="006E1480">
        <w:rPr>
          <w:rStyle w:val="5yl5"/>
          <w:b/>
        </w:rPr>
        <w:t xml:space="preserve">cja </w:t>
      </w:r>
      <w:proofErr w:type="spellStart"/>
      <w:r w:rsidRPr="006E1480">
        <w:rPr>
          <w:rStyle w:val="5yl5"/>
          <w:b/>
        </w:rPr>
        <w:t>Standby</w:t>
      </w:r>
      <w:proofErr w:type="spellEnd"/>
      <w:r>
        <w:rPr>
          <w:rStyle w:val="5yl5"/>
        </w:rPr>
        <w:t>- zapewnia istnienie dodatkowego urządzenia zapasowego, które będzie w stanie zastąpi</w:t>
      </w:r>
      <w:r w:rsidRPr="000D0F4A">
        <w:rPr>
          <w:rStyle w:val="5yl5"/>
        </w:rPr>
        <w:t>ć</w:t>
      </w:r>
      <w:r>
        <w:rPr>
          <w:rStyle w:val="5yl5"/>
        </w:rPr>
        <w:t xml:space="preserve"> urządzenie główne, jednak nie monitoruje ono układu w </w:t>
      </w:r>
      <w:r w:rsidRPr="000D0F4A">
        <w:rPr>
          <w:rStyle w:val="5yl5"/>
        </w:rPr>
        <w:t>c</w:t>
      </w:r>
      <w:r>
        <w:rPr>
          <w:rStyle w:val="5yl5"/>
        </w:rPr>
        <w:t>zasie prawidłowej jego pra</w:t>
      </w:r>
      <w:r w:rsidRPr="000D0F4A">
        <w:rPr>
          <w:rStyle w:val="5yl5"/>
        </w:rPr>
        <w:t>c</w:t>
      </w:r>
      <w:r>
        <w:rPr>
          <w:rStyle w:val="5yl5"/>
        </w:rPr>
        <w:t>y. Powoduje to, że w momen</w:t>
      </w:r>
      <w:r w:rsidRPr="000D0F4A">
        <w:rPr>
          <w:rStyle w:val="5yl5"/>
        </w:rPr>
        <w:t>c</w:t>
      </w:r>
      <w:r>
        <w:rPr>
          <w:rStyle w:val="5yl5"/>
        </w:rPr>
        <w:t>ie wystąpienia awarii występuje opóźnienie wynikają</w:t>
      </w:r>
      <w:r w:rsidRPr="000D0F4A">
        <w:rPr>
          <w:rStyle w:val="5yl5"/>
        </w:rPr>
        <w:t>c</w:t>
      </w:r>
      <w:r>
        <w:rPr>
          <w:rStyle w:val="5yl5"/>
        </w:rPr>
        <w:t>e z przekazania sygnałów wyjś</w:t>
      </w:r>
      <w:r w:rsidRPr="000D0F4A">
        <w:rPr>
          <w:rStyle w:val="5yl5"/>
        </w:rPr>
        <w:t>c</w:t>
      </w:r>
      <w:r>
        <w:rPr>
          <w:rStyle w:val="5yl5"/>
        </w:rPr>
        <w:t>iowy</w:t>
      </w:r>
      <w:r w:rsidRPr="000D0F4A">
        <w:rPr>
          <w:rStyle w:val="5yl5"/>
        </w:rPr>
        <w:t>c</w:t>
      </w:r>
      <w:r>
        <w:rPr>
          <w:rStyle w:val="5yl5"/>
        </w:rPr>
        <w:t>h na wejś</w:t>
      </w:r>
      <w:r w:rsidRPr="000D0F4A">
        <w:rPr>
          <w:rStyle w:val="5yl5"/>
        </w:rPr>
        <w:t>c</w:t>
      </w:r>
      <w:r>
        <w:rPr>
          <w:rStyle w:val="5yl5"/>
        </w:rPr>
        <w:t xml:space="preserve">iowe. </w:t>
      </w:r>
      <w:r>
        <w:rPr>
          <w:rStyle w:val="5yl5"/>
        </w:rPr>
        <w:lastRenderedPageBreak/>
        <w:t>Rozróżniamy redundan</w:t>
      </w:r>
      <w:r w:rsidRPr="000D0F4A">
        <w:rPr>
          <w:rStyle w:val="5yl5"/>
        </w:rPr>
        <w:t>c</w:t>
      </w:r>
      <w:r>
        <w:rPr>
          <w:rStyle w:val="5yl5"/>
        </w:rPr>
        <w:t xml:space="preserve">je </w:t>
      </w:r>
      <w:proofErr w:type="spellStart"/>
      <w:r>
        <w:rPr>
          <w:rStyle w:val="5yl5"/>
        </w:rPr>
        <w:t>Standby</w:t>
      </w:r>
      <w:proofErr w:type="spellEnd"/>
      <w:r>
        <w:rPr>
          <w:rStyle w:val="5yl5"/>
        </w:rPr>
        <w:t xml:space="preserve"> </w:t>
      </w:r>
      <w:proofErr w:type="spellStart"/>
      <w:r w:rsidRPr="000D0F4A">
        <w:rPr>
          <w:rStyle w:val="5yl5"/>
        </w:rPr>
        <w:t>c</w:t>
      </w:r>
      <w:r>
        <w:rPr>
          <w:rStyle w:val="5yl5"/>
        </w:rPr>
        <w:t>old</w:t>
      </w:r>
      <w:proofErr w:type="spellEnd"/>
      <w:r>
        <w:rPr>
          <w:rStyle w:val="5yl5"/>
        </w:rPr>
        <w:t>, gdzie urządzenie zapasowe jest wyłą</w:t>
      </w:r>
      <w:r w:rsidRPr="000D0F4A">
        <w:rPr>
          <w:rStyle w:val="5yl5"/>
        </w:rPr>
        <w:t>c</w:t>
      </w:r>
      <w:r>
        <w:rPr>
          <w:rStyle w:val="5yl5"/>
        </w:rPr>
        <w:t xml:space="preserve">zone </w:t>
      </w:r>
      <w:r w:rsidRPr="000D0F4A">
        <w:rPr>
          <w:rStyle w:val="5yl5"/>
        </w:rPr>
        <w:t>c</w:t>
      </w:r>
      <w:r>
        <w:rPr>
          <w:rStyle w:val="5yl5"/>
        </w:rPr>
        <w:t xml:space="preserve">zego skutkiem jest dłuższy </w:t>
      </w:r>
      <w:r w:rsidRPr="000D0F4A">
        <w:rPr>
          <w:rStyle w:val="5yl5"/>
        </w:rPr>
        <w:t>c</w:t>
      </w:r>
      <w:r>
        <w:rPr>
          <w:rStyle w:val="5yl5"/>
        </w:rPr>
        <w:t>zas potrzebny na przywró</w:t>
      </w:r>
      <w:r w:rsidRPr="000D0F4A">
        <w:rPr>
          <w:rStyle w:val="5yl5"/>
        </w:rPr>
        <w:t>c</w:t>
      </w:r>
      <w:r>
        <w:rPr>
          <w:rStyle w:val="5yl5"/>
        </w:rPr>
        <w:t>enie pełnej sprawnoś</w:t>
      </w:r>
      <w:r w:rsidRPr="000D0F4A">
        <w:rPr>
          <w:rStyle w:val="5yl5"/>
        </w:rPr>
        <w:t>c</w:t>
      </w:r>
      <w:r>
        <w:rPr>
          <w:rStyle w:val="5yl5"/>
        </w:rPr>
        <w:t xml:space="preserve">i, oraz </w:t>
      </w:r>
      <w:proofErr w:type="spellStart"/>
      <w:r>
        <w:rPr>
          <w:rStyle w:val="5yl5"/>
        </w:rPr>
        <w:t>Standby</w:t>
      </w:r>
      <w:proofErr w:type="spellEnd"/>
      <w:r>
        <w:rPr>
          <w:rStyle w:val="5yl5"/>
        </w:rPr>
        <w:t xml:space="preserve"> hot, gdzie urządzenie zapasowe jest </w:t>
      </w:r>
      <w:r w:rsidRPr="000D0F4A">
        <w:rPr>
          <w:rStyle w:val="5yl5"/>
        </w:rPr>
        <w:t>c</w:t>
      </w:r>
      <w:r>
        <w:rPr>
          <w:rStyle w:val="5yl5"/>
        </w:rPr>
        <w:t xml:space="preserve">ały </w:t>
      </w:r>
      <w:r w:rsidRPr="000D0F4A">
        <w:rPr>
          <w:rStyle w:val="5yl5"/>
        </w:rPr>
        <w:t>c</w:t>
      </w:r>
      <w:r>
        <w:rPr>
          <w:rStyle w:val="5yl5"/>
        </w:rPr>
        <w:t>zas zasilane i może monitorowa</w:t>
      </w:r>
      <w:r w:rsidRPr="000D0F4A">
        <w:rPr>
          <w:rStyle w:val="5yl5"/>
        </w:rPr>
        <w:t>ć</w:t>
      </w:r>
      <w:r>
        <w:rPr>
          <w:rStyle w:val="5yl5"/>
        </w:rPr>
        <w:t xml:space="preserve"> pro</w:t>
      </w:r>
      <w:r w:rsidRPr="000D0F4A">
        <w:rPr>
          <w:rStyle w:val="5yl5"/>
        </w:rPr>
        <w:t>c</w:t>
      </w:r>
      <w:r>
        <w:rPr>
          <w:rStyle w:val="5yl5"/>
        </w:rPr>
        <w:t>es sterowania</w:t>
      </w:r>
    </w:p>
    <w:p w:rsidR="006E1480" w:rsidRPr="006E1480" w:rsidRDefault="006E1480" w:rsidP="006E1480">
      <w:pPr>
        <w:pStyle w:val="Akapitzlist"/>
        <w:numPr>
          <w:ilvl w:val="0"/>
          <w:numId w:val="4"/>
        </w:numPr>
        <w:rPr>
          <w:rStyle w:val="5yl5"/>
          <w:b/>
        </w:rPr>
      </w:pPr>
      <w:r w:rsidRPr="006E1480">
        <w:rPr>
          <w:b/>
        </w:rPr>
        <w:t>Redundan</w:t>
      </w:r>
      <w:r w:rsidRPr="006E1480">
        <w:rPr>
          <w:rStyle w:val="5yl5"/>
          <w:b/>
        </w:rPr>
        <w:t>cja n - modułowa/równoległa</w:t>
      </w:r>
      <w:r>
        <w:rPr>
          <w:rStyle w:val="5yl5"/>
          <w:b/>
        </w:rPr>
        <w:t xml:space="preserve"> - </w:t>
      </w:r>
      <w:r>
        <w:rPr>
          <w:rStyle w:val="5yl5"/>
        </w:rPr>
        <w:t>polega na zastosowaniu wielu urządzeń działają</w:t>
      </w:r>
      <w:r w:rsidRPr="000D0F4A">
        <w:rPr>
          <w:rStyle w:val="5yl5"/>
        </w:rPr>
        <w:t>c</w:t>
      </w:r>
      <w:r>
        <w:rPr>
          <w:rStyle w:val="5yl5"/>
        </w:rPr>
        <w:t>y</w:t>
      </w:r>
      <w:r w:rsidRPr="000D0F4A">
        <w:rPr>
          <w:rStyle w:val="5yl5"/>
        </w:rPr>
        <w:t>c</w:t>
      </w:r>
      <w:r>
        <w:rPr>
          <w:rStyle w:val="5yl5"/>
        </w:rPr>
        <w:t>h równolegle. W odróżnieniu od redundan</w:t>
      </w:r>
      <w:r w:rsidRPr="000D0F4A">
        <w:rPr>
          <w:rStyle w:val="5yl5"/>
        </w:rPr>
        <w:t>c</w:t>
      </w:r>
      <w:r>
        <w:rPr>
          <w:rStyle w:val="5yl5"/>
        </w:rPr>
        <w:t xml:space="preserve">ji </w:t>
      </w:r>
      <w:proofErr w:type="spellStart"/>
      <w:r>
        <w:rPr>
          <w:rStyle w:val="5yl5"/>
        </w:rPr>
        <w:t>Standby</w:t>
      </w:r>
      <w:proofErr w:type="spellEnd"/>
      <w:r>
        <w:rPr>
          <w:rStyle w:val="5yl5"/>
        </w:rPr>
        <w:t xml:space="preserve"> hot, tutaj wszystkie moduły są zsyn</w:t>
      </w:r>
      <w:r w:rsidRPr="000D0F4A">
        <w:rPr>
          <w:rStyle w:val="5yl5"/>
        </w:rPr>
        <w:t>c</w:t>
      </w:r>
      <w:r>
        <w:rPr>
          <w:rStyle w:val="5yl5"/>
        </w:rPr>
        <w:t xml:space="preserve">hronizowane i w tym samym </w:t>
      </w:r>
      <w:r w:rsidRPr="000D0F4A">
        <w:rPr>
          <w:rStyle w:val="5yl5"/>
        </w:rPr>
        <w:t>c</w:t>
      </w:r>
      <w:r>
        <w:rPr>
          <w:rStyle w:val="5yl5"/>
        </w:rPr>
        <w:t>zasie otrzymują jednakowe sygnały wejś</w:t>
      </w:r>
      <w:r w:rsidRPr="000D0F4A">
        <w:rPr>
          <w:rStyle w:val="5yl5"/>
        </w:rPr>
        <w:t>c</w:t>
      </w:r>
      <w:r>
        <w:rPr>
          <w:rStyle w:val="5yl5"/>
        </w:rPr>
        <w:t xml:space="preserve">iowe, a także posiadają mniejszy </w:t>
      </w:r>
      <w:r w:rsidRPr="000D0F4A">
        <w:rPr>
          <w:rStyle w:val="5yl5"/>
        </w:rPr>
        <w:t>c</w:t>
      </w:r>
      <w:r>
        <w:rPr>
          <w:rStyle w:val="5yl5"/>
        </w:rPr>
        <w:t>zas przełą</w:t>
      </w:r>
      <w:r w:rsidRPr="000D0F4A">
        <w:rPr>
          <w:rStyle w:val="5yl5"/>
        </w:rPr>
        <w:t>c</w:t>
      </w:r>
      <w:r>
        <w:rPr>
          <w:rStyle w:val="5yl5"/>
        </w:rPr>
        <w:t xml:space="preserve">zania </w:t>
      </w:r>
      <w:r w:rsidRPr="000D0F4A">
        <w:rPr>
          <w:rStyle w:val="5yl5"/>
        </w:rPr>
        <w:t>c</w:t>
      </w:r>
      <w:r>
        <w:rPr>
          <w:rStyle w:val="5yl5"/>
        </w:rPr>
        <w:t>o zwiększa dostępnoś</w:t>
      </w:r>
      <w:r w:rsidRPr="000D0F4A">
        <w:rPr>
          <w:rStyle w:val="5yl5"/>
        </w:rPr>
        <w:t>ć</w:t>
      </w:r>
      <w:r>
        <w:rPr>
          <w:rStyle w:val="5yl5"/>
        </w:rPr>
        <w:t>. Na wyjś</w:t>
      </w:r>
      <w:r w:rsidRPr="000D0F4A">
        <w:rPr>
          <w:rStyle w:val="5yl5"/>
        </w:rPr>
        <w:t>c</w:t>
      </w:r>
      <w:r>
        <w:rPr>
          <w:rStyle w:val="5yl5"/>
        </w:rPr>
        <w:t>iu, za pomo</w:t>
      </w:r>
      <w:r w:rsidRPr="000D0F4A">
        <w:rPr>
          <w:rStyle w:val="5yl5"/>
        </w:rPr>
        <w:t>c</w:t>
      </w:r>
      <w:r>
        <w:rPr>
          <w:rStyle w:val="5yl5"/>
        </w:rPr>
        <w:t>ą "</w:t>
      </w:r>
      <w:proofErr w:type="spellStart"/>
      <w:r>
        <w:rPr>
          <w:rStyle w:val="5yl5"/>
        </w:rPr>
        <w:t>votera</w:t>
      </w:r>
      <w:proofErr w:type="spellEnd"/>
      <w:r>
        <w:rPr>
          <w:rStyle w:val="5yl5"/>
        </w:rPr>
        <w:t>" podjęta zostaje de</w:t>
      </w:r>
      <w:r w:rsidRPr="000D0F4A">
        <w:rPr>
          <w:rStyle w:val="5yl5"/>
        </w:rPr>
        <w:t>c</w:t>
      </w:r>
      <w:r>
        <w:rPr>
          <w:rStyle w:val="5yl5"/>
        </w:rPr>
        <w:t>yzja, z którego urządzenia pobrany będzie sygnał sterują</w:t>
      </w:r>
      <w:r w:rsidRPr="000D0F4A">
        <w:rPr>
          <w:rStyle w:val="5yl5"/>
        </w:rPr>
        <w:t>c</w:t>
      </w:r>
      <w:r>
        <w:rPr>
          <w:rStyle w:val="5yl5"/>
        </w:rPr>
        <w:t>y</w:t>
      </w:r>
    </w:p>
    <w:p w:rsidR="006E1480" w:rsidRPr="00FC4E47" w:rsidRDefault="006E1480" w:rsidP="006E1480">
      <w:pPr>
        <w:pStyle w:val="Akapitzlist"/>
        <w:numPr>
          <w:ilvl w:val="0"/>
          <w:numId w:val="4"/>
        </w:numPr>
        <w:rPr>
          <w:rStyle w:val="5yl5"/>
          <w:b/>
        </w:rPr>
      </w:pPr>
      <w:r>
        <w:rPr>
          <w:rStyle w:val="5yl5"/>
          <w:b/>
        </w:rPr>
        <w:t>Redundan</w:t>
      </w:r>
      <w:r w:rsidRPr="006E1480">
        <w:rPr>
          <w:rStyle w:val="5yl5"/>
          <w:b/>
        </w:rPr>
        <w:t>cja N+1</w:t>
      </w:r>
      <w:r>
        <w:rPr>
          <w:rStyle w:val="5yl5"/>
        </w:rPr>
        <w:t xml:space="preserve"> - na N aktywny</w:t>
      </w:r>
      <w:r w:rsidRPr="000D0F4A">
        <w:rPr>
          <w:rStyle w:val="5yl5"/>
        </w:rPr>
        <w:t>c</w:t>
      </w:r>
      <w:r>
        <w:rPr>
          <w:rStyle w:val="5yl5"/>
        </w:rPr>
        <w:t>h urządzeń występuje jedno zapasowe. Urządzenie to nie jest wykorzystywane pod</w:t>
      </w:r>
      <w:r w:rsidRPr="000D0F4A">
        <w:rPr>
          <w:rStyle w:val="5yl5"/>
        </w:rPr>
        <w:t>c</w:t>
      </w:r>
      <w:r>
        <w:rPr>
          <w:rStyle w:val="5yl5"/>
        </w:rPr>
        <w:t>zas bezawaryjnej pra</w:t>
      </w:r>
      <w:r w:rsidRPr="000D0F4A">
        <w:rPr>
          <w:rStyle w:val="5yl5"/>
        </w:rPr>
        <w:t>c</w:t>
      </w:r>
      <w:r>
        <w:rPr>
          <w:rStyle w:val="5yl5"/>
        </w:rPr>
        <w:t>y systemu, a dopiero w trak</w:t>
      </w:r>
      <w:r w:rsidRPr="000D0F4A">
        <w:rPr>
          <w:rStyle w:val="5yl5"/>
        </w:rPr>
        <w:t>c</w:t>
      </w:r>
      <w:r>
        <w:rPr>
          <w:rStyle w:val="5yl5"/>
        </w:rPr>
        <w:t xml:space="preserve">ie uszkodzenia może </w:t>
      </w:r>
      <w:r w:rsidR="00FC4E47">
        <w:rPr>
          <w:rStyle w:val="5yl5"/>
        </w:rPr>
        <w:t>by</w:t>
      </w:r>
      <w:r w:rsidR="00FC4E47" w:rsidRPr="000D0F4A">
        <w:rPr>
          <w:rStyle w:val="5yl5"/>
        </w:rPr>
        <w:t>ć</w:t>
      </w:r>
      <w:r>
        <w:rPr>
          <w:rStyle w:val="5yl5"/>
        </w:rPr>
        <w:t xml:space="preserve"> włą</w:t>
      </w:r>
      <w:r w:rsidRPr="000D0F4A">
        <w:rPr>
          <w:rStyle w:val="5yl5"/>
        </w:rPr>
        <w:t>c</w:t>
      </w:r>
      <w:r>
        <w:rPr>
          <w:rStyle w:val="5yl5"/>
        </w:rPr>
        <w:t>zone w miejs</w:t>
      </w:r>
      <w:r w:rsidRPr="000D0F4A">
        <w:rPr>
          <w:rStyle w:val="5yl5"/>
        </w:rPr>
        <w:t>c</w:t>
      </w:r>
      <w:r>
        <w:rPr>
          <w:rStyle w:val="5yl5"/>
        </w:rPr>
        <w:t xml:space="preserve">e popsutego. Jest to dobre rozwiązanie pod względem </w:t>
      </w:r>
      <w:r w:rsidR="00FC4E47">
        <w:rPr>
          <w:rStyle w:val="5yl5"/>
        </w:rPr>
        <w:t>ekonomi</w:t>
      </w:r>
      <w:r w:rsidR="00FC4E47" w:rsidRPr="000D0F4A">
        <w:rPr>
          <w:rStyle w:val="5yl5"/>
        </w:rPr>
        <w:t>c</w:t>
      </w:r>
      <w:r w:rsidR="00FC4E47">
        <w:rPr>
          <w:rStyle w:val="5yl5"/>
        </w:rPr>
        <w:t>znym, gdy zakupujemy tylko jedno urządzenie zapasowe, ale wymaga podję</w:t>
      </w:r>
      <w:r w:rsidR="00FC4E47" w:rsidRPr="000D0F4A">
        <w:rPr>
          <w:rStyle w:val="5yl5"/>
        </w:rPr>
        <w:t>c</w:t>
      </w:r>
      <w:r w:rsidR="00FC4E47">
        <w:rPr>
          <w:rStyle w:val="5yl5"/>
        </w:rPr>
        <w:t>ia ryzyka jedno</w:t>
      </w:r>
      <w:r w:rsidR="00FC4E47" w:rsidRPr="000D0F4A">
        <w:rPr>
          <w:rStyle w:val="5yl5"/>
        </w:rPr>
        <w:t>c</w:t>
      </w:r>
      <w:r w:rsidR="00FC4E47">
        <w:rPr>
          <w:rStyle w:val="5yl5"/>
        </w:rPr>
        <w:t>zesnej awarii kilku główny</w:t>
      </w:r>
      <w:r w:rsidR="00FC4E47" w:rsidRPr="000D0F4A">
        <w:rPr>
          <w:rStyle w:val="5yl5"/>
        </w:rPr>
        <w:t>c</w:t>
      </w:r>
      <w:r w:rsidR="00FC4E47">
        <w:rPr>
          <w:rStyle w:val="5yl5"/>
        </w:rPr>
        <w:t xml:space="preserve">h elementów układu </w:t>
      </w:r>
    </w:p>
    <w:p w:rsidR="00FC4E47" w:rsidRDefault="0014171D" w:rsidP="00FC4E47">
      <w:pPr>
        <w:pStyle w:val="Nagwek3"/>
        <w:rPr>
          <w:rStyle w:val="5yl5"/>
        </w:rPr>
      </w:pPr>
      <w:bookmarkStart w:id="36" w:name="_Toc436166889"/>
      <w:r>
        <w:t>9</w:t>
      </w:r>
      <w:r w:rsidR="00FC4E47">
        <w:t>.1.3. Stosowanie dodatkowy</w:t>
      </w:r>
      <w:r w:rsidR="00FC4E47" w:rsidRPr="000D0F4A">
        <w:rPr>
          <w:rStyle w:val="5yl5"/>
        </w:rPr>
        <w:t>c</w:t>
      </w:r>
      <w:r w:rsidR="00FC4E47">
        <w:rPr>
          <w:rStyle w:val="5yl5"/>
        </w:rPr>
        <w:t>h układów</w:t>
      </w:r>
      <w:bookmarkEnd w:id="36"/>
    </w:p>
    <w:p w:rsidR="00FC4E47" w:rsidRDefault="00FC4E47" w:rsidP="00FC4E47"/>
    <w:p w:rsidR="00FC4E47" w:rsidRPr="00FC4E47" w:rsidRDefault="00FC4E47" w:rsidP="00FC4E47">
      <w:r>
        <w:tab/>
        <w:t>W tej sytua</w:t>
      </w:r>
      <w:r w:rsidRPr="000D0F4A">
        <w:rPr>
          <w:rStyle w:val="5yl5"/>
        </w:rPr>
        <w:t>c</w:t>
      </w:r>
      <w:r>
        <w:rPr>
          <w:rStyle w:val="5yl5"/>
        </w:rPr>
        <w:t>ji redundan</w:t>
      </w:r>
      <w:r w:rsidRPr="000D0F4A">
        <w:rPr>
          <w:rStyle w:val="5yl5"/>
        </w:rPr>
        <w:t>c</w:t>
      </w:r>
      <w:r>
        <w:rPr>
          <w:rStyle w:val="5yl5"/>
        </w:rPr>
        <w:t>ja zostaje osiągnięta przez budowę kilku osobny</w:t>
      </w:r>
      <w:r w:rsidRPr="000D0F4A">
        <w:rPr>
          <w:rStyle w:val="5yl5"/>
        </w:rPr>
        <w:t>c</w:t>
      </w:r>
      <w:r>
        <w:rPr>
          <w:rStyle w:val="5yl5"/>
        </w:rPr>
        <w:t xml:space="preserve">h </w:t>
      </w:r>
      <w:r w:rsidRPr="000D0F4A">
        <w:rPr>
          <w:rStyle w:val="5yl5"/>
        </w:rPr>
        <w:t>c</w:t>
      </w:r>
      <w:r>
        <w:rPr>
          <w:rStyle w:val="5yl5"/>
        </w:rPr>
        <w:t>iągów produk</w:t>
      </w:r>
      <w:r w:rsidRPr="000D0F4A">
        <w:rPr>
          <w:rStyle w:val="5yl5"/>
        </w:rPr>
        <w:t>c</w:t>
      </w:r>
      <w:r>
        <w:rPr>
          <w:rStyle w:val="5yl5"/>
        </w:rPr>
        <w:t>yjny</w:t>
      </w:r>
      <w:r w:rsidRPr="000D0F4A">
        <w:rPr>
          <w:rStyle w:val="5yl5"/>
        </w:rPr>
        <w:t>c</w:t>
      </w:r>
      <w:r>
        <w:rPr>
          <w:rStyle w:val="5yl5"/>
        </w:rPr>
        <w:t>h, przetwór</w:t>
      </w:r>
      <w:r w:rsidRPr="000D0F4A">
        <w:rPr>
          <w:rStyle w:val="5yl5"/>
        </w:rPr>
        <w:t>c</w:t>
      </w:r>
      <w:r>
        <w:rPr>
          <w:rStyle w:val="5yl5"/>
        </w:rPr>
        <w:t>zy</w:t>
      </w:r>
      <w:r w:rsidRPr="000D0F4A">
        <w:rPr>
          <w:rStyle w:val="5yl5"/>
        </w:rPr>
        <w:t>c</w:t>
      </w:r>
      <w:r>
        <w:rPr>
          <w:rStyle w:val="5yl5"/>
        </w:rPr>
        <w:t xml:space="preserve">h. Systemy sterowania są wtedy </w:t>
      </w:r>
      <w:r w:rsidRPr="000D0F4A">
        <w:rPr>
          <w:rStyle w:val="5yl5"/>
        </w:rPr>
        <w:t>c</w:t>
      </w:r>
      <w:r>
        <w:rPr>
          <w:rStyle w:val="5yl5"/>
        </w:rPr>
        <w:t>zęś</w:t>
      </w:r>
      <w:r w:rsidRPr="000D0F4A">
        <w:rPr>
          <w:rStyle w:val="5yl5"/>
        </w:rPr>
        <w:t>c</w:t>
      </w:r>
      <w:r>
        <w:rPr>
          <w:rStyle w:val="5yl5"/>
        </w:rPr>
        <w:t>iowo powiązane funk</w:t>
      </w:r>
      <w:r w:rsidRPr="000D0F4A">
        <w:rPr>
          <w:rStyle w:val="5yl5"/>
        </w:rPr>
        <w:t>c</w:t>
      </w:r>
      <w:r>
        <w:rPr>
          <w:rStyle w:val="5yl5"/>
        </w:rPr>
        <w:t>jonalnie lub wrę</w:t>
      </w:r>
      <w:r w:rsidRPr="000D0F4A">
        <w:rPr>
          <w:rStyle w:val="5yl5"/>
        </w:rPr>
        <w:t>c</w:t>
      </w:r>
      <w:r>
        <w:rPr>
          <w:rStyle w:val="5yl5"/>
        </w:rPr>
        <w:t>z każdy z ni</w:t>
      </w:r>
      <w:r w:rsidRPr="000D0F4A">
        <w:rPr>
          <w:rStyle w:val="5yl5"/>
        </w:rPr>
        <w:t>c</w:t>
      </w:r>
      <w:r>
        <w:rPr>
          <w:rStyle w:val="5yl5"/>
        </w:rPr>
        <w:t>h ma swój niezależny system.</w:t>
      </w:r>
    </w:p>
    <w:p w:rsidR="00CB13C5" w:rsidRPr="005E5C78" w:rsidRDefault="0014171D" w:rsidP="005E5C78">
      <w:pPr>
        <w:pStyle w:val="Nagwek2"/>
        <w:rPr>
          <w:rStyle w:val="5yl5"/>
        </w:rPr>
      </w:pPr>
      <w:bookmarkStart w:id="37" w:name="_Toc436166890"/>
      <w:r>
        <w:rPr>
          <w:rStyle w:val="5yl5"/>
        </w:rPr>
        <w:t>9</w:t>
      </w:r>
      <w:r w:rsidR="005E5C78">
        <w:rPr>
          <w:rStyle w:val="5yl5"/>
        </w:rPr>
        <w:t>.2</w:t>
      </w:r>
      <w:r w:rsidR="00CB13C5" w:rsidRPr="005E5C78">
        <w:rPr>
          <w:rStyle w:val="5yl5"/>
        </w:rPr>
        <w:t xml:space="preserve">. </w:t>
      </w:r>
      <w:r w:rsidR="005E5C78" w:rsidRPr="005E5C78">
        <w:rPr>
          <w:rStyle w:val="5yl5"/>
        </w:rPr>
        <w:t>Redundancja systemów automatyki</w:t>
      </w:r>
      <w:bookmarkEnd w:id="37"/>
    </w:p>
    <w:p w:rsidR="00CB13C5" w:rsidRPr="000D0F4A" w:rsidRDefault="00CB13C5" w:rsidP="00CB13C5"/>
    <w:p w:rsidR="008B0416" w:rsidRPr="000D0F4A" w:rsidRDefault="00CB13C5" w:rsidP="008B0416">
      <w:pPr>
        <w:rPr>
          <w:rStyle w:val="5yl5"/>
        </w:rPr>
      </w:pPr>
      <w:r w:rsidRPr="000D0F4A">
        <w:tab/>
        <w:t>W automaty</w:t>
      </w:r>
      <w:r w:rsidRPr="000D0F4A">
        <w:rPr>
          <w:rStyle w:val="5yl5"/>
        </w:rPr>
        <w:t>ce przemysłowej wyróżniamy trzy typy redundancji - zimna, ciepła i gorąca (</w:t>
      </w:r>
      <w:proofErr w:type="spellStart"/>
      <w:r w:rsidRPr="000D0F4A">
        <w:rPr>
          <w:rStyle w:val="5yl5"/>
        </w:rPr>
        <w:t>cold</w:t>
      </w:r>
      <w:proofErr w:type="spellEnd"/>
      <w:r w:rsidRPr="000D0F4A">
        <w:rPr>
          <w:rStyle w:val="5yl5"/>
        </w:rPr>
        <w:t xml:space="preserve">, </w:t>
      </w:r>
      <w:proofErr w:type="spellStart"/>
      <w:r w:rsidRPr="000D0F4A">
        <w:rPr>
          <w:rStyle w:val="5yl5"/>
        </w:rPr>
        <w:t>warm</w:t>
      </w:r>
      <w:proofErr w:type="spellEnd"/>
      <w:r w:rsidRPr="000D0F4A">
        <w:rPr>
          <w:rStyle w:val="5yl5"/>
        </w:rPr>
        <w:t>, hot). Stosowane są one w zależności od wymaganego czasu reakcji.</w:t>
      </w:r>
    </w:p>
    <w:p w:rsidR="008B0416" w:rsidRPr="000D0F4A" w:rsidRDefault="008B0416" w:rsidP="008B0416">
      <w:pPr>
        <w:pStyle w:val="Akapitzlist"/>
        <w:numPr>
          <w:ilvl w:val="0"/>
          <w:numId w:val="2"/>
        </w:numPr>
      </w:pPr>
      <w:r w:rsidRPr="000D0F4A">
        <w:rPr>
          <w:b/>
        </w:rPr>
        <w:t>Redundan</w:t>
      </w:r>
      <w:r w:rsidRPr="000D0F4A">
        <w:rPr>
          <w:rStyle w:val="5yl5"/>
          <w:b/>
        </w:rPr>
        <w:t xml:space="preserve">cja </w:t>
      </w:r>
      <w:proofErr w:type="spellStart"/>
      <w:r w:rsidRPr="000D0F4A">
        <w:rPr>
          <w:rStyle w:val="5yl5"/>
          <w:b/>
        </w:rPr>
        <w:t>cold</w:t>
      </w:r>
      <w:proofErr w:type="spellEnd"/>
      <w:r w:rsidRPr="000D0F4A">
        <w:rPr>
          <w:rStyle w:val="5yl5"/>
        </w:rPr>
        <w:t xml:space="preserve"> - t</w:t>
      </w:r>
      <w:r w:rsidR="00CB13C5" w:rsidRPr="000D0F4A">
        <w:t>en typ redundan</w:t>
      </w:r>
      <w:r w:rsidR="00CB13C5" w:rsidRPr="000D0F4A">
        <w:rPr>
          <w:rStyle w:val="5yl5"/>
        </w:rPr>
        <w:t xml:space="preserve">cji stosowany jest, gdy czas reakcji ma drugorzędne znaczenie, a obsługa układu wymaga interwencji operatora. Stosowana jest w sytuacji, gdy awaria nie wiąże się z ogromnymi stratami - przykładem może być zdublowanie jakiegoś urządzenia, np. instalacja drugiej prasy - wtedy w wypadku awarii jednej operator urządzenia może kontynuować pracę na drugiej prasie. W takim wypadku awaria urządzenia skutkować będzie co najwyżej </w:t>
      </w:r>
      <w:r w:rsidRPr="000D0F4A">
        <w:rPr>
          <w:rStyle w:val="5yl5"/>
        </w:rPr>
        <w:t>nie</w:t>
      </w:r>
      <w:r w:rsidR="00CB13C5" w:rsidRPr="000D0F4A">
        <w:rPr>
          <w:rStyle w:val="5yl5"/>
        </w:rPr>
        <w:t xml:space="preserve"> wytłoczeniem zaledwie kilku elementów. Kiedy czas reakcji jest kluczowym czynnikiem konieczne zastosowanie jest innego typu redundancji</w:t>
      </w:r>
    </w:p>
    <w:p w:rsidR="008B0416" w:rsidRPr="000D0F4A" w:rsidRDefault="008B0416" w:rsidP="008B0416">
      <w:pPr>
        <w:pStyle w:val="Akapitzlist"/>
        <w:numPr>
          <w:ilvl w:val="0"/>
          <w:numId w:val="2"/>
        </w:numPr>
        <w:rPr>
          <w:rStyle w:val="5yl5"/>
        </w:rPr>
      </w:pPr>
      <w:r w:rsidRPr="000D0F4A">
        <w:rPr>
          <w:b/>
        </w:rPr>
        <w:t>Redundan</w:t>
      </w:r>
      <w:r w:rsidRPr="000D0F4A">
        <w:rPr>
          <w:rStyle w:val="5yl5"/>
          <w:b/>
        </w:rPr>
        <w:t xml:space="preserve">cja </w:t>
      </w:r>
      <w:proofErr w:type="spellStart"/>
      <w:r w:rsidRPr="000D0F4A">
        <w:rPr>
          <w:rStyle w:val="5yl5"/>
          <w:b/>
        </w:rPr>
        <w:t>warm</w:t>
      </w:r>
      <w:proofErr w:type="spellEnd"/>
      <w:r w:rsidRPr="000D0F4A">
        <w:rPr>
          <w:rStyle w:val="5yl5"/>
        </w:rPr>
        <w:t xml:space="preserve"> - </w:t>
      </w:r>
      <w:r w:rsidR="00CD2680" w:rsidRPr="000D0F4A">
        <w:t>r</w:t>
      </w:r>
      <w:r w:rsidRPr="000D0F4A">
        <w:t>edundan</w:t>
      </w:r>
      <w:r w:rsidRPr="000D0F4A">
        <w:rPr>
          <w:rStyle w:val="5yl5"/>
        </w:rPr>
        <w:t xml:space="preserve">cję typu </w:t>
      </w:r>
      <w:proofErr w:type="spellStart"/>
      <w:r w:rsidRPr="000D0F4A">
        <w:rPr>
          <w:rStyle w:val="5yl5"/>
        </w:rPr>
        <w:t>warm</w:t>
      </w:r>
      <w:proofErr w:type="spellEnd"/>
      <w:r w:rsidRPr="000D0F4A">
        <w:rPr>
          <w:rStyle w:val="5yl5"/>
        </w:rPr>
        <w:t xml:space="preserve"> stosuje się gdy czas reakcji jest znaczącym czynnikiem, jednak dopuszcza się pewne przestoje w procesie produkcyjnym. </w:t>
      </w:r>
      <w:r w:rsidRPr="000D0F4A">
        <w:t xml:space="preserve">Systemy redundantne typu </w:t>
      </w:r>
      <w:proofErr w:type="spellStart"/>
      <w:r w:rsidRPr="003C5E99">
        <w:rPr>
          <w:iCs/>
        </w:rPr>
        <w:t>warm</w:t>
      </w:r>
      <w:proofErr w:type="spellEnd"/>
      <w:r w:rsidRPr="000D0F4A">
        <w:t xml:space="preserve"> zbudowane są zwykle w oparciu o dwa </w:t>
      </w:r>
      <w:r w:rsidR="00CD2680" w:rsidRPr="000D0F4A">
        <w:t>sterowniki, z który</w:t>
      </w:r>
      <w:r w:rsidR="00CD2680" w:rsidRPr="000D0F4A">
        <w:rPr>
          <w:rStyle w:val="5yl5"/>
        </w:rPr>
        <w:t>ch jeden jest główny, natomiast drugi traktowany jest jako zapasowy.</w:t>
      </w:r>
      <w:r w:rsidRPr="000D0F4A">
        <w:t xml:space="preserve"> Sterownik główny steruje </w:t>
      </w:r>
      <w:r w:rsidR="00CD2680" w:rsidRPr="000D0F4A">
        <w:t>wejś</w:t>
      </w:r>
      <w:r w:rsidR="00CD2680" w:rsidRPr="000D0F4A">
        <w:rPr>
          <w:rStyle w:val="5yl5"/>
        </w:rPr>
        <w:t>ciami i wyjściami</w:t>
      </w:r>
      <w:r w:rsidRPr="000D0F4A">
        <w:t xml:space="preserve"> obsługującymi sygnały procesowe, podczas gdy zapasowy jest</w:t>
      </w:r>
      <w:r w:rsidR="00CD2680" w:rsidRPr="000D0F4A">
        <w:t xml:space="preserve"> w trybie </w:t>
      </w:r>
      <w:proofErr w:type="spellStart"/>
      <w:r w:rsidR="00CD2680" w:rsidRPr="000D0F4A">
        <w:t>Standby</w:t>
      </w:r>
      <w:proofErr w:type="spellEnd"/>
      <w:r w:rsidR="00CD2680" w:rsidRPr="000D0F4A">
        <w:t xml:space="preserve"> - jest</w:t>
      </w:r>
      <w:r w:rsidRPr="000D0F4A">
        <w:t xml:space="preserve"> zasilony i otrzymuje </w:t>
      </w:r>
      <w:r w:rsidRPr="000D0F4A">
        <w:lastRenderedPageBreak/>
        <w:t xml:space="preserve">okresowo sygnały nastaw ze sterownika głównego, oczekując na jego ewentualne wyłączenie na skutek awarii itp. </w:t>
      </w:r>
      <w:r w:rsidR="00CD2680" w:rsidRPr="000D0F4A">
        <w:t>wtedy</w:t>
      </w:r>
      <w:r w:rsidRPr="000D0F4A">
        <w:t xml:space="preserve"> sterownik zapasowy przejmuje proces sterowania wszystkimi modułami</w:t>
      </w:r>
      <w:r w:rsidR="00CD2680" w:rsidRPr="000D0F4A">
        <w:t xml:space="preserve"> w miejsce sterownika głównego. </w:t>
      </w:r>
      <w:r w:rsidRPr="000D0F4A">
        <w:t>Sygnały nastaw/stanów sterownika głównego przekazywane są zwykle na zakończenie każdej sekwencji programowej w postaci najbardziej istotnych danych, niezbędnych do podtrzymania ciągłości sterowanych procesów.</w:t>
      </w:r>
    </w:p>
    <w:p w:rsidR="008B0416" w:rsidRDefault="008B0416" w:rsidP="008B0416">
      <w:pPr>
        <w:pStyle w:val="Akapitzlist"/>
        <w:numPr>
          <w:ilvl w:val="0"/>
          <w:numId w:val="2"/>
        </w:numPr>
      </w:pPr>
      <w:r w:rsidRPr="000D0F4A">
        <w:rPr>
          <w:rStyle w:val="5yl5"/>
          <w:b/>
        </w:rPr>
        <w:t>Redundancja hot</w:t>
      </w:r>
      <w:r w:rsidRPr="000D0F4A">
        <w:rPr>
          <w:rStyle w:val="5yl5"/>
        </w:rPr>
        <w:t xml:space="preserve"> - </w:t>
      </w:r>
      <w:r w:rsidR="00CD2680" w:rsidRPr="000D0F4A">
        <w:rPr>
          <w:rStyle w:val="5yl5"/>
        </w:rPr>
        <w:t xml:space="preserve">stosowana jest gdy przerwy w sterowaniu są absolutnie niedopuszczalne. Pod względem sprzętu redundancja hot jest bardzo podobna do regulacji </w:t>
      </w:r>
      <w:proofErr w:type="spellStart"/>
      <w:r w:rsidR="00CD2680" w:rsidRPr="000D0F4A">
        <w:rPr>
          <w:rStyle w:val="5yl5"/>
        </w:rPr>
        <w:t>warm</w:t>
      </w:r>
      <w:proofErr w:type="spellEnd"/>
      <w:r w:rsidR="00CD2680" w:rsidRPr="000D0F4A">
        <w:rPr>
          <w:rStyle w:val="5yl5"/>
        </w:rPr>
        <w:t>, różni je jednak fakt, że w przypadku redun</w:t>
      </w:r>
      <w:r w:rsidR="003B1023">
        <w:rPr>
          <w:rStyle w:val="5yl5"/>
        </w:rPr>
        <w:t>dancji hot nie występują żadne</w:t>
      </w:r>
      <w:r w:rsidR="00CD2680" w:rsidRPr="000D0F4A">
        <w:rPr>
          <w:rStyle w:val="5yl5"/>
        </w:rPr>
        <w:t xml:space="preserve"> przerw</w:t>
      </w:r>
      <w:r w:rsidR="003B1023">
        <w:rPr>
          <w:rStyle w:val="5yl5"/>
        </w:rPr>
        <w:t>y i opóźnienia</w:t>
      </w:r>
      <w:r w:rsidR="00CD2680" w:rsidRPr="000D0F4A">
        <w:rPr>
          <w:rStyle w:val="5yl5"/>
        </w:rPr>
        <w:t>.</w:t>
      </w:r>
      <w:r w:rsidR="003B3631">
        <w:rPr>
          <w:rStyle w:val="5yl5"/>
        </w:rPr>
        <w:t xml:space="preserve"> </w:t>
      </w:r>
      <w:r w:rsidR="003B1023">
        <w:t>Aby to było możliwe, konieczne jest odpowiednie zarządzanie transmisją danych, ustawień pomiędzy dwoma sterownikami, które w rzeczywistości przekazywane są na bieżąco, czyli w każdym cyklu logicznym pracy układu sterującego. Organizację transmisji danych w takim reżimie realizuje się zwykle według dwóch dostępnych metod. Pierwsza z nich to wysłanie danych ze sterownika głównego po zeskanowaniu nastaw programowych po każdym cyklu pracy programu. W takim trybie, zwanym „skanuj i wyślij”, tylko po potwierdzeniu transmisji danych do sterownika zapasowego możliwy jest kolejny krok programu i w efekcie na jego końcu ponowne skanowanie parametrów.</w:t>
      </w:r>
      <w:r w:rsidR="00293C99">
        <w:t xml:space="preserve"> Układy bazujące na tej metodzie stosowane są aktualnie z powodzeniem, należy jednak zwrócić uwagę na czas skanowania oraz czas transmisji danych pomiędzy sterownikami, ponieważ mogą one być krytyczne w niektórych aplikacjach. Postęp technologiczny w dziedzinie układów sterujących pozwolił w ostatnim czasie na opracowanie nowej metody transmisji danych w układach redundantnych </w:t>
      </w:r>
      <w:r w:rsidR="00293C99" w:rsidRPr="00293C99">
        <w:rPr>
          <w:iCs/>
        </w:rPr>
        <w:t>hot</w:t>
      </w:r>
      <w:r w:rsidR="00293C99">
        <w:t>, tym razem niezależnej od czasu skanowania parametrów programu w sterowniku głównym. Ta nowa metoda zwana jest transmisją asynchroniczną. Do jej realizacji niezbędny jest sterownik główny wyposażony w dwa wbudowane mikroprocesory, z których pierwszy zajmuje się obsługą kolejnych procedur programowych. Po każdym zakończeniu cyklu programu wszystkie dane, nastawy są przekazywane do drugiego mikroprocesora, który z kolei ma za zadanie obsługę transmisji danych, podczas gdy procesor pierwszy już uruchamia kolejny cykl programowy. Dzięki temu możliwe jest przesyłanie kompletnych tabel parametrycznych, bez wpływu na opóźnienie realizacji obsługi sterowania urządzeń procesowych.</w:t>
      </w:r>
    </w:p>
    <w:p w:rsidR="005E5C78" w:rsidRDefault="005E5C78" w:rsidP="005E5C78">
      <w:r>
        <w:tab/>
        <w:t>Trzeba jednak pamiętać, że redundancja w systemach sterowania to zawsze pewna filozofia ich działania, nie zaś gotowe rozwiązanie. Wymaga zawsze dokładnego przeanalizowania dla każdej aplikacji, zarówno pod kątem funkcjonalności, jak i kosztów instalacji i utrzymania.</w:t>
      </w:r>
    </w:p>
    <w:p w:rsidR="00861CBE" w:rsidRDefault="0014171D" w:rsidP="00861CBE">
      <w:pPr>
        <w:pStyle w:val="Nagwek2"/>
        <w:rPr>
          <w:rStyle w:val="5yl5"/>
        </w:rPr>
      </w:pPr>
      <w:bookmarkStart w:id="38" w:name="_Toc436166891"/>
      <w:r>
        <w:t>9</w:t>
      </w:r>
      <w:r w:rsidR="00861CBE">
        <w:t>.</w:t>
      </w:r>
      <w:r w:rsidR="005E5C78">
        <w:t>3</w:t>
      </w:r>
      <w:r w:rsidR="00861CBE">
        <w:t>. Układy automatyki tolerują</w:t>
      </w:r>
      <w:r w:rsidR="00861CBE">
        <w:rPr>
          <w:rStyle w:val="5yl5"/>
        </w:rPr>
        <w:t>ce uszkodzenia</w:t>
      </w:r>
      <w:bookmarkEnd w:id="38"/>
    </w:p>
    <w:p w:rsidR="00861CBE" w:rsidRPr="00861CBE" w:rsidRDefault="00861CBE" w:rsidP="00861CBE"/>
    <w:p w:rsidR="00293C99" w:rsidRPr="000D0F4A" w:rsidRDefault="00293C99" w:rsidP="00293C99">
      <w:r>
        <w:lastRenderedPageBreak/>
        <w:tab/>
        <w:t xml:space="preserve">W ostatnich kilkunastu latach trwają prace nad układami automatyki działającymi w myśl powiedzenia </w:t>
      </w:r>
      <w:r w:rsidRPr="00861CBE">
        <w:rPr>
          <w:i/>
        </w:rPr>
        <w:t xml:space="preserve">Lepiej </w:t>
      </w:r>
      <w:r w:rsidR="00861CBE" w:rsidRPr="00861CBE">
        <w:rPr>
          <w:i/>
        </w:rPr>
        <w:t>zapobiegać</w:t>
      </w:r>
      <w:r w:rsidRPr="00861CBE">
        <w:rPr>
          <w:i/>
        </w:rPr>
        <w:t xml:space="preserve"> niż </w:t>
      </w:r>
      <w:r w:rsidR="00861CBE" w:rsidRPr="00861CBE">
        <w:rPr>
          <w:i/>
        </w:rPr>
        <w:t>leczyć</w:t>
      </w:r>
      <w:r w:rsidR="00861CBE">
        <w:t xml:space="preserve">, które są w stanie tolerować uszkodzenia. </w:t>
      </w:r>
      <w:r>
        <w:t>Idea budowy takich układów polega na wbudowaniu w ich strukturę układu modułów realizujących bieżącą diagnostykę oraz rekonfigurację struktury w reakcji na rozpoznane uszkodzenia.</w:t>
      </w:r>
    </w:p>
    <w:p w:rsidR="00861CBE" w:rsidRDefault="00861CBE" w:rsidP="00861CBE">
      <w:pPr>
        <w:keepNext/>
        <w:jc w:val="center"/>
      </w:pPr>
      <w:r>
        <w:rPr>
          <w:noProof/>
          <w:lang w:eastAsia="pl-PL"/>
        </w:rPr>
        <w:drawing>
          <wp:inline distT="0" distB="0" distL="0" distR="0">
            <wp:extent cx="4243410" cy="2562446"/>
            <wp:effectExtent l="19050" t="0" r="4740" b="0"/>
            <wp:docPr id="1" name="Obraz 1" descr="http://www.controlengineering.pl/typo3temp/pics/4da83eb4b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ntrolengineering.pl/typo3temp/pics/4da83eb4b4.gif"/>
                    <pic:cNvPicPr>
                      <a:picLocks noChangeAspect="1" noChangeArrowheads="1"/>
                    </pic:cNvPicPr>
                  </pic:nvPicPr>
                  <pic:blipFill>
                    <a:blip r:embed="rId26" cstate="print"/>
                    <a:srcRect/>
                    <a:stretch>
                      <a:fillRect/>
                    </a:stretch>
                  </pic:blipFill>
                  <pic:spPr bwMode="auto">
                    <a:xfrm>
                      <a:off x="0" y="0"/>
                      <a:ext cx="4245668" cy="2563809"/>
                    </a:xfrm>
                    <a:prstGeom prst="rect">
                      <a:avLst/>
                    </a:prstGeom>
                    <a:noFill/>
                    <a:ln w="9525">
                      <a:noFill/>
                      <a:miter lim="800000"/>
                      <a:headEnd/>
                      <a:tailEnd/>
                    </a:ln>
                  </pic:spPr>
                </pic:pic>
              </a:graphicData>
            </a:graphic>
          </wp:inline>
        </w:drawing>
      </w:r>
    </w:p>
    <w:p w:rsidR="00CB13C5" w:rsidRDefault="0014171D" w:rsidP="00861CBE">
      <w:pPr>
        <w:pStyle w:val="Legenda"/>
        <w:jc w:val="center"/>
        <w:rPr>
          <w:b w:val="0"/>
          <w:color w:val="auto"/>
          <w:sz w:val="20"/>
          <w:szCs w:val="20"/>
        </w:rPr>
      </w:pPr>
      <w:r>
        <w:rPr>
          <w:b w:val="0"/>
          <w:color w:val="auto"/>
          <w:sz w:val="20"/>
          <w:szCs w:val="20"/>
        </w:rPr>
        <w:t>Rys. 9</w:t>
      </w:r>
      <w:r w:rsidR="00861CBE" w:rsidRPr="00861CBE">
        <w:rPr>
          <w:b w:val="0"/>
          <w:color w:val="auto"/>
          <w:sz w:val="20"/>
          <w:szCs w:val="20"/>
        </w:rPr>
        <w:t>.1. Schemat układu automatyki tolerującego uszkodzenia</w:t>
      </w:r>
    </w:p>
    <w:p w:rsidR="00861CBE" w:rsidRDefault="00861CBE" w:rsidP="00861CBE">
      <w:r>
        <w:tab/>
        <w:t xml:space="preserve">Koncepcja układów automatyki tolerujących uszkodzenia (FTC) polega na realizacji bieżącej diagnostyki oraz rekonfiguracji struktury układu w stanach z uszkodzeniami poszczególnych urządzeń. Działanie robocze obiektu jest przy tym kontynuowane, jednak często przy obniżonej efektywności. W przypadku niektórych awarii możliwe jest dalsze sterowanie procesu bez potrzeby stosowania urządzeń nadmiarowych. Układy FTC można traktować jako zabezpieczenia wyższego poziomu w odróżnieniu od układów zabezpieczenia podstawowego, którymi są blokady i zabezpieczenia automatyczne. W systemach FTC wykorzystywana jest precyzyjna informacja diagnostyczna o stanie obiektu. W przestrzeni zmiennych procesowych obiektu można wyznaczyć cztery regiony funkcjonowania - </w:t>
      </w:r>
      <w:r w:rsidR="00525F80">
        <w:t>n</w:t>
      </w:r>
      <w:r>
        <w:t xml:space="preserve">ormalny, zdegradowany, nieakceptowany, zagrożony. </w:t>
      </w:r>
    </w:p>
    <w:p w:rsidR="00861CBE" w:rsidRDefault="00861CBE" w:rsidP="00861CBE">
      <w:pPr>
        <w:keepNext/>
        <w:jc w:val="center"/>
      </w:pPr>
      <w:r>
        <w:rPr>
          <w:noProof/>
          <w:lang w:eastAsia="pl-PL"/>
        </w:rPr>
        <w:lastRenderedPageBreak/>
        <w:drawing>
          <wp:inline distT="0" distB="0" distL="0" distR="0">
            <wp:extent cx="4233973" cy="2418398"/>
            <wp:effectExtent l="19050" t="0" r="0" b="0"/>
            <wp:docPr id="2" name="Obraz 4" descr="http://www.controlengineering.pl/uploads/RTEmagicP_akademi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ntrolengineering.pl/uploads/RTEmagicP_akademia2.gif"/>
                    <pic:cNvPicPr>
                      <a:picLocks noChangeAspect="1" noChangeArrowheads="1"/>
                    </pic:cNvPicPr>
                  </pic:nvPicPr>
                  <pic:blipFill>
                    <a:blip r:embed="rId27" cstate="print"/>
                    <a:srcRect/>
                    <a:stretch>
                      <a:fillRect/>
                    </a:stretch>
                  </pic:blipFill>
                  <pic:spPr bwMode="auto">
                    <a:xfrm>
                      <a:off x="0" y="0"/>
                      <a:ext cx="4241305" cy="2422586"/>
                    </a:xfrm>
                    <a:prstGeom prst="rect">
                      <a:avLst/>
                    </a:prstGeom>
                    <a:noFill/>
                    <a:ln w="9525">
                      <a:noFill/>
                      <a:miter lim="800000"/>
                      <a:headEnd/>
                      <a:tailEnd/>
                    </a:ln>
                  </pic:spPr>
                </pic:pic>
              </a:graphicData>
            </a:graphic>
          </wp:inline>
        </w:drawing>
      </w:r>
    </w:p>
    <w:p w:rsidR="00861CBE" w:rsidRDefault="0014171D" w:rsidP="00861CBE">
      <w:pPr>
        <w:pStyle w:val="Legenda"/>
        <w:jc w:val="center"/>
        <w:rPr>
          <w:b w:val="0"/>
          <w:color w:val="auto"/>
          <w:sz w:val="20"/>
          <w:szCs w:val="20"/>
        </w:rPr>
      </w:pPr>
      <w:r>
        <w:rPr>
          <w:b w:val="0"/>
          <w:color w:val="auto"/>
          <w:sz w:val="20"/>
          <w:szCs w:val="20"/>
        </w:rPr>
        <w:t>Rys. 9</w:t>
      </w:r>
      <w:r w:rsidR="00861CBE" w:rsidRPr="00861CBE">
        <w:rPr>
          <w:b w:val="0"/>
          <w:color w:val="auto"/>
          <w:sz w:val="20"/>
          <w:szCs w:val="20"/>
        </w:rPr>
        <w:t>.2. Regiony funkcjonowania układów FTC</w:t>
      </w:r>
    </w:p>
    <w:p w:rsidR="005E5C78" w:rsidRDefault="00861CBE" w:rsidP="00861CBE">
      <w:r>
        <w:tab/>
        <w:t xml:space="preserve">W stanie bez uszkodzeń obiekt znajduje się w obszarze normalnej eksploatacji. Jeżeli wystąpi uszkodzenie, proces znajdzie się w obszarze funkcjonowania zdegradowanego. System diagnostyczny powinien jak najszybciej wykryć i rozpoznać uszkodzenie. Sformułowana diagnoza jest podstawą do podjęcia decyzji dotyczącej rekonfiguracji układu. Przełączenie struktury na rezerwową powinno być zrealizowane w sposób </w:t>
      </w:r>
      <w:proofErr w:type="spellStart"/>
      <w:r>
        <w:t>bezuderzeniowy</w:t>
      </w:r>
      <w:proofErr w:type="spellEnd"/>
      <w:r>
        <w:t xml:space="preserve">. Powoduje to powrót wartości zmiennych procesowych do regionu normalnego. Rejon zachowań nieakceptowanych jest fazą przejściową w działaniu systemu. Najczęściej prowadzi do przejścia systemu w obszar zagrożenia, gdy zadanie tolerowania uszkodzeń nie jest realizowane. Po przekroczeniu granicy między tymi regionami uruchamiany jest system bezpieczeństwa, który przerywa działanie całego procesu. Powyższy przykład pokazuje, że system bezpieczeństwa i system tolerujący uszkodzenia pracują w różnych oddzielnych obszarach przestrzeni zmiennych procesowych. </w:t>
      </w:r>
    </w:p>
    <w:p w:rsidR="00D458BA" w:rsidRDefault="005E5C78" w:rsidP="008A0B93">
      <w:r>
        <w:tab/>
      </w:r>
      <w:r w:rsidR="00861CBE">
        <w:t>Układy FTC umożliwiają wcześniejsze wykrycie stanów nieprawidłowych i awaryjnych oraz zabezpieczenie poprawności funkcjonowania obiektu. Pozwala to na uniknięcie zadziałania układów zabezpieczeń, które najczęściej powodują wstrzymanie przebiegu lub nadmierne ograniczenie wydajności procesu produkcyjnego. W złożonych strukturach układów regulacji, nawet przy braku redundancji sprzętowej, możliwe są zwykle takie rekonfiguracje układu automatyki, które zlikwidują lub ograniczą niekorzystny wpływ uszkodzeń torów pomiar</w:t>
      </w:r>
      <w:r w:rsidR="00CF5062">
        <w:t>owych na funkcjonowanie procesu</w:t>
      </w:r>
    </w:p>
    <w:p w:rsidR="00CF5062" w:rsidRDefault="00CF5062" w:rsidP="008A0B93"/>
    <w:p w:rsidR="00CF5062" w:rsidRDefault="00CF5062" w:rsidP="008A0B93"/>
    <w:p w:rsidR="00CF5062" w:rsidRDefault="00CF5062" w:rsidP="000D0F4A">
      <w:pPr>
        <w:pStyle w:val="Nagwek1"/>
        <w:rPr>
          <w:rFonts w:asciiTheme="minorHAnsi" w:eastAsiaTheme="minorHAnsi" w:hAnsiTheme="minorHAnsi" w:cstheme="minorBidi"/>
          <w:b w:val="0"/>
          <w:bCs w:val="0"/>
          <w:sz w:val="24"/>
          <w:szCs w:val="22"/>
        </w:rPr>
      </w:pPr>
      <w:bookmarkStart w:id="39" w:name="_Toc436166892"/>
    </w:p>
    <w:p w:rsidR="00CF5062" w:rsidRPr="00CF5062" w:rsidRDefault="00CF5062" w:rsidP="00CF5062"/>
    <w:p w:rsidR="00CF5062" w:rsidRDefault="00CF5062" w:rsidP="00CF5062"/>
    <w:p w:rsidR="00D458BA" w:rsidRDefault="0014171D" w:rsidP="000D0F4A">
      <w:pPr>
        <w:pStyle w:val="Nagwek1"/>
      </w:pPr>
      <w:r>
        <w:lastRenderedPageBreak/>
        <w:t>1</w:t>
      </w:r>
      <w:r w:rsidR="008A0B93">
        <w:t>0</w:t>
      </w:r>
      <w:r w:rsidR="00D458BA" w:rsidRPr="000D0F4A">
        <w:t>. Bibliografia</w:t>
      </w:r>
      <w:bookmarkEnd w:id="39"/>
    </w:p>
    <w:p w:rsidR="005569AE" w:rsidRDefault="005569AE" w:rsidP="005569AE"/>
    <w:p w:rsidR="005569AE" w:rsidRDefault="005569AE" w:rsidP="00526E6B">
      <w:pPr>
        <w:pStyle w:val="Akapitzlist"/>
        <w:numPr>
          <w:ilvl w:val="0"/>
          <w:numId w:val="16"/>
        </w:numPr>
      </w:pPr>
      <w:r>
        <w:t>www.wikipedia.pl</w:t>
      </w:r>
    </w:p>
    <w:p w:rsidR="005569AE" w:rsidRDefault="005569AE" w:rsidP="00526E6B">
      <w:pPr>
        <w:pStyle w:val="Akapitzlist"/>
        <w:numPr>
          <w:ilvl w:val="0"/>
          <w:numId w:val="16"/>
        </w:numPr>
      </w:pPr>
      <w:r>
        <w:t>Ewald Macha, Niezawodność maszyn, Opole 2001</w:t>
      </w:r>
    </w:p>
    <w:p w:rsidR="00526E6B" w:rsidRDefault="005569AE" w:rsidP="00526E6B">
      <w:pPr>
        <w:pStyle w:val="Akapitzlist"/>
        <w:numPr>
          <w:ilvl w:val="0"/>
          <w:numId w:val="16"/>
        </w:numPr>
      </w:pPr>
      <w:r w:rsidRPr="005569AE">
        <w:t>www.eprace.edu.pl</w:t>
      </w:r>
    </w:p>
    <w:p w:rsidR="00526E6B" w:rsidRDefault="00526E6B" w:rsidP="00526E6B">
      <w:pPr>
        <w:pStyle w:val="Akapitzlist"/>
        <w:numPr>
          <w:ilvl w:val="0"/>
          <w:numId w:val="16"/>
        </w:numPr>
        <w:rPr>
          <w:rStyle w:val="5yl5"/>
        </w:rPr>
      </w:pPr>
      <w:r>
        <w:t>www.utrzymanieru</w:t>
      </w:r>
      <w:r>
        <w:rPr>
          <w:rStyle w:val="5yl5"/>
        </w:rPr>
        <w:t>chu.pl</w:t>
      </w:r>
    </w:p>
    <w:p w:rsidR="00526E6B" w:rsidRPr="008A0B93" w:rsidRDefault="00BF458D" w:rsidP="00526E6B">
      <w:pPr>
        <w:pStyle w:val="Akapitzlist"/>
        <w:numPr>
          <w:ilvl w:val="0"/>
          <w:numId w:val="16"/>
        </w:numPr>
        <w:rPr>
          <w:rStyle w:val="5yl5"/>
        </w:rPr>
      </w:pPr>
      <w:hyperlink r:id="rId28" w:history="1">
        <w:r w:rsidR="008A0B93" w:rsidRPr="008A0B93">
          <w:rPr>
            <w:rStyle w:val="Hipercze"/>
            <w:color w:val="auto"/>
            <w:u w:val="none"/>
          </w:rPr>
          <w:t>www.controlengineering.pl</w:t>
        </w:r>
      </w:hyperlink>
    </w:p>
    <w:p w:rsidR="008A0B93" w:rsidRDefault="008A0B93" w:rsidP="008A0B93">
      <w:pPr>
        <w:pStyle w:val="Akapitzlist"/>
        <w:numPr>
          <w:ilvl w:val="0"/>
          <w:numId w:val="16"/>
        </w:numPr>
        <w:rPr>
          <w:rStyle w:val="5yl5"/>
        </w:rPr>
      </w:pPr>
      <w:r w:rsidRPr="008A0B93">
        <w:rPr>
          <w:rStyle w:val="5yl5"/>
        </w:rPr>
        <w:t>www.mif.pg.gda.pl</w:t>
      </w:r>
    </w:p>
    <w:p w:rsidR="00715121" w:rsidRPr="005569AE" w:rsidRDefault="00715121" w:rsidP="008A0B93">
      <w:pPr>
        <w:pStyle w:val="Akapitzlist"/>
      </w:pPr>
    </w:p>
    <w:sectPr w:rsidR="00715121" w:rsidRPr="005569AE" w:rsidSect="001B1E08">
      <w:footerReference w:type="default" r:id="rId2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75A7" w:rsidRDefault="001F75A7" w:rsidP="00CB13C5">
      <w:pPr>
        <w:spacing w:after="0" w:line="240" w:lineRule="auto"/>
      </w:pPr>
      <w:r>
        <w:separator/>
      </w:r>
    </w:p>
  </w:endnote>
  <w:endnote w:type="continuationSeparator" w:id="0">
    <w:p w:rsidR="001F75A7" w:rsidRDefault="001F75A7" w:rsidP="00CB13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 w:name="Cambria Math">
    <w:panose1 w:val="02040503050406030204"/>
    <w:charset w:val="EE"/>
    <w:family w:val="roman"/>
    <w:pitch w:val="variable"/>
    <w:sig w:usb0="A00002EF" w:usb1="420020EB" w:usb2="00000000" w:usb3="00000000" w:csb0="0000009F" w:csb1="00000000"/>
  </w:font>
  <w:font w:name="Arial">
    <w:panose1 w:val="020B0604020202020204"/>
    <w:charset w:val="EE"/>
    <w:family w:val="swiss"/>
    <w:pitch w:val="variable"/>
    <w:sig w:usb0="20002A87" w:usb1="80000000" w:usb2="00000008" w:usb3="00000000" w:csb0="000001FF" w:csb1="00000000"/>
  </w:font>
  <w:font w:name="EUAlbertina-Bold">
    <w:panose1 w:val="00000000000000000000"/>
    <w:charset w:val="EE"/>
    <w:family w:val="auto"/>
    <w:notTrueType/>
    <w:pitch w:val="default"/>
    <w:sig w:usb0="00000005" w:usb1="00000000" w:usb2="00000000" w:usb3="00000000" w:csb0="00000002" w:csb1="00000000"/>
  </w:font>
  <w:font w:name="Lao UI">
    <w:altName w:val="Segoe UI"/>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0143860"/>
      <w:docPartObj>
        <w:docPartGallery w:val="Page Numbers (Bottom of Page)"/>
        <w:docPartUnique/>
      </w:docPartObj>
    </w:sdtPr>
    <w:sdtContent>
      <w:p w:rsidR="00126D8B" w:rsidRDefault="00BF458D">
        <w:pPr>
          <w:pStyle w:val="Stopka"/>
          <w:jc w:val="right"/>
        </w:pPr>
        <w:fldSimple w:instr=" PAGE   \* MERGEFORMAT ">
          <w:r w:rsidR="00427626">
            <w:rPr>
              <w:noProof/>
            </w:rPr>
            <w:t>22</w:t>
          </w:r>
        </w:fldSimple>
      </w:p>
    </w:sdtContent>
  </w:sdt>
  <w:p w:rsidR="00126D8B" w:rsidRDefault="00126D8B">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75A7" w:rsidRDefault="001F75A7" w:rsidP="00CB13C5">
      <w:pPr>
        <w:spacing w:after="0" w:line="240" w:lineRule="auto"/>
      </w:pPr>
      <w:r>
        <w:separator/>
      </w:r>
    </w:p>
  </w:footnote>
  <w:footnote w:type="continuationSeparator" w:id="0">
    <w:p w:rsidR="001F75A7" w:rsidRDefault="001F75A7" w:rsidP="00CB13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4693C"/>
    <w:multiLevelType w:val="hybridMultilevel"/>
    <w:tmpl w:val="498617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FC82C2E"/>
    <w:multiLevelType w:val="hybridMultilevel"/>
    <w:tmpl w:val="E366550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1A60D24"/>
    <w:multiLevelType w:val="hybridMultilevel"/>
    <w:tmpl w:val="C4161610"/>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6095D12"/>
    <w:multiLevelType w:val="hybridMultilevel"/>
    <w:tmpl w:val="0AC205F4"/>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nsid w:val="26D27915"/>
    <w:multiLevelType w:val="hybridMultilevel"/>
    <w:tmpl w:val="007C07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49F01DA"/>
    <w:multiLevelType w:val="hybridMultilevel"/>
    <w:tmpl w:val="853023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5955DD9"/>
    <w:multiLevelType w:val="hybridMultilevel"/>
    <w:tmpl w:val="8BEC79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93C659C"/>
    <w:multiLevelType w:val="multilevel"/>
    <w:tmpl w:val="B0E6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2D6221"/>
    <w:multiLevelType w:val="hybridMultilevel"/>
    <w:tmpl w:val="1AF447A4"/>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42A32DA4"/>
    <w:multiLevelType w:val="multilevel"/>
    <w:tmpl w:val="69A0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E3184D"/>
    <w:multiLevelType w:val="hybridMultilevel"/>
    <w:tmpl w:val="F1B0A7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440D65AB"/>
    <w:multiLevelType w:val="multilevel"/>
    <w:tmpl w:val="35A0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D11D28"/>
    <w:multiLevelType w:val="hybridMultilevel"/>
    <w:tmpl w:val="767A9D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4E444762"/>
    <w:multiLevelType w:val="hybridMultilevel"/>
    <w:tmpl w:val="C2D28F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54F34078"/>
    <w:multiLevelType w:val="hybridMultilevel"/>
    <w:tmpl w:val="59A208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576D2BDE"/>
    <w:multiLevelType w:val="hybridMultilevel"/>
    <w:tmpl w:val="423ED5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5CCD745D"/>
    <w:multiLevelType w:val="hybridMultilevel"/>
    <w:tmpl w:val="C36445B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7">
    <w:nsid w:val="5EDC687E"/>
    <w:multiLevelType w:val="hybridMultilevel"/>
    <w:tmpl w:val="D28004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600F61A4"/>
    <w:multiLevelType w:val="multilevel"/>
    <w:tmpl w:val="4F1C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2F358D"/>
    <w:multiLevelType w:val="multilevel"/>
    <w:tmpl w:val="2CA2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BF011DD"/>
    <w:multiLevelType w:val="hybridMultilevel"/>
    <w:tmpl w:val="1E66A9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6D842AAC"/>
    <w:multiLevelType w:val="hybridMultilevel"/>
    <w:tmpl w:val="91669D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6DC7445E"/>
    <w:multiLevelType w:val="hybridMultilevel"/>
    <w:tmpl w:val="FD60D756"/>
    <w:lvl w:ilvl="0" w:tplc="04150001">
      <w:start w:val="1"/>
      <w:numFmt w:val="bullet"/>
      <w:lvlText w:val=""/>
      <w:lvlJc w:val="left"/>
      <w:pPr>
        <w:ind w:left="1423" w:hanging="360"/>
      </w:pPr>
      <w:rPr>
        <w:rFonts w:ascii="Symbol" w:hAnsi="Symbol" w:hint="default"/>
      </w:rPr>
    </w:lvl>
    <w:lvl w:ilvl="1" w:tplc="04150003" w:tentative="1">
      <w:start w:val="1"/>
      <w:numFmt w:val="bullet"/>
      <w:lvlText w:val="o"/>
      <w:lvlJc w:val="left"/>
      <w:pPr>
        <w:ind w:left="2143" w:hanging="360"/>
      </w:pPr>
      <w:rPr>
        <w:rFonts w:ascii="Courier New" w:hAnsi="Courier New" w:cs="Courier New" w:hint="default"/>
      </w:rPr>
    </w:lvl>
    <w:lvl w:ilvl="2" w:tplc="04150005" w:tentative="1">
      <w:start w:val="1"/>
      <w:numFmt w:val="bullet"/>
      <w:lvlText w:val=""/>
      <w:lvlJc w:val="left"/>
      <w:pPr>
        <w:ind w:left="2863" w:hanging="360"/>
      </w:pPr>
      <w:rPr>
        <w:rFonts w:ascii="Wingdings" w:hAnsi="Wingdings" w:hint="default"/>
      </w:rPr>
    </w:lvl>
    <w:lvl w:ilvl="3" w:tplc="04150001" w:tentative="1">
      <w:start w:val="1"/>
      <w:numFmt w:val="bullet"/>
      <w:lvlText w:val=""/>
      <w:lvlJc w:val="left"/>
      <w:pPr>
        <w:ind w:left="3583" w:hanging="360"/>
      </w:pPr>
      <w:rPr>
        <w:rFonts w:ascii="Symbol" w:hAnsi="Symbol" w:hint="default"/>
      </w:rPr>
    </w:lvl>
    <w:lvl w:ilvl="4" w:tplc="04150003" w:tentative="1">
      <w:start w:val="1"/>
      <w:numFmt w:val="bullet"/>
      <w:lvlText w:val="o"/>
      <w:lvlJc w:val="left"/>
      <w:pPr>
        <w:ind w:left="4303" w:hanging="360"/>
      </w:pPr>
      <w:rPr>
        <w:rFonts w:ascii="Courier New" w:hAnsi="Courier New" w:cs="Courier New" w:hint="default"/>
      </w:rPr>
    </w:lvl>
    <w:lvl w:ilvl="5" w:tplc="04150005" w:tentative="1">
      <w:start w:val="1"/>
      <w:numFmt w:val="bullet"/>
      <w:lvlText w:val=""/>
      <w:lvlJc w:val="left"/>
      <w:pPr>
        <w:ind w:left="5023" w:hanging="360"/>
      </w:pPr>
      <w:rPr>
        <w:rFonts w:ascii="Wingdings" w:hAnsi="Wingdings" w:hint="default"/>
      </w:rPr>
    </w:lvl>
    <w:lvl w:ilvl="6" w:tplc="04150001" w:tentative="1">
      <w:start w:val="1"/>
      <w:numFmt w:val="bullet"/>
      <w:lvlText w:val=""/>
      <w:lvlJc w:val="left"/>
      <w:pPr>
        <w:ind w:left="5743" w:hanging="360"/>
      </w:pPr>
      <w:rPr>
        <w:rFonts w:ascii="Symbol" w:hAnsi="Symbol" w:hint="default"/>
      </w:rPr>
    </w:lvl>
    <w:lvl w:ilvl="7" w:tplc="04150003" w:tentative="1">
      <w:start w:val="1"/>
      <w:numFmt w:val="bullet"/>
      <w:lvlText w:val="o"/>
      <w:lvlJc w:val="left"/>
      <w:pPr>
        <w:ind w:left="6463" w:hanging="360"/>
      </w:pPr>
      <w:rPr>
        <w:rFonts w:ascii="Courier New" w:hAnsi="Courier New" w:cs="Courier New" w:hint="default"/>
      </w:rPr>
    </w:lvl>
    <w:lvl w:ilvl="8" w:tplc="04150005" w:tentative="1">
      <w:start w:val="1"/>
      <w:numFmt w:val="bullet"/>
      <w:lvlText w:val=""/>
      <w:lvlJc w:val="left"/>
      <w:pPr>
        <w:ind w:left="7183" w:hanging="360"/>
      </w:pPr>
      <w:rPr>
        <w:rFonts w:ascii="Wingdings" w:hAnsi="Wingdings" w:hint="default"/>
      </w:rPr>
    </w:lvl>
  </w:abstractNum>
  <w:abstractNum w:abstractNumId="23">
    <w:nsid w:val="732C2159"/>
    <w:multiLevelType w:val="hybridMultilevel"/>
    <w:tmpl w:val="F7B8FD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753A74D1"/>
    <w:multiLevelType w:val="hybridMultilevel"/>
    <w:tmpl w:val="8C867F1A"/>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5">
    <w:nsid w:val="7D2B40A6"/>
    <w:multiLevelType w:val="hybridMultilevel"/>
    <w:tmpl w:val="C47677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23"/>
  </w:num>
  <w:num w:numId="4">
    <w:abstractNumId w:val="2"/>
  </w:num>
  <w:num w:numId="5">
    <w:abstractNumId w:val="5"/>
  </w:num>
  <w:num w:numId="6">
    <w:abstractNumId w:val="12"/>
  </w:num>
  <w:num w:numId="7">
    <w:abstractNumId w:val="13"/>
  </w:num>
  <w:num w:numId="8">
    <w:abstractNumId w:val="24"/>
  </w:num>
  <w:num w:numId="9">
    <w:abstractNumId w:val="3"/>
  </w:num>
  <w:num w:numId="10">
    <w:abstractNumId w:val="8"/>
  </w:num>
  <w:num w:numId="11">
    <w:abstractNumId w:val="15"/>
  </w:num>
  <w:num w:numId="12">
    <w:abstractNumId w:val="9"/>
  </w:num>
  <w:num w:numId="13">
    <w:abstractNumId w:val="21"/>
  </w:num>
  <w:num w:numId="14">
    <w:abstractNumId w:val="17"/>
  </w:num>
  <w:num w:numId="15">
    <w:abstractNumId w:val="10"/>
  </w:num>
  <w:num w:numId="16">
    <w:abstractNumId w:val="1"/>
  </w:num>
  <w:num w:numId="17">
    <w:abstractNumId w:val="18"/>
  </w:num>
  <w:num w:numId="18">
    <w:abstractNumId w:val="25"/>
  </w:num>
  <w:num w:numId="19">
    <w:abstractNumId w:val="20"/>
  </w:num>
  <w:num w:numId="20">
    <w:abstractNumId w:val="0"/>
  </w:num>
  <w:num w:numId="21">
    <w:abstractNumId w:val="6"/>
  </w:num>
  <w:num w:numId="22">
    <w:abstractNumId w:val="16"/>
  </w:num>
  <w:num w:numId="23">
    <w:abstractNumId w:val="4"/>
  </w:num>
  <w:num w:numId="24">
    <w:abstractNumId w:val="19"/>
  </w:num>
  <w:num w:numId="25">
    <w:abstractNumId w:val="11"/>
  </w:num>
  <w:num w:numId="2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361CCA"/>
    <w:rsid w:val="00051E74"/>
    <w:rsid w:val="00082842"/>
    <w:rsid w:val="00094FF1"/>
    <w:rsid w:val="00095801"/>
    <w:rsid w:val="000B39D2"/>
    <w:rsid w:val="000B66C1"/>
    <w:rsid w:val="000B7426"/>
    <w:rsid w:val="000C6A1F"/>
    <w:rsid w:val="000D0F4A"/>
    <w:rsid w:val="000D11B5"/>
    <w:rsid w:val="000D463E"/>
    <w:rsid w:val="00126D8B"/>
    <w:rsid w:val="0014171D"/>
    <w:rsid w:val="00166731"/>
    <w:rsid w:val="001B1A9D"/>
    <w:rsid w:val="001B1E08"/>
    <w:rsid w:val="001C209B"/>
    <w:rsid w:val="001D0CF6"/>
    <w:rsid w:val="001D13B1"/>
    <w:rsid w:val="001E41AA"/>
    <w:rsid w:val="001E4537"/>
    <w:rsid w:val="001F75A7"/>
    <w:rsid w:val="00215DFF"/>
    <w:rsid w:val="0022051F"/>
    <w:rsid w:val="00224CAC"/>
    <w:rsid w:val="00293C99"/>
    <w:rsid w:val="002B634D"/>
    <w:rsid w:val="002B7E52"/>
    <w:rsid w:val="002C47D0"/>
    <w:rsid w:val="002D107A"/>
    <w:rsid w:val="002D1CB2"/>
    <w:rsid w:val="002E221C"/>
    <w:rsid w:val="002E4FE5"/>
    <w:rsid w:val="002F5A62"/>
    <w:rsid w:val="003561D3"/>
    <w:rsid w:val="00361CCA"/>
    <w:rsid w:val="00366E80"/>
    <w:rsid w:val="00374450"/>
    <w:rsid w:val="00385CC9"/>
    <w:rsid w:val="003B1023"/>
    <w:rsid w:val="003B3631"/>
    <w:rsid w:val="003C5E99"/>
    <w:rsid w:val="003E7688"/>
    <w:rsid w:val="003F4752"/>
    <w:rsid w:val="00427626"/>
    <w:rsid w:val="0043139F"/>
    <w:rsid w:val="0044092E"/>
    <w:rsid w:val="004476A9"/>
    <w:rsid w:val="00451D32"/>
    <w:rsid w:val="00454912"/>
    <w:rsid w:val="0045572B"/>
    <w:rsid w:val="004C26C1"/>
    <w:rsid w:val="00502FE2"/>
    <w:rsid w:val="00506236"/>
    <w:rsid w:val="0051178C"/>
    <w:rsid w:val="00513EB8"/>
    <w:rsid w:val="005225E1"/>
    <w:rsid w:val="00525F80"/>
    <w:rsid w:val="005266B0"/>
    <w:rsid w:val="00526E6B"/>
    <w:rsid w:val="0053350A"/>
    <w:rsid w:val="00547FBE"/>
    <w:rsid w:val="005569AE"/>
    <w:rsid w:val="005639FB"/>
    <w:rsid w:val="00584B80"/>
    <w:rsid w:val="005A4D3F"/>
    <w:rsid w:val="005A7A6C"/>
    <w:rsid w:val="005B4C34"/>
    <w:rsid w:val="005B55B8"/>
    <w:rsid w:val="005B6705"/>
    <w:rsid w:val="005E3684"/>
    <w:rsid w:val="005E5C78"/>
    <w:rsid w:val="005F2404"/>
    <w:rsid w:val="00613DD3"/>
    <w:rsid w:val="006826BC"/>
    <w:rsid w:val="006A589E"/>
    <w:rsid w:val="006B75A6"/>
    <w:rsid w:val="006C2D60"/>
    <w:rsid w:val="006C625D"/>
    <w:rsid w:val="006E1480"/>
    <w:rsid w:val="00715121"/>
    <w:rsid w:val="00721E0A"/>
    <w:rsid w:val="00731A06"/>
    <w:rsid w:val="00763413"/>
    <w:rsid w:val="00763EDF"/>
    <w:rsid w:val="00767D9C"/>
    <w:rsid w:val="007A39D8"/>
    <w:rsid w:val="007C343F"/>
    <w:rsid w:val="007D07A0"/>
    <w:rsid w:val="007D3670"/>
    <w:rsid w:val="007F52E8"/>
    <w:rsid w:val="008101C7"/>
    <w:rsid w:val="00861CBE"/>
    <w:rsid w:val="008623A9"/>
    <w:rsid w:val="00871B03"/>
    <w:rsid w:val="00874C1F"/>
    <w:rsid w:val="00890517"/>
    <w:rsid w:val="008A0B93"/>
    <w:rsid w:val="008A1D77"/>
    <w:rsid w:val="008B0416"/>
    <w:rsid w:val="008C6A2F"/>
    <w:rsid w:val="008D2EE3"/>
    <w:rsid w:val="008E3FFD"/>
    <w:rsid w:val="008F3BC1"/>
    <w:rsid w:val="00905136"/>
    <w:rsid w:val="00912A1E"/>
    <w:rsid w:val="009326DD"/>
    <w:rsid w:val="00953593"/>
    <w:rsid w:val="009773D3"/>
    <w:rsid w:val="00985FD6"/>
    <w:rsid w:val="00995FC0"/>
    <w:rsid w:val="00996169"/>
    <w:rsid w:val="009A5285"/>
    <w:rsid w:val="009B20A2"/>
    <w:rsid w:val="009C5AE3"/>
    <w:rsid w:val="009D562A"/>
    <w:rsid w:val="009E5153"/>
    <w:rsid w:val="009F09AB"/>
    <w:rsid w:val="00A004D5"/>
    <w:rsid w:val="00A16E2B"/>
    <w:rsid w:val="00A42B0E"/>
    <w:rsid w:val="00A64ECA"/>
    <w:rsid w:val="00AA25E8"/>
    <w:rsid w:val="00AB2CA0"/>
    <w:rsid w:val="00AC1426"/>
    <w:rsid w:val="00AE51D2"/>
    <w:rsid w:val="00B027AE"/>
    <w:rsid w:val="00B2257C"/>
    <w:rsid w:val="00B346B0"/>
    <w:rsid w:val="00B46469"/>
    <w:rsid w:val="00B70C29"/>
    <w:rsid w:val="00B86BD2"/>
    <w:rsid w:val="00B92D69"/>
    <w:rsid w:val="00BB0C5C"/>
    <w:rsid w:val="00BB1908"/>
    <w:rsid w:val="00BB4A69"/>
    <w:rsid w:val="00BB7739"/>
    <w:rsid w:val="00BC3AB3"/>
    <w:rsid w:val="00BC3C9C"/>
    <w:rsid w:val="00BC58A2"/>
    <w:rsid w:val="00BD2F6A"/>
    <w:rsid w:val="00BF1333"/>
    <w:rsid w:val="00BF15FE"/>
    <w:rsid w:val="00BF458D"/>
    <w:rsid w:val="00C067C2"/>
    <w:rsid w:val="00C37AF0"/>
    <w:rsid w:val="00C51F44"/>
    <w:rsid w:val="00C524A5"/>
    <w:rsid w:val="00C81455"/>
    <w:rsid w:val="00C947F7"/>
    <w:rsid w:val="00CB13C5"/>
    <w:rsid w:val="00CB3714"/>
    <w:rsid w:val="00CD2680"/>
    <w:rsid w:val="00CF3F06"/>
    <w:rsid w:val="00CF5062"/>
    <w:rsid w:val="00D17218"/>
    <w:rsid w:val="00D26CCA"/>
    <w:rsid w:val="00D458BA"/>
    <w:rsid w:val="00D63F4D"/>
    <w:rsid w:val="00D81776"/>
    <w:rsid w:val="00DB723F"/>
    <w:rsid w:val="00DD3A84"/>
    <w:rsid w:val="00DE3709"/>
    <w:rsid w:val="00DE73D1"/>
    <w:rsid w:val="00DF0225"/>
    <w:rsid w:val="00DF0AE7"/>
    <w:rsid w:val="00DF5BDF"/>
    <w:rsid w:val="00DF6828"/>
    <w:rsid w:val="00DF7CFD"/>
    <w:rsid w:val="00E36C8A"/>
    <w:rsid w:val="00E51460"/>
    <w:rsid w:val="00E63A89"/>
    <w:rsid w:val="00E718EE"/>
    <w:rsid w:val="00EA034E"/>
    <w:rsid w:val="00EA4747"/>
    <w:rsid w:val="00EA7B35"/>
    <w:rsid w:val="00EB0130"/>
    <w:rsid w:val="00EB05E0"/>
    <w:rsid w:val="00ED26A2"/>
    <w:rsid w:val="00ED3566"/>
    <w:rsid w:val="00EE7906"/>
    <w:rsid w:val="00EE7F99"/>
    <w:rsid w:val="00EF3EE4"/>
    <w:rsid w:val="00F24BFA"/>
    <w:rsid w:val="00F32FC0"/>
    <w:rsid w:val="00F717BB"/>
    <w:rsid w:val="00F7771F"/>
    <w:rsid w:val="00F90E36"/>
    <w:rsid w:val="00F96B4D"/>
    <w:rsid w:val="00FA25DE"/>
    <w:rsid w:val="00FC4E47"/>
    <w:rsid w:val="00FE5DE2"/>
    <w:rsid w:val="00FF6D61"/>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61CCA"/>
    <w:rPr>
      <w:sz w:val="24"/>
    </w:rPr>
  </w:style>
  <w:style w:type="paragraph" w:styleId="Nagwek1">
    <w:name w:val="heading 1"/>
    <w:basedOn w:val="Normalny"/>
    <w:next w:val="Normalny"/>
    <w:link w:val="Nagwek1Znak"/>
    <w:uiPriority w:val="9"/>
    <w:qFormat/>
    <w:rsid w:val="00361CCA"/>
    <w:pPr>
      <w:keepNext/>
      <w:keepLines/>
      <w:spacing w:before="480" w:after="0"/>
      <w:outlineLvl w:val="0"/>
    </w:pPr>
    <w:rPr>
      <w:rFonts w:asciiTheme="majorHAnsi" w:eastAsiaTheme="majorEastAsia" w:hAnsiTheme="majorHAnsi" w:cstheme="majorBidi"/>
      <w:b/>
      <w:bCs/>
      <w:sz w:val="28"/>
      <w:szCs w:val="28"/>
    </w:rPr>
  </w:style>
  <w:style w:type="paragraph" w:styleId="Nagwek2">
    <w:name w:val="heading 2"/>
    <w:basedOn w:val="Normalny"/>
    <w:next w:val="Normalny"/>
    <w:link w:val="Nagwek2Znak"/>
    <w:uiPriority w:val="9"/>
    <w:unhideWhenUsed/>
    <w:qFormat/>
    <w:rsid w:val="00361CCA"/>
    <w:pPr>
      <w:keepNext/>
      <w:keepLines/>
      <w:spacing w:before="200" w:after="0"/>
      <w:outlineLvl w:val="1"/>
    </w:pPr>
    <w:rPr>
      <w:rFonts w:asciiTheme="majorHAnsi" w:eastAsiaTheme="majorEastAsia" w:hAnsiTheme="majorHAnsi" w:cstheme="majorBidi"/>
      <w:b/>
      <w:bCs/>
      <w:sz w:val="26"/>
      <w:szCs w:val="26"/>
    </w:rPr>
  </w:style>
  <w:style w:type="paragraph" w:styleId="Nagwek3">
    <w:name w:val="heading 3"/>
    <w:basedOn w:val="Normalny"/>
    <w:next w:val="Normalny"/>
    <w:link w:val="Nagwek3Znak"/>
    <w:uiPriority w:val="9"/>
    <w:unhideWhenUsed/>
    <w:qFormat/>
    <w:rsid w:val="00361CCA"/>
    <w:pPr>
      <w:keepNext/>
      <w:keepLines/>
      <w:spacing w:before="200" w:after="0"/>
      <w:outlineLvl w:val="2"/>
    </w:pPr>
    <w:rPr>
      <w:rFonts w:asciiTheme="majorHAnsi" w:eastAsiaTheme="majorEastAsia" w:hAnsiTheme="majorHAnsi" w:cstheme="majorBidi"/>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61CC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61CCA"/>
    <w:rPr>
      <w:rFonts w:ascii="Tahoma" w:hAnsi="Tahoma" w:cs="Tahoma"/>
      <w:sz w:val="16"/>
      <w:szCs w:val="16"/>
    </w:rPr>
  </w:style>
  <w:style w:type="paragraph" w:styleId="Bezodstpw">
    <w:name w:val="No Spacing"/>
    <w:uiPriority w:val="1"/>
    <w:qFormat/>
    <w:rsid w:val="00361CCA"/>
    <w:pPr>
      <w:spacing w:after="0" w:line="240" w:lineRule="auto"/>
    </w:pPr>
    <w:rPr>
      <w:sz w:val="24"/>
    </w:rPr>
  </w:style>
  <w:style w:type="character" w:customStyle="1" w:styleId="Nagwek1Znak">
    <w:name w:val="Nagłówek 1 Znak"/>
    <w:basedOn w:val="Domylnaczcionkaakapitu"/>
    <w:link w:val="Nagwek1"/>
    <w:uiPriority w:val="9"/>
    <w:rsid w:val="00361CCA"/>
    <w:rPr>
      <w:rFonts w:asciiTheme="majorHAnsi" w:eastAsiaTheme="majorEastAsia" w:hAnsiTheme="majorHAnsi" w:cstheme="majorBidi"/>
      <w:b/>
      <w:bCs/>
      <w:sz w:val="28"/>
      <w:szCs w:val="28"/>
    </w:rPr>
  </w:style>
  <w:style w:type="character" w:customStyle="1" w:styleId="Nagwek2Znak">
    <w:name w:val="Nagłówek 2 Znak"/>
    <w:basedOn w:val="Domylnaczcionkaakapitu"/>
    <w:link w:val="Nagwek2"/>
    <w:uiPriority w:val="9"/>
    <w:rsid w:val="00361CCA"/>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rsid w:val="00361CCA"/>
    <w:rPr>
      <w:rFonts w:asciiTheme="majorHAnsi" w:eastAsiaTheme="majorEastAsia" w:hAnsiTheme="majorHAnsi" w:cstheme="majorBidi"/>
      <w:b/>
      <w:bCs/>
      <w:sz w:val="24"/>
    </w:rPr>
  </w:style>
  <w:style w:type="paragraph" w:styleId="Nagwekspisutreci">
    <w:name w:val="TOC Heading"/>
    <w:basedOn w:val="Nagwek1"/>
    <w:next w:val="Normalny"/>
    <w:uiPriority w:val="39"/>
    <w:semiHidden/>
    <w:unhideWhenUsed/>
    <w:qFormat/>
    <w:rsid w:val="00D458BA"/>
    <w:pPr>
      <w:outlineLvl w:val="9"/>
    </w:pPr>
    <w:rPr>
      <w:color w:val="365F91" w:themeColor="accent1" w:themeShade="BF"/>
    </w:rPr>
  </w:style>
  <w:style w:type="paragraph" w:styleId="Spistreci1">
    <w:name w:val="toc 1"/>
    <w:basedOn w:val="Normalny"/>
    <w:next w:val="Normalny"/>
    <w:autoRedefine/>
    <w:uiPriority w:val="39"/>
    <w:unhideWhenUsed/>
    <w:rsid w:val="00D458BA"/>
    <w:pPr>
      <w:spacing w:after="100"/>
    </w:pPr>
  </w:style>
  <w:style w:type="paragraph" w:styleId="Spistreci2">
    <w:name w:val="toc 2"/>
    <w:basedOn w:val="Normalny"/>
    <w:next w:val="Normalny"/>
    <w:autoRedefine/>
    <w:uiPriority w:val="39"/>
    <w:unhideWhenUsed/>
    <w:rsid w:val="00D458BA"/>
    <w:pPr>
      <w:spacing w:after="100"/>
      <w:ind w:left="240"/>
    </w:pPr>
  </w:style>
  <w:style w:type="character" w:styleId="Hipercze">
    <w:name w:val="Hyperlink"/>
    <w:basedOn w:val="Domylnaczcionkaakapitu"/>
    <w:uiPriority w:val="99"/>
    <w:unhideWhenUsed/>
    <w:rsid w:val="00D458BA"/>
    <w:rPr>
      <w:color w:val="0000FF" w:themeColor="hyperlink"/>
      <w:u w:val="single"/>
    </w:rPr>
  </w:style>
  <w:style w:type="character" w:customStyle="1" w:styleId="5yl5">
    <w:name w:val="_5yl5"/>
    <w:basedOn w:val="Domylnaczcionkaakapitu"/>
    <w:rsid w:val="00DE73D1"/>
  </w:style>
  <w:style w:type="paragraph" w:styleId="Tekstpodstawowy">
    <w:name w:val="Body Text"/>
    <w:basedOn w:val="Normalny"/>
    <w:link w:val="TekstpodstawowyZnak"/>
    <w:uiPriority w:val="99"/>
    <w:unhideWhenUsed/>
    <w:rsid w:val="00C37AF0"/>
    <w:pPr>
      <w:spacing w:after="120"/>
    </w:pPr>
  </w:style>
  <w:style w:type="character" w:customStyle="1" w:styleId="TekstpodstawowyZnak">
    <w:name w:val="Tekst podstawowy Znak"/>
    <w:basedOn w:val="Domylnaczcionkaakapitu"/>
    <w:link w:val="Tekstpodstawowy"/>
    <w:uiPriority w:val="99"/>
    <w:rsid w:val="00C37AF0"/>
    <w:rPr>
      <w:sz w:val="24"/>
    </w:rPr>
  </w:style>
  <w:style w:type="paragraph" w:styleId="Tekstpodstawowyzwciciem">
    <w:name w:val="Body Text First Indent"/>
    <w:basedOn w:val="Tekstpodstawowy"/>
    <w:link w:val="TekstpodstawowyzwciciemZnak"/>
    <w:uiPriority w:val="99"/>
    <w:unhideWhenUsed/>
    <w:rsid w:val="00C37AF0"/>
    <w:pPr>
      <w:spacing w:after="200"/>
      <w:ind w:firstLine="360"/>
    </w:pPr>
  </w:style>
  <w:style w:type="character" w:customStyle="1" w:styleId="TekstpodstawowyzwciciemZnak">
    <w:name w:val="Tekst podstawowy z wcięciem Znak"/>
    <w:basedOn w:val="TekstpodstawowyZnak"/>
    <w:link w:val="Tekstpodstawowyzwciciem"/>
    <w:uiPriority w:val="99"/>
    <w:rsid w:val="00C37AF0"/>
    <w:rPr>
      <w:sz w:val="24"/>
    </w:rPr>
  </w:style>
  <w:style w:type="paragraph" w:styleId="Tekstprzypisukocowego">
    <w:name w:val="endnote text"/>
    <w:basedOn w:val="Normalny"/>
    <w:link w:val="TekstprzypisukocowegoZnak"/>
    <w:uiPriority w:val="99"/>
    <w:semiHidden/>
    <w:unhideWhenUsed/>
    <w:rsid w:val="00CB13C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B13C5"/>
    <w:rPr>
      <w:sz w:val="20"/>
      <w:szCs w:val="20"/>
    </w:rPr>
  </w:style>
  <w:style w:type="character" w:styleId="Odwoanieprzypisukocowego">
    <w:name w:val="endnote reference"/>
    <w:basedOn w:val="Domylnaczcionkaakapitu"/>
    <w:uiPriority w:val="99"/>
    <w:semiHidden/>
    <w:unhideWhenUsed/>
    <w:rsid w:val="00CB13C5"/>
    <w:rPr>
      <w:vertAlign w:val="superscript"/>
    </w:rPr>
  </w:style>
  <w:style w:type="paragraph" w:styleId="Akapitzlist">
    <w:name w:val="List Paragraph"/>
    <w:basedOn w:val="Normalny"/>
    <w:uiPriority w:val="34"/>
    <w:qFormat/>
    <w:rsid w:val="008B0416"/>
    <w:pPr>
      <w:ind w:left="720"/>
      <w:contextualSpacing/>
    </w:pPr>
  </w:style>
  <w:style w:type="paragraph" w:styleId="Legenda">
    <w:name w:val="caption"/>
    <w:basedOn w:val="Normalny"/>
    <w:next w:val="Normalny"/>
    <w:uiPriority w:val="35"/>
    <w:unhideWhenUsed/>
    <w:qFormat/>
    <w:rsid w:val="00861CBE"/>
    <w:pPr>
      <w:spacing w:line="240" w:lineRule="auto"/>
    </w:pPr>
    <w:rPr>
      <w:b/>
      <w:bCs/>
      <w:color w:val="4F81BD" w:themeColor="accent1"/>
      <w:sz w:val="18"/>
      <w:szCs w:val="18"/>
    </w:rPr>
  </w:style>
  <w:style w:type="paragraph" w:styleId="Nagwek">
    <w:name w:val="header"/>
    <w:basedOn w:val="Normalny"/>
    <w:link w:val="NagwekZnak"/>
    <w:uiPriority w:val="99"/>
    <w:semiHidden/>
    <w:unhideWhenUsed/>
    <w:rsid w:val="005E5C78"/>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5E5C78"/>
    <w:rPr>
      <w:sz w:val="24"/>
    </w:rPr>
  </w:style>
  <w:style w:type="paragraph" w:styleId="Stopka">
    <w:name w:val="footer"/>
    <w:basedOn w:val="Normalny"/>
    <w:link w:val="StopkaZnak"/>
    <w:uiPriority w:val="99"/>
    <w:unhideWhenUsed/>
    <w:rsid w:val="005E5C7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E5C78"/>
    <w:rPr>
      <w:sz w:val="24"/>
    </w:rPr>
  </w:style>
  <w:style w:type="paragraph" w:styleId="Spistreci3">
    <w:name w:val="toc 3"/>
    <w:basedOn w:val="Normalny"/>
    <w:next w:val="Normalny"/>
    <w:autoRedefine/>
    <w:uiPriority w:val="39"/>
    <w:unhideWhenUsed/>
    <w:rsid w:val="00FC4E47"/>
    <w:pPr>
      <w:spacing w:after="100"/>
      <w:ind w:left="480"/>
    </w:pPr>
  </w:style>
  <w:style w:type="paragraph" w:styleId="NormalnyWeb">
    <w:name w:val="Normal (Web)"/>
    <w:basedOn w:val="Normalny"/>
    <w:uiPriority w:val="99"/>
    <w:semiHidden/>
    <w:unhideWhenUsed/>
    <w:rsid w:val="005569AE"/>
    <w:pPr>
      <w:spacing w:before="100" w:beforeAutospacing="1" w:after="100" w:afterAutospacing="1" w:line="240" w:lineRule="auto"/>
    </w:pPr>
    <w:rPr>
      <w:rFonts w:ascii="Times New Roman" w:eastAsia="Times New Roman" w:hAnsi="Times New Roman" w:cs="Times New Roman"/>
      <w:szCs w:val="24"/>
      <w:lang w:eastAsia="pl-PL"/>
    </w:rPr>
  </w:style>
  <w:style w:type="table" w:styleId="Tabela-Siatka">
    <w:name w:val="Table Grid"/>
    <w:basedOn w:val="Standardowy"/>
    <w:uiPriority w:val="59"/>
    <w:rsid w:val="00A004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A004D5"/>
    <w:rPr>
      <w:color w:val="808080"/>
    </w:rPr>
  </w:style>
  <w:style w:type="character" w:customStyle="1" w:styleId="apple-converted-space">
    <w:name w:val="apple-converted-space"/>
    <w:basedOn w:val="Domylnaczcionkaakapitu"/>
    <w:rsid w:val="00D63F4D"/>
  </w:style>
  <w:style w:type="character" w:customStyle="1" w:styleId="mi">
    <w:name w:val="mi"/>
    <w:basedOn w:val="Domylnaczcionkaakapitu"/>
    <w:rsid w:val="009A5285"/>
  </w:style>
  <w:style w:type="character" w:customStyle="1" w:styleId="mo">
    <w:name w:val="mo"/>
    <w:basedOn w:val="Domylnaczcionkaakapitu"/>
    <w:rsid w:val="009A5285"/>
  </w:style>
  <w:style w:type="character" w:customStyle="1" w:styleId="mn">
    <w:name w:val="mn"/>
    <w:basedOn w:val="Domylnaczcionkaakapitu"/>
    <w:rsid w:val="009A5285"/>
  </w:style>
  <w:style w:type="character" w:customStyle="1" w:styleId="msqrt">
    <w:name w:val="msqrt"/>
    <w:basedOn w:val="Domylnaczcionkaakapitu"/>
    <w:rsid w:val="009A5285"/>
  </w:style>
</w:styles>
</file>

<file path=word/webSettings.xml><?xml version="1.0" encoding="utf-8"?>
<w:webSettings xmlns:r="http://schemas.openxmlformats.org/officeDocument/2006/relationships" xmlns:w="http://schemas.openxmlformats.org/wordprocessingml/2006/main">
  <w:divs>
    <w:div w:id="203563511">
      <w:bodyDiv w:val="1"/>
      <w:marLeft w:val="0"/>
      <w:marRight w:val="0"/>
      <w:marTop w:val="0"/>
      <w:marBottom w:val="0"/>
      <w:divBdr>
        <w:top w:val="none" w:sz="0" w:space="0" w:color="auto"/>
        <w:left w:val="none" w:sz="0" w:space="0" w:color="auto"/>
        <w:bottom w:val="none" w:sz="0" w:space="0" w:color="auto"/>
        <w:right w:val="none" w:sz="0" w:space="0" w:color="auto"/>
      </w:divBdr>
    </w:div>
    <w:div w:id="342974850">
      <w:bodyDiv w:val="1"/>
      <w:marLeft w:val="0"/>
      <w:marRight w:val="0"/>
      <w:marTop w:val="0"/>
      <w:marBottom w:val="0"/>
      <w:divBdr>
        <w:top w:val="none" w:sz="0" w:space="0" w:color="auto"/>
        <w:left w:val="none" w:sz="0" w:space="0" w:color="auto"/>
        <w:bottom w:val="none" w:sz="0" w:space="0" w:color="auto"/>
        <w:right w:val="none" w:sz="0" w:space="0" w:color="auto"/>
      </w:divBdr>
    </w:div>
    <w:div w:id="460998608">
      <w:bodyDiv w:val="1"/>
      <w:marLeft w:val="0"/>
      <w:marRight w:val="0"/>
      <w:marTop w:val="0"/>
      <w:marBottom w:val="0"/>
      <w:divBdr>
        <w:top w:val="none" w:sz="0" w:space="0" w:color="auto"/>
        <w:left w:val="none" w:sz="0" w:space="0" w:color="auto"/>
        <w:bottom w:val="none" w:sz="0" w:space="0" w:color="auto"/>
        <w:right w:val="none" w:sz="0" w:space="0" w:color="auto"/>
      </w:divBdr>
    </w:div>
    <w:div w:id="921984198">
      <w:bodyDiv w:val="1"/>
      <w:marLeft w:val="0"/>
      <w:marRight w:val="0"/>
      <w:marTop w:val="0"/>
      <w:marBottom w:val="0"/>
      <w:divBdr>
        <w:top w:val="none" w:sz="0" w:space="0" w:color="auto"/>
        <w:left w:val="none" w:sz="0" w:space="0" w:color="auto"/>
        <w:bottom w:val="none" w:sz="0" w:space="0" w:color="auto"/>
        <w:right w:val="none" w:sz="0" w:space="0" w:color="auto"/>
      </w:divBdr>
    </w:div>
    <w:div w:id="1277174659">
      <w:bodyDiv w:val="1"/>
      <w:marLeft w:val="0"/>
      <w:marRight w:val="0"/>
      <w:marTop w:val="0"/>
      <w:marBottom w:val="0"/>
      <w:divBdr>
        <w:top w:val="none" w:sz="0" w:space="0" w:color="auto"/>
        <w:left w:val="none" w:sz="0" w:space="0" w:color="auto"/>
        <w:bottom w:val="none" w:sz="0" w:space="0" w:color="auto"/>
        <w:right w:val="none" w:sz="0" w:space="0" w:color="auto"/>
      </w:divBdr>
    </w:div>
    <w:div w:id="1419520823">
      <w:bodyDiv w:val="1"/>
      <w:marLeft w:val="0"/>
      <w:marRight w:val="0"/>
      <w:marTop w:val="0"/>
      <w:marBottom w:val="0"/>
      <w:divBdr>
        <w:top w:val="none" w:sz="0" w:space="0" w:color="auto"/>
        <w:left w:val="none" w:sz="0" w:space="0" w:color="auto"/>
        <w:bottom w:val="none" w:sz="0" w:space="0" w:color="auto"/>
        <w:right w:val="none" w:sz="0" w:space="0" w:color="auto"/>
      </w:divBdr>
    </w:div>
    <w:div w:id="1889880760">
      <w:bodyDiv w:val="1"/>
      <w:marLeft w:val="0"/>
      <w:marRight w:val="0"/>
      <w:marTop w:val="0"/>
      <w:marBottom w:val="0"/>
      <w:divBdr>
        <w:top w:val="none" w:sz="0" w:space="0" w:color="auto"/>
        <w:left w:val="none" w:sz="0" w:space="0" w:color="auto"/>
        <w:bottom w:val="none" w:sz="0" w:space="0" w:color="auto"/>
        <w:right w:val="none" w:sz="0" w:space="0" w:color="auto"/>
      </w:divBdr>
    </w:div>
    <w:div w:id="200632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gi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hdphoto" Target="media/hdphoto1.wdp"/><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www.controlengineering.p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A7022-F12B-4106-84ED-FC39A4C4B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37</Pages>
  <Words>7041</Words>
  <Characters>42246</Characters>
  <Application>Microsoft Office Word</Application>
  <DocSecurity>0</DocSecurity>
  <Lines>352</Lines>
  <Paragraphs>98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Dawid Laptop</dc:creator>
  <cp:lastModifiedBy>NEMO</cp:lastModifiedBy>
  <cp:revision>11</cp:revision>
  <dcterms:created xsi:type="dcterms:W3CDTF">2015-11-24T21:20:00Z</dcterms:created>
  <dcterms:modified xsi:type="dcterms:W3CDTF">2015-11-24T23:14:00Z</dcterms:modified>
</cp:coreProperties>
</file>