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0"/>
                <w:szCs w:val="20"/>
                <w:u w:val="none"/>
                <w:shd w:fill="auto" w:val="clear"/>
                <w:vertAlign w:val="baseline"/>
                <w:rtl w:val="0"/>
              </w:rPr>
              <w:t xml:space="preserve">PTY4624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5</w:t>
            </w:r>
          </w:p>
        </w:tc>
      </w:tr>
      <w:tr>
        <w:trPr>
          <w:cantSplit w:val="0"/>
          <w:trHeight w:val="54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30</w:t>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rHeight w:val="548" w:hRule="atLeast"/>
          <w:tblHeader w:val="0"/>
        </w:trPr>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p>
        </w:tc>
        <w:tc>
          <w:tcPr>
            <w:vMerge w:val="continue"/>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6">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A">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tabs>
                <w:tab w:val="left" w:leader="none" w:pos="708"/>
              </w:tabs>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76">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0"/>
        <w:gridCol w:w="6480"/>
        <w:tblGridChange w:id="0">
          <w:tblGrid>
            <w:gridCol w:w="6480"/>
            <w:gridCol w:w="6480"/>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45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C">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Implementar una red LAN/WAN realizando soporte que permita conectividad a dispositivos fijos o móviles de acuerdo a estándares, parámetros de seguridad y alta disponibilidad (SLA) considerando vigilancia tecnológica, normativas de la industria y requerimientos del cliente final.</w:t>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D">
            <w:pPr>
              <w:spacing w:before="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1.1 Implementa completamente y sin errores una red LAN/WAN para la conectividad de dispositivos fijos y móviles, según estándares y parámetros de seguridad.</w:t>
            </w:r>
          </w:p>
        </w:tc>
      </w:tr>
      <w:tr>
        <w:trPr>
          <w:cantSplit w:val="0"/>
          <w:trHeight w:val="58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 Entrega evidencia relacionada con la simulación de la red LAN/WAN considerando dispositivos fijos o móviles.</w:t>
            </w:r>
          </w:p>
        </w:tc>
      </w:tr>
      <w:tr>
        <w:trPr>
          <w:cantSplit w:val="0"/>
          <w:trHeight w:val="85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Mantener la red de datos en empresas pequeñas y medianas tendientes a la convergencia de las comunicaciones considerando aspectos de calidad de servicio, buenas prácticas, necesidades de la organización y estándares definidos por la industria.</w:t>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1">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2.1 Habilita completamente y sin errores, red de datos convergente, considerando aspectos de calidad de servicio y según las necesidades del cliente.</w:t>
            </w:r>
          </w:p>
        </w:tc>
      </w:tr>
      <w:tr>
        <w:trPr>
          <w:cantSplit w:val="0"/>
          <w:trHeight w:val="67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2.2 Evidencia aspectos de escalabilidad para la red de datos propuesta, de acuerdo al modelo de capas definido por la industria. </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2.3 Incorpora tecnologías emergentes (SD/WAN, Servicios CLOUD o automatización) considerando la optimización del funcionamiento de la red.</w:t>
            </w:r>
          </w:p>
        </w:tc>
      </w:tr>
      <w:tr>
        <w:trPr>
          <w:cantSplit w:val="0"/>
          <w:trHeight w:val="11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Mantener los sistemas operativos corporativos, servicios en red, tráfico y servicios unificados de datos en redes de clientes tendientes a la convergencia de las comunicaciones considerando aspectos de calidad de servicio, buenas prácticas, necesidades de la organización y estándares definidos por la industria.</w:t>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3.1 Diseña completamente y sin errores una propuesta para poner en marcha los servicios operativos de red, bajo una infraestructura convergente y escalable, de acuerdo con las necesidades de la organización.</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3.2 Incorpora plan de mantenimiento preventivo considerando el buen funcionamiento de los servicios de red.</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3.3 Integra nuevas tendencias tecnológicas en la habilitación de los servicios de red (Virtualización en la nube), considerando las necesidades de la organización.</w:t>
            </w:r>
            <w:r w:rsidDel="00000000" w:rsidR="00000000" w:rsidRPr="00000000">
              <w:rPr>
                <w:rtl w:val="0"/>
              </w:rPr>
            </w:r>
          </w:p>
        </w:tc>
      </w:tr>
      <w:tr>
        <w:trPr>
          <w:cantSplit w:val="0"/>
          <w:trHeight w:val="85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Monitorear el cumplimiento de las políticas de seguridad asegurando protección de servicios de red, servidores, equipos de usuario final y continuidad operacional de la organización de acuerdo a las necesidades de uso, condiciones de seguridad y políticas de la industria.</w:t>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4.1 Presenta de forma completa y sin errores solución que incorpora políticas de seguridad, permitiendo asegurar los activos de la organización, de acuerdo a los estándares definidos por la industria.</w:t>
            </w:r>
          </w:p>
        </w:tc>
      </w:tr>
      <w:tr>
        <w:trPr>
          <w:cantSplit w:val="0"/>
          <w:trHeight w:val="58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4.2 Diseña plan para evaluar y monitorear de manera permanente considerando las políticas de seguridad en la red.</w:t>
            </w:r>
          </w:p>
        </w:tc>
      </w:tr>
      <w:tr>
        <w:trPr>
          <w:cantSplit w:val="0"/>
          <w:trHeight w:val="1125" w:hRule="atLeast"/>
          <w:tblHeader w:val="0"/>
        </w:trPr>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soluciones de conectividad utilizando tendencias tecnológicas vigentes para resolver necesidades de innovación de la organización según estándares de referencia.  </w:t>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5.1 Diseña completamente y sin errores solución a nivel de redes y telecomunicaciones, considerando la incorporación de tendencias tecnológicas que permitan satisfacer las necesidades de la organización.</w:t>
            </w:r>
          </w:p>
        </w:tc>
      </w:tr>
    </w:tbl>
    <w:p w:rsidR="00000000" w:rsidDel="00000000" w:rsidP="00000000" w:rsidRDefault="00000000" w:rsidRPr="00000000" w14:paraId="00000092">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3">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4">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5">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6">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98">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Completamente Logrado</w:t>
            </w:r>
          </w:p>
        </w:tc>
        <w:tc>
          <w:tcPr>
            <w:vAlign w:val="center"/>
          </w:tcPr>
          <w:p w:rsidR="00000000" w:rsidDel="00000000" w:rsidP="00000000" w:rsidRDefault="00000000" w:rsidRPr="00000000" w14:paraId="00000099">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100%</w:t>
            </w:r>
          </w:p>
        </w:tc>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9C">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60%</w:t>
            </w:r>
          </w:p>
        </w:tc>
        <w:tc>
          <w:tcPr>
            <w:vAlign w:val="center"/>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30%</w:t>
            </w:r>
          </w:p>
        </w:tc>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A1">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No Logrado</w:t>
            </w:r>
          </w:p>
        </w:tc>
        <w:tc>
          <w:tcPr>
            <w:vAlign w:val="center"/>
          </w:tcPr>
          <w:p w:rsidR="00000000" w:rsidDel="00000000" w:rsidP="00000000" w:rsidRDefault="00000000" w:rsidRPr="00000000" w14:paraId="000000A2">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color w:val="3b3838"/>
                <w:sz w:val="22"/>
                <w:szCs w:val="22"/>
                <w:rtl w:val="0"/>
              </w:rPr>
              <w:t xml:space="preserve">0%</w:t>
            </w:r>
          </w:p>
        </w:tc>
        <w:tc>
          <w:tcPr>
            <w:vAlign w:val="center"/>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Presenta ausencia o incorrecto logro de los aspectos evaluados en el indicador.</w:t>
            </w:r>
          </w:p>
        </w:tc>
      </w:tr>
    </w:tbl>
    <w:p w:rsidR="00000000" w:rsidDel="00000000" w:rsidP="00000000" w:rsidRDefault="00000000" w:rsidRPr="00000000" w14:paraId="000000A4">
      <w:pPr>
        <w:rPr>
          <w:rFonts w:ascii="Calibri" w:cs="Calibri" w:eastAsia="Calibri" w:hAnsi="Calibri"/>
          <w:color w:val="3b3838"/>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689"/>
        <w:gridCol w:w="2268"/>
        <w:gridCol w:w="2268"/>
        <w:gridCol w:w="2268"/>
        <w:gridCol w:w="2052"/>
        <w:gridCol w:w="1449"/>
        <w:tblGridChange w:id="0">
          <w:tblGrid>
            <w:gridCol w:w="2689"/>
            <w:gridCol w:w="2268"/>
            <w:gridCol w:w="2268"/>
            <w:gridCol w:w="2268"/>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A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A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AD">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A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B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B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1. Propone ajustes al Proyecto APT considerando dificultades, facilitadores y retroalimentación. </w:t>
            </w:r>
          </w:p>
        </w:tc>
        <w:tc>
          <w:tcPr>
            <w:shd w:fill="00ff00" w:val="clea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Señalé algunos de los ajustes que realicé o realizaré y los justifiqué considerando las dificultades, facilitadores o retroalimentación del docente.</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Señalé los ajustes que realicé o realizaré, pero no los justifiqué.</w:t>
            </w:r>
          </w:p>
        </w:tc>
        <w:tc>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No incluí ajustes ni justifiqué por qué mantuve el plan inicial.</w:t>
            </w:r>
          </w:p>
        </w:tc>
        <w:tc>
          <w:tcPr>
            <w:vAlign w:val="center"/>
          </w:tcPr>
          <w:p w:rsidR="00000000" w:rsidDel="00000000" w:rsidP="00000000" w:rsidRDefault="00000000" w:rsidRPr="00000000" w14:paraId="000000B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p w:rsidR="00000000" w:rsidDel="00000000" w:rsidP="00000000" w:rsidRDefault="00000000" w:rsidRPr="00000000" w14:paraId="000000B9">
            <w:pPr>
              <w:jc w:val="both"/>
              <w:rPr>
                <w:rFonts w:ascii="Calibri" w:cs="Calibri" w:eastAsia="Calibri" w:hAnsi="Calibri"/>
              </w:rPr>
            </w:pPr>
            <w:r w:rsidDel="00000000" w:rsidR="00000000" w:rsidRPr="00000000">
              <w:rPr>
                <w:rFonts w:ascii="Calibri" w:cs="Calibri" w:eastAsia="Calibri" w:hAnsi="Calibri"/>
                <w:rtl w:val="0"/>
              </w:rPr>
              <w:t xml:space="preserve">2. Aplica una metodología que permite el logro de los objetivos propuestos, de acuerdo a los estándares de la disciplina.</w:t>
            </w:r>
          </w:p>
        </w:tc>
        <w:tc>
          <w:tcPr>
            <w:shd w:fill="00ff00" w:val="clear"/>
          </w:tcPr>
          <w:p w:rsidR="00000000" w:rsidDel="00000000" w:rsidP="00000000" w:rsidRDefault="00000000" w:rsidRPr="00000000" w14:paraId="000000BA">
            <w:pPr>
              <w:jc w:val="both"/>
              <w:rPr>
                <w:rFonts w:ascii="Calibri" w:cs="Calibri" w:eastAsia="Calibri" w:hAnsi="Calibri"/>
              </w:rPr>
            </w:pPr>
            <w:r w:rsidDel="00000000" w:rsidR="00000000" w:rsidRPr="00000000">
              <w:rPr>
                <w:rFonts w:ascii="Calibri" w:cs="Calibri" w:eastAsia="Calibri" w:hAnsi="Calibri"/>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BB">
            <w:pPr>
              <w:jc w:val="both"/>
              <w:rPr>
                <w:rFonts w:ascii="Calibri" w:cs="Calibri" w:eastAsia="Calibri" w:hAnsi="Calibri"/>
              </w:rPr>
            </w:pPr>
            <w:r w:rsidDel="00000000" w:rsidR="00000000" w:rsidRPr="00000000">
              <w:rPr>
                <w:rFonts w:ascii="Calibri" w:cs="Calibri" w:eastAsia="Calibri" w:hAnsi="Calibri"/>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BC">
            <w:pPr>
              <w:jc w:val="both"/>
              <w:rPr>
                <w:rFonts w:ascii="Calibri" w:cs="Calibri" w:eastAsia="Calibri" w:hAnsi="Calibri"/>
              </w:rPr>
            </w:pPr>
            <w:r w:rsidDel="00000000" w:rsidR="00000000" w:rsidRPr="00000000">
              <w:rPr>
                <w:rFonts w:ascii="Calibri" w:cs="Calibri" w:eastAsia="Calibri" w:hAnsi="Calibri"/>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BD">
            <w:pPr>
              <w:jc w:val="both"/>
              <w:rPr>
                <w:rFonts w:ascii="Calibri" w:cs="Calibri" w:eastAsia="Calibri" w:hAnsi="Calibri"/>
              </w:rPr>
            </w:pPr>
            <w:r w:rsidDel="00000000" w:rsidR="00000000" w:rsidRPr="00000000">
              <w:rPr>
                <w:rFonts w:ascii="Calibri" w:cs="Calibri" w:eastAsia="Calibri" w:hAnsi="Calibri"/>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B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p w:rsidR="00000000" w:rsidDel="00000000" w:rsidP="00000000" w:rsidRDefault="00000000" w:rsidRPr="00000000" w14:paraId="000000BF">
            <w:pPr>
              <w:jc w:val="both"/>
              <w:rPr>
                <w:rFonts w:ascii="Calibri" w:cs="Calibri" w:eastAsia="Calibri" w:hAnsi="Calibri"/>
              </w:rPr>
            </w:pPr>
            <w:r w:rsidDel="00000000" w:rsidR="00000000" w:rsidRPr="00000000">
              <w:rPr>
                <w:rFonts w:ascii="Calibri" w:cs="Calibri" w:eastAsia="Calibri" w:hAnsi="Calibri"/>
                <w:rtl w:val="0"/>
              </w:rPr>
              <w:t xml:space="preserve">3. Genera evidencias que dan cuenta del avance del Proyecto APT, de acuerdo a los estándares definidos por la disciplina.</w:t>
            </w:r>
          </w:p>
        </w:tc>
        <w:tc>
          <w:tcPr>
            <w:shd w:fill="00ff00" w:val="clear"/>
          </w:tcPr>
          <w:p w:rsidR="00000000" w:rsidDel="00000000" w:rsidP="00000000" w:rsidRDefault="00000000" w:rsidRPr="00000000" w14:paraId="000000C0">
            <w:pPr>
              <w:jc w:val="both"/>
              <w:rPr>
                <w:rFonts w:ascii="Calibri" w:cs="Calibri" w:eastAsia="Calibri" w:hAnsi="Calibri"/>
              </w:rPr>
            </w:pPr>
            <w:r w:rsidDel="00000000" w:rsidR="00000000" w:rsidRPr="00000000">
              <w:rPr>
                <w:rFonts w:ascii="Calibri" w:cs="Calibri" w:eastAsia="Calibri" w:hAnsi="Calibri"/>
                <w:rtl w:val="0"/>
              </w:rPr>
              <w:t xml:space="preserve">Presenté evidencias de avance que cumplen los estándares de la disciplina.</w:t>
            </w:r>
          </w:p>
        </w:tc>
        <w:tc>
          <w:tcPr/>
          <w:p w:rsidR="00000000" w:rsidDel="00000000" w:rsidP="00000000" w:rsidRDefault="00000000" w:rsidRPr="00000000" w14:paraId="000000C1">
            <w:pPr>
              <w:jc w:val="both"/>
              <w:rPr>
                <w:rFonts w:ascii="Calibri" w:cs="Calibri" w:eastAsia="Calibri" w:hAnsi="Calibri"/>
              </w:rPr>
            </w:pPr>
            <w:r w:rsidDel="00000000" w:rsidR="00000000" w:rsidRPr="00000000">
              <w:rPr>
                <w:rFonts w:ascii="Calibri" w:cs="Calibri" w:eastAsia="Calibri" w:hAnsi="Calibri"/>
                <w:rtl w:val="0"/>
              </w:rPr>
              <w:t xml:space="preserve">Presenté evidencias de avance que requieren ajustes menores de acuerdo a los estándares de la disciplina. </w:t>
            </w:r>
          </w:p>
        </w:tc>
        <w:tc>
          <w:tcPr/>
          <w:p w:rsidR="00000000" w:rsidDel="00000000" w:rsidP="00000000" w:rsidRDefault="00000000" w:rsidRPr="00000000" w14:paraId="000000C2">
            <w:pPr>
              <w:jc w:val="both"/>
              <w:rPr>
                <w:rFonts w:ascii="Calibri" w:cs="Calibri" w:eastAsia="Calibri" w:hAnsi="Calibri"/>
              </w:rPr>
            </w:pPr>
            <w:r w:rsidDel="00000000" w:rsidR="00000000" w:rsidRPr="00000000">
              <w:rPr>
                <w:rFonts w:ascii="Calibri" w:cs="Calibri" w:eastAsia="Calibri" w:hAnsi="Calibri"/>
                <w:rtl w:val="0"/>
              </w:rPr>
              <w:t xml:space="preserve">Presenté evidencias de avance que requieren ajustes mayores de acuerdo a los estándares de la disciplina.</w:t>
            </w:r>
          </w:p>
        </w:tc>
        <w:tc>
          <w:tcPr/>
          <w:p w:rsidR="00000000" w:rsidDel="00000000" w:rsidP="00000000" w:rsidRDefault="00000000" w:rsidRPr="00000000" w14:paraId="000000C3">
            <w:pPr>
              <w:jc w:val="both"/>
              <w:rPr>
                <w:rFonts w:ascii="Calibri" w:cs="Calibri" w:eastAsia="Calibri" w:hAnsi="Calibri"/>
              </w:rPr>
            </w:pPr>
            <w:r w:rsidDel="00000000" w:rsidR="00000000" w:rsidRPr="00000000">
              <w:rPr>
                <w:rFonts w:ascii="Calibri" w:cs="Calibri" w:eastAsia="Calibri" w:hAnsi="Calibri"/>
                <w:rtl w:val="0"/>
              </w:rPr>
              <w:t xml:space="preserve">Presenté evidencias de avance que no cumplen los estándares de la disciplina.</w:t>
            </w:r>
          </w:p>
        </w:tc>
        <w:tc>
          <w:tcPr>
            <w:vAlign w:val="center"/>
          </w:tcPr>
          <w:p w:rsidR="00000000" w:rsidDel="00000000" w:rsidP="00000000" w:rsidRDefault="00000000" w:rsidRPr="00000000" w14:paraId="000000C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C5">
            <w:pPr>
              <w:jc w:val="both"/>
              <w:rPr>
                <w:rFonts w:ascii="Calibri" w:cs="Calibri" w:eastAsia="Calibri" w:hAnsi="Calibri"/>
              </w:rPr>
            </w:pPr>
            <w:r w:rsidDel="00000000" w:rsidR="00000000" w:rsidRPr="00000000">
              <w:rPr>
                <w:rFonts w:ascii="Calibri" w:cs="Calibri" w:eastAsia="Calibri" w:hAnsi="Calibri"/>
                <w:rtl w:val="0"/>
              </w:rPr>
              <w:t xml:space="preserve">4. Utiliza de manera precisa el lenguaje técnico de acuerdo con lo requerido por la disciplina.</w:t>
            </w:r>
          </w:p>
        </w:tc>
        <w:tc>
          <w:tcPr>
            <w:shd w:fill="00ff00" w:val="clear"/>
          </w:tcPr>
          <w:p w:rsidR="00000000" w:rsidDel="00000000" w:rsidP="00000000" w:rsidRDefault="00000000" w:rsidRPr="00000000" w14:paraId="000000C6">
            <w:pPr>
              <w:jc w:val="both"/>
              <w:rPr>
                <w:rFonts w:ascii="Calibri" w:cs="Calibri" w:eastAsia="Calibri" w:hAnsi="Calibri"/>
              </w:rPr>
            </w:pPr>
            <w:r w:rsidDel="00000000" w:rsidR="00000000" w:rsidRPr="00000000">
              <w:rPr>
                <w:rFonts w:ascii="Calibri" w:cs="Calibri" w:eastAsia="Calibri" w:hAnsi="Calibri"/>
                <w:rtl w:val="0"/>
              </w:rPr>
              <w:t xml:space="preserve">Utilicé lenguaje técnico de mi disciplina siempre de manera precisa. </w:t>
            </w:r>
          </w:p>
        </w:tc>
        <w:tc>
          <w:tcPr>
            <w:tcBorders>
              <w:bottom w:color="ffff00" w:space="0" w:sz="4" w:val="single"/>
            </w:tcBorders>
          </w:tcPr>
          <w:p w:rsidR="00000000" w:rsidDel="00000000" w:rsidP="00000000" w:rsidRDefault="00000000" w:rsidRPr="00000000" w14:paraId="000000C7">
            <w:pPr>
              <w:jc w:val="both"/>
              <w:rPr>
                <w:rFonts w:ascii="Calibri" w:cs="Calibri" w:eastAsia="Calibri" w:hAnsi="Calibri"/>
              </w:rPr>
            </w:pPr>
            <w:r w:rsidDel="00000000" w:rsidR="00000000" w:rsidRPr="00000000">
              <w:rPr>
                <w:rFonts w:ascii="Calibri" w:cs="Calibri" w:eastAsia="Calibri" w:hAnsi="Calibri"/>
                <w:rtl w:val="0"/>
              </w:rPr>
              <w:t xml:space="preserve">Utilicé lenguaje técnico de mi disciplina la mayoría de las veces de manera precisa.</w:t>
            </w:r>
          </w:p>
        </w:tc>
        <w:tc>
          <w:tcPr/>
          <w:p w:rsidR="00000000" w:rsidDel="00000000" w:rsidP="00000000" w:rsidRDefault="00000000" w:rsidRPr="00000000" w14:paraId="000000C8">
            <w:pPr>
              <w:jc w:val="both"/>
              <w:rPr>
                <w:rFonts w:ascii="Calibri" w:cs="Calibri" w:eastAsia="Calibri" w:hAnsi="Calibri"/>
              </w:rPr>
            </w:pPr>
            <w:r w:rsidDel="00000000" w:rsidR="00000000" w:rsidRPr="00000000">
              <w:rPr>
                <w:rFonts w:ascii="Calibri" w:cs="Calibri" w:eastAsia="Calibri" w:hAnsi="Calibri"/>
                <w:rtl w:val="0"/>
              </w:rPr>
              <w:t xml:space="preserve">Utilicé lenguaje técnico de mi disciplina pocas veces o casi nunca de manera precisa. </w:t>
            </w:r>
          </w:p>
        </w:tc>
        <w:tc>
          <w:tcPr/>
          <w:p w:rsidR="00000000" w:rsidDel="00000000" w:rsidP="00000000" w:rsidRDefault="00000000" w:rsidRPr="00000000" w14:paraId="000000C9">
            <w:pPr>
              <w:jc w:val="both"/>
              <w:rPr>
                <w:rFonts w:ascii="Calibri" w:cs="Calibri" w:eastAsia="Calibri" w:hAnsi="Calibri"/>
              </w:rPr>
            </w:pPr>
            <w:r w:rsidDel="00000000" w:rsidR="00000000" w:rsidRPr="00000000">
              <w:rPr>
                <w:rFonts w:ascii="Calibri" w:cs="Calibri" w:eastAsia="Calibri" w:hAnsi="Calibri"/>
                <w:rtl w:val="0"/>
              </w:rPr>
              <w:t xml:space="preserve">No utilicé de manera precisa el lenguaje técnico de mi disciplina. </w:t>
            </w:r>
          </w:p>
        </w:tc>
        <w:tc>
          <w:tcPr>
            <w:vAlign w:val="center"/>
          </w:tcPr>
          <w:p w:rsidR="00000000" w:rsidDel="00000000" w:rsidP="00000000" w:rsidRDefault="00000000" w:rsidRPr="00000000" w14:paraId="000000C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p w:rsidR="00000000" w:rsidDel="00000000" w:rsidP="00000000" w:rsidRDefault="00000000" w:rsidRPr="00000000" w14:paraId="000000CB">
            <w:pPr>
              <w:jc w:val="both"/>
              <w:rPr>
                <w:rFonts w:ascii="Calibri" w:cs="Calibri" w:eastAsia="Calibri" w:hAnsi="Calibri"/>
              </w:rPr>
            </w:pPr>
            <w:r w:rsidDel="00000000" w:rsidR="00000000" w:rsidRPr="00000000">
              <w:rPr>
                <w:rFonts w:ascii="Calibri" w:cs="Calibri" w:eastAsia="Calibri" w:hAnsi="Calibri"/>
                <w:rtl w:val="0"/>
              </w:rPr>
              <w:t xml:space="preserve">5. Utiliza reglas de redacción, ortografía (literal, puntual, acentual) y las normas para citas y referencias. </w:t>
            </w:r>
          </w:p>
        </w:tc>
        <w:tc>
          <w:tcPr>
            <w:tcBorders>
              <w:right w:color="ffff00" w:space="0" w:sz="4" w:val="single"/>
            </w:tcBorders>
          </w:tcPr>
          <w:p w:rsidR="00000000" w:rsidDel="00000000" w:rsidP="00000000" w:rsidRDefault="00000000" w:rsidRPr="00000000" w14:paraId="000000CC">
            <w:pPr>
              <w:jc w:val="both"/>
              <w:rPr>
                <w:rFonts w:ascii="Calibri" w:cs="Calibri" w:eastAsia="Calibri" w:hAnsi="Calibri"/>
              </w:rPr>
            </w:pPr>
            <w:r w:rsidDel="00000000" w:rsidR="00000000" w:rsidRPr="00000000">
              <w:rPr>
                <w:rFonts w:ascii="Calibri" w:cs="Calibri" w:eastAsia="Calibri" w:hAnsi="Calibri"/>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Utilicé correctamente todas las normas de citación y referencias.</w:t>
            </w:r>
          </w:p>
        </w:tc>
        <w:tc>
          <w:tcPr>
            <w:tcBorders>
              <w:top w:color="ffff00" w:space="0" w:sz="4" w:val="single"/>
              <w:left w:color="ffff00" w:space="0" w:sz="4" w:val="single"/>
              <w:bottom w:color="ffff00" w:space="0" w:sz="4" w:val="single"/>
              <w:right w:color="ffff00" w:space="0" w:sz="4" w:val="single"/>
            </w:tcBorders>
            <w:shd w:fill="ffff00" w:val="clear"/>
          </w:tcPr>
          <w:p w:rsidR="00000000" w:rsidDel="00000000" w:rsidP="00000000" w:rsidRDefault="00000000" w:rsidRPr="00000000" w14:paraId="000000CD">
            <w:pPr>
              <w:jc w:val="both"/>
              <w:rPr>
                <w:rFonts w:ascii="Calibri" w:cs="Calibri" w:eastAsia="Calibri" w:hAnsi="Calibri"/>
              </w:rPr>
            </w:pPr>
            <w:r w:rsidDel="00000000" w:rsidR="00000000" w:rsidRPr="00000000">
              <w:rPr>
                <w:rFonts w:ascii="Calibri" w:cs="Calibri" w:eastAsia="Calibri" w:hAnsi="Calibri"/>
                <w:rtl w:val="0"/>
              </w:rPr>
              <w:t xml:space="preserve">El texto presenta de 1 a 5 errores de ortografía, redacción o en las citas y referencias del informe.</w:t>
            </w:r>
          </w:p>
        </w:tc>
        <w:tc>
          <w:tcPr>
            <w:tcBorders>
              <w:left w:color="ffff00" w:space="0" w:sz="4" w:val="single"/>
            </w:tcBorders>
          </w:tcPr>
          <w:p w:rsidR="00000000" w:rsidDel="00000000" w:rsidP="00000000" w:rsidRDefault="00000000" w:rsidRPr="00000000" w14:paraId="000000CE">
            <w:pPr>
              <w:jc w:val="both"/>
              <w:rPr>
                <w:rFonts w:ascii="Calibri" w:cs="Calibri" w:eastAsia="Calibri" w:hAnsi="Calibri"/>
              </w:rPr>
            </w:pPr>
            <w:r w:rsidDel="00000000" w:rsidR="00000000" w:rsidRPr="00000000">
              <w:rPr>
                <w:rFonts w:ascii="Calibri" w:cs="Calibri" w:eastAsia="Calibri" w:hAnsi="Calibri"/>
                <w:rtl w:val="0"/>
              </w:rPr>
              <w:t xml:space="preserve">El texto presenta de 6 a 10 errores de ortografía, redacción o en las citas y referencias del informe.</w:t>
            </w:r>
          </w:p>
        </w:tc>
        <w:tc>
          <w:tcPr/>
          <w:p w:rsidR="00000000" w:rsidDel="00000000" w:rsidP="00000000" w:rsidRDefault="00000000" w:rsidRPr="00000000" w14:paraId="000000CF">
            <w:pPr>
              <w:jc w:val="both"/>
              <w:rPr>
                <w:rFonts w:ascii="Calibri" w:cs="Calibri" w:eastAsia="Calibri" w:hAnsi="Calibri"/>
              </w:rPr>
            </w:pPr>
            <w:r w:rsidDel="00000000" w:rsidR="00000000" w:rsidRPr="00000000">
              <w:rPr>
                <w:rFonts w:ascii="Calibri" w:cs="Calibri" w:eastAsia="Calibri" w:hAnsi="Calibri"/>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p w:rsidR="00000000" w:rsidDel="00000000" w:rsidP="00000000" w:rsidRDefault="00000000" w:rsidRPr="00000000" w14:paraId="000000D1">
            <w:pPr>
              <w:jc w:val="both"/>
              <w:rPr>
                <w:rFonts w:ascii="Calibri" w:cs="Calibri" w:eastAsia="Calibri" w:hAnsi="Calibri"/>
              </w:rPr>
            </w:pPr>
            <w:r w:rsidDel="00000000" w:rsidR="00000000" w:rsidRPr="00000000">
              <w:rPr>
                <w:rFonts w:ascii="Calibri" w:cs="Calibri" w:eastAsia="Calibri" w:hAnsi="Calibri"/>
                <w:rtl w:val="0"/>
              </w:rPr>
              <w:t xml:space="preserve">6. Cumple con el formato del informe de avance establecido por la disciplina.</w:t>
            </w:r>
          </w:p>
        </w:tc>
        <w:tc>
          <w:tcPr>
            <w:shd w:fill="00ff00" w:val="clear"/>
          </w:tcPr>
          <w:p w:rsidR="00000000" w:rsidDel="00000000" w:rsidP="00000000" w:rsidRDefault="00000000" w:rsidRPr="00000000" w14:paraId="000000D2">
            <w:pPr>
              <w:jc w:val="both"/>
              <w:rPr>
                <w:rFonts w:ascii="Calibri" w:cs="Calibri" w:eastAsia="Calibri" w:hAnsi="Calibri"/>
              </w:rPr>
            </w:pPr>
            <w:r w:rsidDel="00000000" w:rsidR="00000000" w:rsidRPr="00000000">
              <w:rPr>
                <w:rFonts w:ascii="Calibri" w:cs="Calibri" w:eastAsia="Calibri" w:hAnsi="Calibri"/>
                <w:rtl w:val="0"/>
              </w:rPr>
              <w:t xml:space="preserve">El informe de avance cumple con todos los aspectos del formato establecido por la disciplina.</w:t>
            </w:r>
          </w:p>
        </w:tc>
        <w:tc>
          <w:tcPr>
            <w:tcBorders>
              <w:top w:color="ffff00" w:space="0" w:sz="4" w:val="single"/>
            </w:tcBorders>
          </w:tcPr>
          <w:p w:rsidR="00000000" w:rsidDel="00000000" w:rsidP="00000000" w:rsidRDefault="00000000" w:rsidRPr="00000000" w14:paraId="000000D3">
            <w:pPr>
              <w:jc w:val="both"/>
              <w:rPr>
                <w:rFonts w:ascii="Calibri" w:cs="Calibri" w:eastAsia="Calibri" w:hAnsi="Calibri"/>
              </w:rPr>
            </w:pPr>
            <w:r w:rsidDel="00000000" w:rsidR="00000000" w:rsidRPr="00000000">
              <w:rPr>
                <w:rFonts w:ascii="Calibri" w:cs="Calibri" w:eastAsia="Calibri" w:hAnsi="Calibri"/>
                <w:rtl w:val="0"/>
              </w:rPr>
              <w:t xml:space="preserve">El informe de avance cumple con más de la mitad de los aspectos del formato establecido por la disciplina.</w:t>
            </w:r>
          </w:p>
        </w:tc>
        <w:tc>
          <w:tcPr/>
          <w:p w:rsidR="00000000" w:rsidDel="00000000" w:rsidP="00000000" w:rsidRDefault="00000000" w:rsidRPr="00000000" w14:paraId="000000D4">
            <w:pPr>
              <w:jc w:val="both"/>
              <w:rPr>
                <w:rFonts w:ascii="Calibri" w:cs="Calibri" w:eastAsia="Calibri" w:hAnsi="Calibri"/>
              </w:rPr>
            </w:pPr>
            <w:r w:rsidDel="00000000" w:rsidR="00000000" w:rsidRPr="00000000">
              <w:rPr>
                <w:rFonts w:ascii="Calibri" w:cs="Calibri" w:eastAsia="Calibri" w:hAnsi="Calibri"/>
                <w:rtl w:val="0"/>
              </w:rPr>
              <w:t xml:space="preserve">El informe de avance cumple con la mitad de los aspectos del formato establecido por la disciplina.</w:t>
            </w:r>
          </w:p>
        </w:tc>
        <w:tc>
          <w:tcPr/>
          <w:p w:rsidR="00000000" w:rsidDel="00000000" w:rsidP="00000000" w:rsidRDefault="00000000" w:rsidRPr="00000000" w14:paraId="000000D5">
            <w:pPr>
              <w:jc w:val="both"/>
              <w:rPr>
                <w:rFonts w:ascii="Calibri" w:cs="Calibri" w:eastAsia="Calibri" w:hAnsi="Calibri"/>
              </w:rPr>
            </w:pPr>
            <w:r w:rsidDel="00000000" w:rsidR="00000000" w:rsidRPr="00000000">
              <w:rPr>
                <w:rFonts w:ascii="Calibri" w:cs="Calibri" w:eastAsia="Calibri" w:hAnsi="Calibri"/>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7">
            <w:pPr>
              <w:jc w:val="both"/>
              <w:rPr>
                <w:rFonts w:ascii="Calibri" w:cs="Calibri" w:eastAsia="Calibri" w:hAnsi="Calibri"/>
              </w:rPr>
            </w:pPr>
            <w:r w:rsidDel="00000000" w:rsidR="00000000" w:rsidRPr="00000000">
              <w:rPr>
                <w:rFonts w:ascii="Calibri" w:cs="Calibri" w:eastAsia="Calibri" w:hAnsi="Calibri"/>
                <w:rtl w:val="0"/>
              </w:rPr>
              <w:t xml:space="preserve">7. Cumple con los indicadores de calidad requeridos en la presentación del informe de avance y final de acuerdo a estándares definidos por la disciplina.</w:t>
            </w:r>
          </w:p>
        </w:tc>
        <w:tc>
          <w:tcPr>
            <w:shd w:fill="00ff00" w:val="clear"/>
          </w:tcPr>
          <w:p w:rsidR="00000000" w:rsidDel="00000000" w:rsidP="00000000" w:rsidRDefault="00000000" w:rsidRPr="00000000" w14:paraId="000000D8">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D9">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DA">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DB">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D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20</w:t>
            </w:r>
          </w:p>
        </w:tc>
      </w:tr>
      <w:tr>
        <w:trPr>
          <w:cantSplit w:val="0"/>
          <w:trHeight w:val="567" w:hRule="atLeast"/>
          <w:tblHeader w:val="0"/>
        </w:trPr>
        <w:tc>
          <w:tcPr>
            <w:vAlign w:val="center"/>
          </w:tcPr>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color w:val="000000"/>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Align w:val="center"/>
          </w:tcPr>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color w:val="000000"/>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shd w:fill="ffff00" w:val="clear"/>
            <w:vAlign w:val="center"/>
          </w:tcPr>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color w:val="000000"/>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color w:val="000000"/>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produce texto en inglés</w:t>
            </w:r>
          </w:p>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o escribe frases sueltas que no se relacionan entre ellas impidiendo la comprensión de las ideas, </w:t>
            </w:r>
          </w:p>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color w:val="000000"/>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E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5">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E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EB">
      <w:pPr>
        <w:rPr>
          <w:rFonts w:ascii="Calibri" w:cs="Calibri" w:eastAsia="Calibri" w:hAnsi="Calibri"/>
          <w:color w:val="000000"/>
          <w:sz w:val="22"/>
          <w:szCs w:val="22"/>
          <w:u w:val="single"/>
        </w:rPr>
      </w:pPr>
      <w:r w:rsidDel="00000000" w:rsidR="00000000" w:rsidRPr="00000000">
        <w:rPr>
          <w:rtl w:val="0"/>
        </w:rPr>
      </w:r>
    </w:p>
    <w:sectPr>
      <w:headerReference r:id="rId6" w:type="default"/>
      <w:footerReference r:id="rId7"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6</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0x01010095F927E5C3EA8D46BED5E3456E2741E0</vt:lpwstr>
  </property>
</Properties>
</file>