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9ksjpws7ht5o"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b6d7a8"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p w:rsidR="00000000" w:rsidDel="00000000" w:rsidP="00000000" w:rsidRDefault="00000000" w:rsidRPr="00000000" w14:paraId="000000CA">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0CB">
            <w:pPr>
              <w:jc w:val="both"/>
              <w:rPr>
                <w:rFonts w:ascii="Calibri" w:cs="Calibri" w:eastAsia="Calibri" w:hAnsi="Calibri"/>
              </w:rPr>
            </w:pPr>
            <w:r w:rsidDel="00000000" w:rsidR="00000000" w:rsidRPr="00000000">
              <w:rPr>
                <w:rFonts w:ascii="Calibri" w:cs="Calibri" w:eastAsia="Calibri" w:hAnsi="Calibri"/>
                <w:rtl w:val="0"/>
              </w:rPr>
              <w:t xml:space="preserve">El abstract y la sección 2.1 y 2.2 describen con claridad el proyecto y argumentan su relevancia para Ingenieria en Informatica, (Digitalización de procesos públicos, competencias técnicas involucradas.)</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b6d7a8" w:val="clear"/>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p w:rsidR="00000000" w:rsidDel="00000000" w:rsidP="00000000" w:rsidRDefault="00000000" w:rsidRPr="00000000" w14:paraId="000000D2">
            <w:pPr>
              <w:jc w:val="both"/>
              <w:rPr>
                <w:rFonts w:ascii="Calibri" w:cs="Calibri" w:eastAsia="Calibri" w:hAnsi="Calibri"/>
              </w:rPr>
            </w:pPr>
            <w:r w:rsidDel="00000000" w:rsidR="00000000" w:rsidRPr="00000000">
              <w:rPr>
                <w:rFonts w:ascii="Calibri" w:cs="Calibri" w:eastAsia="Calibri" w:hAnsi="Calibri"/>
                <w:rtl w:val="0"/>
              </w:rPr>
              <w:t xml:space="preserve">Proyecto:</w:t>
            </w:r>
          </w:p>
          <w:p w:rsidR="00000000" w:rsidDel="00000000" w:rsidP="00000000" w:rsidRDefault="00000000" w:rsidRPr="00000000" w14:paraId="000000D3">
            <w:pPr>
              <w:jc w:val="both"/>
              <w:rPr>
                <w:rFonts w:ascii="Calibri" w:cs="Calibri" w:eastAsia="Calibri" w:hAnsi="Calibri"/>
              </w:rPr>
            </w:pPr>
            <w:r w:rsidDel="00000000" w:rsidR="00000000" w:rsidRPr="00000000">
              <w:rPr>
                <w:rFonts w:ascii="Calibri" w:cs="Calibri" w:eastAsia="Calibri" w:hAnsi="Calibri"/>
                <w:rtl w:val="0"/>
              </w:rPr>
              <w:t xml:space="preserve">La sección 3 tiene una tabla explícita que cruza cada competencia del perfil de egreso con su indicador de calidad y su aplicación concreta en el proyecto.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tl w:val="0"/>
              </w:rPr>
            </w:r>
          </w:p>
        </w:tc>
        <w:tc>
          <w:tcPr>
            <w:shd w:fill="b6d7a8" w:val="clear"/>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p w:rsidR="00000000" w:rsidDel="00000000" w:rsidP="00000000" w:rsidRDefault="00000000" w:rsidRPr="00000000" w14:paraId="000000DC">
            <w:pPr>
              <w:jc w:val="both"/>
              <w:rPr>
                <w:rFonts w:ascii="Calibri" w:cs="Calibri" w:eastAsia="Calibri" w:hAnsi="Calibri"/>
              </w:rPr>
            </w:pPr>
            <w:r w:rsidDel="00000000" w:rsidR="00000000" w:rsidRPr="00000000">
              <w:rPr>
                <w:rFonts w:ascii="Calibri" w:cs="Calibri" w:eastAsia="Calibri" w:hAnsi="Calibri"/>
                <w:rtl w:val="0"/>
              </w:rPr>
              <w:t xml:space="preserve">Justificación: </w:t>
            </w:r>
          </w:p>
          <w:p w:rsidR="00000000" w:rsidDel="00000000" w:rsidP="00000000" w:rsidRDefault="00000000" w:rsidRPr="00000000" w14:paraId="000000DD">
            <w:pPr>
              <w:jc w:val="both"/>
              <w:rPr>
                <w:rFonts w:ascii="Calibri" w:cs="Calibri" w:eastAsia="Calibri" w:hAnsi="Calibri"/>
              </w:rPr>
            </w:pPr>
            <w:r w:rsidDel="00000000" w:rsidR="00000000" w:rsidRPr="00000000">
              <w:rPr>
                <w:rFonts w:ascii="Calibri" w:cs="Calibri" w:eastAsia="Calibri" w:hAnsi="Calibri"/>
                <w:rtl w:val="0"/>
              </w:rPr>
              <w:t xml:space="preserve">La sección 4 detalla, de forma individual y específica, cómo el proyecto conecta con el interés profesional de cada integrante (gestión, modelamiento de datos, interfaces). </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b6d7a8"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p w:rsidR="00000000" w:rsidDel="00000000" w:rsidP="00000000" w:rsidRDefault="00000000" w:rsidRPr="00000000" w14:paraId="000000E4">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rtl w:val="0"/>
              </w:rPr>
              <w:t xml:space="preserve">La sección 5 (con 5.1 y 5.2) cubre tiempo, materiales, factores externos y una tabla de riesgos/mitigaciones bien desarrollada. </w:t>
            </w: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p w:rsidR="00000000" w:rsidDel="00000000" w:rsidP="00000000" w:rsidRDefault="00000000" w:rsidRPr="00000000" w14:paraId="000000EC">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0ED">
            <w:pPr>
              <w:jc w:val="both"/>
              <w:rPr>
                <w:rFonts w:ascii="Calibri" w:cs="Calibri" w:eastAsia="Calibri" w:hAnsi="Calibri"/>
              </w:rPr>
            </w:pPr>
            <w:r w:rsidDel="00000000" w:rsidR="00000000" w:rsidRPr="00000000">
              <w:rPr>
                <w:rtl w:val="0"/>
              </w:rPr>
            </w:r>
          </w:p>
        </w:tc>
        <w:tc>
          <w:tcPr>
            <w:shd w:fill="ffe599" w:val="clea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p w:rsidR="00000000" w:rsidDel="00000000" w:rsidP="00000000" w:rsidRDefault="00000000" w:rsidRPr="00000000" w14:paraId="000000EF">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0F0">
            <w:pPr>
              <w:jc w:val="both"/>
              <w:rPr>
                <w:rFonts w:ascii="Calibri" w:cs="Calibri" w:eastAsia="Calibri" w:hAnsi="Calibri"/>
              </w:rPr>
            </w:pPr>
            <w:r w:rsidDel="00000000" w:rsidR="00000000" w:rsidRPr="00000000">
              <w:rPr>
                <w:rFonts w:ascii="Calibri" w:cs="Calibri" w:eastAsia="Calibri" w:hAnsi="Calibri"/>
                <w:rtl w:val="0"/>
              </w:rPr>
              <w:t xml:space="preserve">Los "objetivos" están implícitos en la Propuesta de solución (2.3) y el Alcance (2.4), pero no existe una sección explícita de "Objetivo general / específicos" como tal. Recomendación: agregar esa sección explícita para subir a Completamente Logrado.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b6d7a8" w:val="clea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p w:rsidR="00000000" w:rsidDel="00000000" w:rsidP="00000000" w:rsidRDefault="00000000" w:rsidRPr="00000000" w14:paraId="000000F6">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0F7">
            <w:pPr>
              <w:jc w:val="both"/>
              <w:rPr>
                <w:rFonts w:ascii="Calibri" w:cs="Calibri" w:eastAsia="Calibri" w:hAnsi="Calibri"/>
              </w:rPr>
            </w:pPr>
            <w:r w:rsidDel="00000000" w:rsidR="00000000" w:rsidRPr="00000000">
              <w:rPr>
                <w:rFonts w:ascii="Calibri" w:cs="Calibri" w:eastAsia="Calibri" w:hAnsi="Calibri"/>
                <w:rtl w:val="0"/>
              </w:rPr>
              <w:t xml:space="preserve">La sección 6 (Desarrollo de Ingeniería) junto al Plan de Trabajo (sección 7) muestra un proceso completo: análisis, diseño, arquitectura, tecnologías, pruebas y roles - coherente con los requerimientos disciplinares. </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tl w:val="0"/>
              </w:rPr>
            </w:r>
          </w:p>
        </w:tc>
        <w:tc>
          <w:tcPr>
            <w:shd w:fill="b6d7a8" w:val="clear"/>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w:t>
            </w:r>
          </w:p>
          <w:p w:rsidR="00000000" w:rsidDel="00000000" w:rsidP="00000000" w:rsidRDefault="00000000" w:rsidRPr="00000000" w14:paraId="000000FF">
            <w:pPr>
              <w:jc w:val="both"/>
              <w:rPr>
                <w:rFonts w:ascii="Calibri" w:cs="Calibri" w:eastAsia="Calibri" w:hAnsi="Calibri"/>
              </w:rPr>
            </w:pPr>
            <w:r w:rsidDel="00000000" w:rsidR="00000000" w:rsidRPr="00000000">
              <w:rPr>
                <w:rFonts w:ascii="Calibri" w:cs="Calibri" w:eastAsia="Calibri" w:hAnsi="Calibri"/>
                <w:rtl w:val="0"/>
              </w:rPr>
              <w:t xml:space="preserve">Justificacion:</w:t>
            </w:r>
          </w:p>
          <w:p w:rsidR="00000000" w:rsidDel="00000000" w:rsidP="00000000" w:rsidRDefault="00000000" w:rsidRPr="00000000" w14:paraId="00000100">
            <w:pPr>
              <w:jc w:val="both"/>
              <w:rPr>
                <w:rFonts w:ascii="Calibri" w:cs="Calibri" w:eastAsia="Calibri" w:hAnsi="Calibri"/>
              </w:rPr>
            </w:pPr>
            <w:r w:rsidDel="00000000" w:rsidR="00000000" w:rsidRPr="00000000">
              <w:rPr>
                <w:rFonts w:ascii="Calibri" w:cs="Calibri" w:eastAsia="Calibri" w:hAnsi="Calibri"/>
                <w:rtl w:val="0"/>
              </w:rPr>
              <w:t xml:space="preserve">(Completamente Logrado)</w:t>
            </w:r>
          </w:p>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rtl w:val="0"/>
              </w:rPr>
              <w:t xml:space="preserve">Sección 7 (cronograma agosto-diciembre) + 5.1 (recursos disponibles/no disponibles) + 5.2 (riesgos y mitigaciones) cubren todos los elementos pedidos. </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shd w:fill="ffe599"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109">
            <w:pPr>
              <w:jc w:val="both"/>
              <w:rPr>
                <w:rFonts w:ascii="Calibri" w:cs="Calibri" w:eastAsia="Calibri" w:hAnsi="Calibri"/>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r w:rsidDel="00000000" w:rsidR="00000000" w:rsidRPr="00000000">
              <w:rPr>
                <w:rtl w:val="0"/>
              </w:rPr>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ffe599" w:val="clear"/>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p w:rsidR="00000000" w:rsidDel="00000000" w:rsidP="00000000" w:rsidRDefault="00000000" w:rsidRPr="00000000" w14:paraId="0000010F">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110">
            <w:pPr>
              <w:jc w:val="both"/>
              <w:rPr>
                <w:rFonts w:ascii="Calibri" w:cs="Calibri" w:eastAsia="Calibri" w:hAnsi="Calibri"/>
              </w:rPr>
            </w:pPr>
            <w:r w:rsidDel="00000000" w:rsidR="00000000" w:rsidRPr="00000000">
              <w:rPr>
                <w:rFonts w:ascii="Calibri" w:cs="Calibri" w:eastAsia="Calibri" w:hAnsi="Calibri"/>
                <w:rtl w:val="0"/>
              </w:rPr>
              <w:t xml:space="preserve">Hay un par de errores puntuales, y la sección de Referencias existe pero no sigue un formato de citación estandarizado (APA/IEEE). </w:t>
            </w:r>
          </w:p>
        </w:tc>
        <w:tc>
          <w:tcPr/>
          <w:p w:rsidR="00000000" w:rsidDel="00000000" w:rsidP="00000000" w:rsidRDefault="00000000" w:rsidRPr="00000000" w14:paraId="0000011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1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1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1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ffe599" w:val="clear"/>
          </w:tcPr>
          <w:p w:rsidR="00000000" w:rsidDel="00000000" w:rsidP="00000000" w:rsidRDefault="00000000" w:rsidRPr="00000000" w14:paraId="0000011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p w:rsidR="00000000" w:rsidDel="00000000" w:rsidP="00000000" w:rsidRDefault="00000000" w:rsidRPr="00000000" w14:paraId="00000117">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118">
            <w:pPr>
              <w:jc w:val="both"/>
              <w:rPr>
                <w:rFonts w:ascii="Calibri" w:cs="Calibri" w:eastAsia="Calibri" w:hAnsi="Calibri"/>
              </w:rPr>
            </w:pPr>
            <w:r w:rsidDel="00000000" w:rsidR="00000000" w:rsidRPr="00000000">
              <w:rPr>
                <w:rFonts w:ascii="Calibri" w:cs="Calibri" w:eastAsia="Calibri" w:hAnsi="Calibri"/>
                <w:rtl w:val="0"/>
              </w:rPr>
              <w:t xml:space="preserve">El cuerpo del informe usa correctamente el logo DuocUC, numeración de página y estructura jerárquica. Sin embargo, la portada no lleva el logo institucional, y hay errores de tipeo en el encabezado ("Escuela de Inforática"). Vale la pena revisarlo contra la plantilla oficial exacta. </w:t>
            </w:r>
          </w:p>
        </w:tc>
        <w:tc>
          <w:tcPr/>
          <w:p w:rsidR="00000000" w:rsidDel="00000000" w:rsidP="00000000" w:rsidRDefault="00000000" w:rsidRPr="00000000" w14:paraId="0000011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1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b6d7a8" w:val="clear"/>
          </w:tcPr>
          <w:p w:rsidR="00000000" w:rsidDel="00000000" w:rsidP="00000000" w:rsidRDefault="00000000" w:rsidRPr="00000000" w14:paraId="0000011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p w:rsidR="00000000" w:rsidDel="00000000" w:rsidP="00000000" w:rsidRDefault="00000000" w:rsidRPr="00000000" w14:paraId="0000011E">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11F">
            <w:pPr>
              <w:jc w:val="both"/>
              <w:rPr>
                <w:rFonts w:ascii="Calibri" w:cs="Calibri" w:eastAsia="Calibri" w:hAnsi="Calibri"/>
              </w:rPr>
            </w:pPr>
            <w:r w:rsidDel="00000000" w:rsidR="00000000" w:rsidRPr="00000000">
              <w:rPr>
                <w:rFonts w:ascii="Calibri" w:cs="Calibri" w:eastAsia="Calibri" w:hAnsi="Calibri"/>
                <w:rtl w:val="0"/>
              </w:rPr>
              <w:t xml:space="preserve">La sección 8 (Indicadores de Calidad) responde directamente y de forma explícita a cada indicador (1.1 a 4.3), señalando cómo se evidencia en el proyecto. </w:t>
            </w:r>
          </w:p>
        </w:tc>
        <w:tc>
          <w:tcPr/>
          <w:p w:rsidR="00000000" w:rsidDel="00000000" w:rsidP="00000000" w:rsidRDefault="00000000" w:rsidRPr="00000000" w14:paraId="0000012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2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2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2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2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2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2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b6d7a8" w:val="clear"/>
          </w:tcPr>
          <w:p w:rsidR="00000000" w:rsidDel="00000000" w:rsidP="00000000" w:rsidRDefault="00000000" w:rsidRPr="00000000" w14:paraId="0000012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p w:rsidR="00000000" w:rsidDel="00000000" w:rsidP="00000000" w:rsidRDefault="00000000" w:rsidRPr="00000000" w14:paraId="00000128">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Justificación:</w:t>
            </w:r>
          </w:p>
          <w:p w:rsidR="00000000" w:rsidDel="00000000" w:rsidP="00000000" w:rsidRDefault="00000000" w:rsidRPr="00000000" w14:paraId="00000129">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Abstract, las Conclusiones Individuales y la Reflexión están completos en inglés, con redacción fluida y vocabulario técnico apropiado al contexto profesional. </w:t>
            </w:r>
          </w:p>
        </w:tc>
        <w:tc>
          <w:tcPr/>
          <w:p w:rsidR="00000000" w:rsidDel="00000000" w:rsidP="00000000" w:rsidRDefault="00000000" w:rsidRPr="00000000" w14:paraId="0000012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2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2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2F">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30">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3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36">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EIFvy8z7dbu19pxLz75rYdJbA==">CgMxLjAyDmguOWtzanB3czdodDVvOAByITFFN2lJNTlvZFFma0JyTDY2bm5vSFFZRU5nMU9rVFpseg==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0x01010048559AD10BB8994EAB51E48F3FE516F0</vt:lpwstr>
  </property>
</Properties>
</file>