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200"/>
        <w:jc w:val="center"/>
        <w:rPr>
          <w:lang w:val="pt-PT" w:eastAsia="zxx" w:bidi="zxx"/>
        </w:rPr>
      </w:pPr>
      <w:r>
        <w:rPr/>
        <w:drawing>
          <wp:inline distT="0" distB="0" distL="0" distR="0">
            <wp:extent cx="1871980" cy="187198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98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00" w:after="80"/>
        <w:jc w:val="center"/>
        <w:rPr>
          <w:lang w:val="pt-PT" w:eastAsia="zxx" w:bidi="zxx"/>
        </w:rPr>
      </w:pPr>
      <w:r>
        <w:rPr>
          <w:b/>
          <w:color w:val="2F3A2E"/>
          <w:sz w:val="60"/>
          <w:lang w:val="pt-PT" w:eastAsia="zxx" w:bidi="zxx"/>
        </w:rPr>
        <w:t>ESPAÇO GIRASSOL</w:t>
      </w:r>
    </w:p>
    <w:p>
      <w:pPr>
        <w:pStyle w:val="Normal"/>
        <w:jc w:val="center"/>
        <w:rPr>
          <w:lang w:val="pt-PT" w:eastAsia="zxx" w:bidi="zxx"/>
        </w:rPr>
      </w:pPr>
      <w:r>
        <w:rPr>
          <w:b/>
          <w:color w:val="466B3A"/>
          <w:sz w:val="42"/>
          <w:lang w:val="pt-PT" w:eastAsia="zxx" w:bidi="zxx"/>
        </w:rPr>
        <w:t xml:space="preserve">Documentação </w:t>
      </w:r>
    </w:p>
    <w:p>
      <w:pPr>
        <w:pStyle w:val="Normal"/>
        <w:spacing w:before="160" w:after="200"/>
        <w:jc w:val="center"/>
        <w:rPr>
          <w:lang w:val="pt-PT" w:eastAsia="zxx" w:bidi="zxx"/>
        </w:rPr>
      </w:pPr>
      <w:r>
        <w:rPr>
          <w:color w:val="7A4B1E"/>
          <w:sz w:val="22"/>
          <w:lang w:val="pt-PT" w:eastAsia="zxx" w:bidi="zxx"/>
        </w:rPr>
        <w:t>Terapias integrativas • apresentação de serviços • captação de contactos</w:t>
      </w:r>
    </w:p>
    <w:p>
      <w:pPr>
        <w:pStyle w:val="Normal"/>
        <w:spacing w:before="600" w:after="20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sectPr>
          <w:headerReference w:type="default" r:id="rId3"/>
          <w:footerReference w:type="default" r:id="rId4"/>
          <w:type w:val="nextPage"/>
          <w:pgSz w:w="11906" w:h="16838"/>
          <w:pgMar w:left="992" w:right="992" w:gutter="0" w:header="397" w:top="964" w:footer="397" w:bottom="964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00" w:after="200"/>
        <w:jc w:val="center"/>
        <w:rPr>
          <w:lang w:val="pt-PT" w:eastAsia="zxx" w:bidi="zxx"/>
        </w:rPr>
      </w:pPr>
      <w:r>
        <w:rPr>
          <w:color w:val="6B7280"/>
          <w:sz w:val="18"/>
          <w:lang w:val="pt-PT" w:eastAsia="zxx" w:bidi="zxx"/>
        </w:rPr>
        <w:t>Versão 1.0  |  Julho de 2026</w:t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1. Resumo executivo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Uma landing page enxuta, acolhedora e orientada à conversão.</w:t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O Espaço Girassol terá um website de página única para apresentar a marca, explicar as terapias integrativas oferecidas e permitir que visitantes solicitem informações ou manifestem interesse por meio de um formulário de contacto.</w:t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A primeira versão não incluirá marcações automáticas, pagamentos, área reservada, contas de clientes nem painel administrativo. O objetivo é lançar uma presença digital profissional com baixo custo de manutenção e uma experiência simples em telemóveis e computadores.</w:t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F6C445"/>
            </w:tcBorders>
            <w:shd w:fill="FFF4CF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Decisão de escopo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O Flask será utilizado como backend mínimo para servir a página, validar o formulário, aplicar proteção contra abuso e encaminhar a mensagem para o e-mail do negócio.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1.1 Resultado esperado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Comunicar em poucos segundos o que é o Espaço Girassol e a quem se destina.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Apresentar os serviços de forma compreensível, responsável e visualmente acolhedora.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Gerar contactos qualificados através de um formulário curto.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Transmitir credibilidade, cuidado, serenidade e proximidade.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Estabelecer uma base técnica que possa evoluir no futuro.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1.2 Indicadores iniciais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Indicador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Meta de referência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Taxa de envio do formulário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2% a 5% das visitas qualificadas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Tempo de carregamento inicial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Até 2,5 segundos em rede móvel razoável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Compatibilidade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Telemóvel, tablet e computador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Disponibilidade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Objetivo mínimo de 99,5% na hospedagem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Erros no formulário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Mensagens claras e nenhum envio silenciosamente perdido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2. Objetivos e limites do projeto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Definição precisa do que será entregue no lançamento.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2.1 Objetivos de negócio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Fortalecer a presença digital e a identidade do Espaço Girassol.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Explicar as terapias sem promessas de cura ou alegações clínicas indevidas.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Facilitar o primeiro contacto por formulário, telefone, e-mail ou WhatsApp, quando aprovado.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Apoiar campanhas em redes sociais e pesquisas locais.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Reduzir dúvidas repetitivas com informações claras sobre serviços e atendimento.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2.2 Incluído no MVP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Componente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Incluído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Página única responsiva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Menu com navegação por âncoras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Apresentação institucional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Secção de serviços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Formulário de contacto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Validação frontend e backend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Envio da mensagem por e-mail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SEO técnico básico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Política de privacidade e consentimento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Sim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2.3 Fora do MVP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Agendamento automático com escolha de datas e horários.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Pagamentos online, faturas ou subscrições.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Registo e autenticação de clientes ou terapeutas.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Painel administrativo e gestão de conteúdos.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Teleconsulta, chat em tempo real ou prontuário.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Blog completo ou loja virtual.</w:t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3. Público e proposta de valor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A mensagem deve ser inclusiva, clara e não excessivamente técnica.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3.1 Público principal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Adultos interessados em bem-estar, relaxamento, autocuidado e equilíbrio emocional.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Pessoas que procuram conhecer terapias complementares antes de marcar uma sessão.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Clientes indicados por profissionais, amigos, redes sociais ou pesquisas locais.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Visitantes que precisam de compreender abordagem, duração, formato e valores de cada serviço.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3.2 Proposta de valor sugerida</w:t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466B3A"/>
            </w:tcBorders>
            <w:shd w:fill="EAF0E4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Mensagem central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Um espaço acolhedor dedicado ao bem-estar integral, com terapias conduzidas de forma humana, responsável e personalizada.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3.3 Princípios de comunicação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Princípio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Aplicação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Acolhimento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Linguagem tranquila, próxima e respeitosa.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Clareza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Explicar cada serviço sem jargão desnecessário.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Responsabilidade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Evitar promessas de cura e indicar limites das terapias.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Confiança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Mostrar formação, experiência, localização e meios de contacto.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Conversão ética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CTAs claros, sem urgência artificial ou manipulação.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4. Estrutura da landing page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A página seguirá uma sequência narrativa do reconhecimento à ação.</w:t>
      </w:r>
    </w:p>
    <w:p>
      <w:pPr>
        <w:pStyle w:val="Normal"/>
        <w:jc w:val="center"/>
        <w:rPr>
          <w:lang w:val="pt-PT" w:eastAsia="zxx" w:bidi="zxx"/>
        </w:rPr>
      </w:pPr>
      <w:r>
        <w:rPr/>
        <w:drawing>
          <wp:inline distT="0" distB="0" distL="0" distR="0">
            <wp:extent cx="6120130" cy="40798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O menu superior utilizará links de âncora para deslocar o visitante até as secções principais. Em telemóveis, o menu poderá ser recolhido num botão acessível, mantendo sempre visível o CTA de contacto quando não prejudicar a leitura.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4.1 Ordem recomendada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1.</w:t>
      </w:r>
      <w:r>
        <w:rPr>
          <w:lang w:val="pt-PT" w:eastAsia="zxx" w:bidi="zxx"/>
        </w:rPr>
        <w:t xml:space="preserve">  Cabeçalho com logótipo, navegação e CTA.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2.</w:t>
      </w:r>
      <w:r>
        <w:rPr>
          <w:lang w:val="pt-PT" w:eastAsia="zxx" w:bidi="zxx"/>
        </w:rPr>
        <w:t xml:space="preserve">  Hero com promessa principal e apresentação visual.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3.</w:t>
      </w:r>
      <w:r>
        <w:rPr>
          <w:lang w:val="pt-PT" w:eastAsia="zxx" w:bidi="zxx"/>
        </w:rPr>
        <w:t xml:space="preserve">  Breve texto sobre o Espaço Girassol.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4.</w:t>
      </w:r>
      <w:r>
        <w:rPr>
          <w:lang w:val="pt-PT" w:eastAsia="zxx" w:bidi="zxx"/>
        </w:rPr>
        <w:t xml:space="preserve">  Serviços detalhados em cartões ou blocos.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5.</w:t>
      </w:r>
      <w:r>
        <w:rPr>
          <w:lang w:val="pt-PT" w:eastAsia="zxx" w:bidi="zxx"/>
        </w:rPr>
        <w:t xml:space="preserve">  Explicação simples de como funciona o primeiro atendimento.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6.</w:t>
      </w:r>
      <w:r>
        <w:rPr>
          <w:lang w:val="pt-PT" w:eastAsia="zxx" w:bidi="zxx"/>
        </w:rPr>
        <w:t xml:space="preserve">  Elementos de confiança: profissional, perguntas frequentes ou depoimentos autorizados.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7.</w:t>
      </w:r>
      <w:r>
        <w:rPr>
          <w:lang w:val="pt-PT" w:eastAsia="zxx" w:bidi="zxx"/>
        </w:rPr>
        <w:t xml:space="preserve">  Formulário de contacto e meios alternativos.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8.</w:t>
      </w:r>
      <w:r>
        <w:rPr>
          <w:lang w:val="pt-PT" w:eastAsia="zxx" w:bidi="zxx"/>
        </w:rPr>
        <w:t xml:space="preserve">  Rodapé com dados legais e redes sociais.</w:t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5. Especificação das secções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Conteúdo e comportamento esperado em cada parte da página.</w:t>
      </w:r>
    </w:p>
    <w:tbl>
      <w:tblPr>
        <w:tblW w:w="9921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Secção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Conteúdo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Regras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Cabeçalho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Logótipo, Início, Sobre, Serviços, Contacto e CTA.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Fixo opcional; navegação por âncoras.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Hero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Título, subtítulo, imagem e botão “Conhecer os serviços” ou “Falar connosco”.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Acima da dobra; mensagem curta.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Sobre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História, propósito e valores do espaço.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Máximo recomendado de 120 a 180 palavras.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Serviços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Nome, resumo, benefícios, público, duração e formato.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Cartões expansíveis ou blocos alternados.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Como funciona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Contacto, esclarecimento e confirmação do atendimento.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Três passos visuais.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Confiança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Formação, abordagem, perguntas frequentes e depoimentos consentidos.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Conteúdo verificável e responsável.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Contacto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Formulário, telefone, e-mail, localização e horário.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Retorno visual de sucesso ou erro.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Rodapé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Privacidade, redes sociais, direitos e identificação do negócio.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Contraste e links acessíveis.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5.1 Hero recomendado</w:t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E89B16"/>
            </w:tcBorders>
            <w:shd w:fill="FFF4CF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Exemplo de estrutura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Título: “Cuidar de si pode começar com um pequeno passo.”</w:t>
              <w:br/>
              <w:t>Subtítulo: “Conheça as terapias integrativas do Espaço Girassol e encontre uma abordagem adequada ao seu momento.”</w:t>
              <w:br/>
              <w:t>CTA: “Falar com o Espaço Girassol”.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6. Modelo de apresentação dos serviços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Cada terapia deve responder às dúvidas essenciais sem sobrecarregar a página.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6.1 Campos de conteúdo por serviço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Campo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Descrição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Nome do serviço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Designação pública e facilmente reconhecível.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Resumo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Descrição de uma ou duas frases.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Objetivo de bem-estar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Finalidade apresentada sem alegação médica.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Como funciona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Explicação breve da experiência ou sessão.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Duração aproximada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Ex.: 50, 60 ou 90 minutos.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Formato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Presencial, online ou ambos, quando aplicável.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Para quem pode ser indicado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Descrição geral e cuidadosa do público.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Cuidados e contraindicações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Quando necessário, orientar avaliação profissional.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CTA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“</w:t>
            </w:r>
            <w:r>
              <w:rPr>
                <w:color w:val="2F3A2E"/>
                <w:sz w:val="17"/>
                <w:lang w:val="pt-PT" w:eastAsia="zxx" w:bidi="zxx"/>
              </w:rPr>
              <w:t>Pedir informações sobre este serviço”.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6.2 Exemplo de cartão</w:t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466B3A"/>
            </w:tcBorders>
            <w:shd w:fill="EAF0E4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Nome da terapia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Breve apresentação do serviço e da experiência oferecida.</w:t>
              <w:br/>
              <w:br/>
              <w:t>• Duração: a definir</w:t>
              <w:br/>
              <w:t>• Formato: a definir</w:t>
              <w:br/>
              <w:t>• Atendimento: mediante contacto</w:t>
              <w:br/>
              <w:br/>
              <w:t>Botão: “Quero saber mais”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Os nomes, descrições e preços reais deverão ser fornecidos e aprovados pelo Espaço Girassol antes da publicação. Valores podem ser exibidos diretamente ou informados após o contacto, conforme a estratégia comercial.</w:t>
      </w:r>
    </w:p>
    <w:p>
      <w:pPr>
        <w:pStyle w:val="Ttulododocumento"/>
        <w:spacing w:before="0" w:after="160"/>
        <w:contextualSpacing/>
        <w:rPr>
          <w:color w:val="2F3A2E"/>
          <w:sz w:val="18"/>
          <w:szCs w:val="18"/>
          <w:lang w:val="pt-PT" w:eastAsia="zxx" w:bidi="zxx"/>
        </w:rPr>
      </w:pPr>
      <w:r>
        <w:rPr>
          <w:color w:val="2F3A2E"/>
          <w:sz w:val="18"/>
          <w:szCs w:val="18"/>
          <w:lang w:val="pt-PT" w:eastAsia="zxx" w:bidi="zxx"/>
        </w:rPr>
        <w:t>*</w:t>
      </w:r>
      <w:r>
        <w:rPr>
          <w:color w:val="2F3A2E"/>
          <w:sz w:val="20"/>
          <w:szCs w:val="20"/>
          <w:lang w:val="pt-PT" w:eastAsia="zxx" w:bidi="zxx"/>
        </w:rPr>
        <w:t>Cristaloterapia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A Cristaloterapia é uma terapia integrativa que utiliza a energia dos cristais para harmonizar os centros energéticos do corpo, promovendo equilíbrio físico, emocional e espiritual. É indicada para auxiliar na redução do estresse, ansiedade, cansaço e no fortalecimento da energia vital.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o atendimento é personalizado, com a escolha dos cristais de acordo com as necessidades de cada pessoa.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60 minutos.*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Radiestesia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A Radiestesia é uma terapia integrativa que utiliza instrumentos como o pêndulo para identificar e avaliar desequilíbrios energéticos, auxiliando na harmonização do corpo, da mente e das emoções. É indicada para promover autoconhecimento, equilíbrio energético e bem-estar.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o atendimento é personalizado, com uma avaliação energética para direcionar o tratamento de acordo com as necessidades de cada pessoa.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60 minutos.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Reiki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O Reiki é uma terapia integrativa de origem japonesa que promove o equilíbrio energético por meio da imposição das mãos. Auxilia na redução do estresse, ansiedade, dores, fadiga e favorece o relaxamento profundo, o bem-estar e o fortalecimento da energia vital.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cada atendimento é realizado de forma personalizada, respeitando as necessidades físicas, emocionais e energéticas de cada pessoa.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60 minutos.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Florais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A Terapia Floral utiliza essências naturais para promover o equilíbrio emocional e auxiliar no enfrentamento de sentimentos como ansiedade, estresse, medo, tristeza e insegurança. É uma abordagem suave e natural que favorece o autoconhecimento e o bem-estar.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o atendimento é personalizado, com uma avaliação para indicar a combinação de florais mais adequada às necessidades de cada pessoa.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60 minutos.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Tarô Terapêutico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O Tarô Terapêutico é uma ferramenta de autoconhecimento que auxilia na compreensão de desafios, emoções e padrões de comportamento. Através da interpretação simbólica das cartas, promove clareza, reflexão e apoio na tomada de decisões, favorecendo o desenvolvimento pessoal e o equilíbrio emocional.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o atendimento é realizado de forma acolhedora e personalizada, respeitando o momento e as necessidades de cada pessoa.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60 minutos.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Arteterapia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A Arteterapia é uma prática integrativa que utiliza a expressão artística como instrumento de autoconhecimento, equilíbrio emocional e desenvolvimento pessoal. Por meio de atividades criativas, auxilia na redução do estresse, da ansiedade e no fortalecimento da autoestima.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o atendimento é personalizado, respeitando o tempo e a individualidade de cada pessoa.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60 minutos.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EFT – Técnica de Libertação Emocional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A EFT (Emotional Freedom Techniques) é uma terapia integrativa que combina estímulos em pontos energéticos do corpo com técnicas de foco emocional, auxiliando na liberação de bloqueios, redução da ansiedade, estresse, medos e emoções negativas.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No Espaço Girassol, o atendimento é personalizado, proporcionando acolhimento e equilíbrio emocional de forma natural e segura.</w:t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Normal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  <w:t>Duração da sessão: aproximadamente 30 minutos.</w:t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7. Formulário de contacto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O formulário deve pedir apenas os dados necessários para iniciar a conversa.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7.1 Campos propostos</w:t>
      </w:r>
    </w:p>
    <w:tbl>
      <w:tblPr>
        <w:tblW w:w="992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2480"/>
        <w:gridCol w:w="2480"/>
        <w:gridCol w:w="2480"/>
        <w:gridCol w:w="2479"/>
      </w:tblGrid>
      <w:tr>
        <w:trPr>
          <w:tblHeader w:val="true"/>
          <w:cantSplit w:val="true"/>
        </w:trPr>
        <w:tc>
          <w:tcPr>
            <w:tcW w:w="248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Campo</w:t>
            </w:r>
          </w:p>
        </w:tc>
        <w:tc>
          <w:tcPr>
            <w:tcW w:w="248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Tipo</w:t>
            </w:r>
          </w:p>
        </w:tc>
        <w:tc>
          <w:tcPr>
            <w:tcW w:w="248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Obrigatório</w:t>
            </w:r>
          </w:p>
        </w:tc>
        <w:tc>
          <w:tcPr>
            <w:tcW w:w="2479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Validação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Nome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Texto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Sim</w:t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2 a 100 caracteres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E-mail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E-mail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Sim</w:t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Formato válido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Telefone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Texto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Não</w:t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Formato flexível e comprimento limitado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Serviço de interesse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Seleção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Não</w:t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Lista de serviços publicados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Mensagem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Área de texto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Sim</w:t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10 a 2000 caracteres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Consentimento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Caixa de seleção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Sim</w:t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Aceitação da política de privacidade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7.2 Fluxo de envio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1.</w:t>
      </w:r>
      <w:r>
        <w:rPr>
          <w:lang w:val="pt-PT" w:eastAsia="zxx" w:bidi="zxx"/>
        </w:rPr>
        <w:t xml:space="preserve">  O visitante preenche o formulário.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2.</w:t>
      </w:r>
      <w:r>
        <w:rPr>
          <w:lang w:val="pt-PT" w:eastAsia="zxx" w:bidi="zxx"/>
        </w:rPr>
        <w:t xml:space="preserve">  O JavaScript valida os campos e apresenta erros junto ao respetivo campo.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3.</w:t>
      </w:r>
      <w:r>
        <w:rPr>
          <w:lang w:val="pt-PT" w:eastAsia="zxx" w:bidi="zxx"/>
        </w:rPr>
        <w:t xml:space="preserve">  O formulário é enviado ao endpoint Flask por HTTPS.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4.</w:t>
      </w:r>
      <w:r>
        <w:rPr>
          <w:lang w:val="pt-PT" w:eastAsia="zxx" w:bidi="zxx"/>
        </w:rPr>
        <w:t xml:space="preserve">  O backend valida novamente, bloqueia conteúdo abusivo e aplica limite de pedidos.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5.</w:t>
      </w:r>
      <w:r>
        <w:rPr>
          <w:lang w:val="pt-PT" w:eastAsia="zxx" w:bidi="zxx"/>
        </w:rPr>
        <w:t xml:space="preserve">  A mensagem é enviada para o e-mail oficial do Espaço Girassol.</w:t>
      </w:r>
    </w:p>
    <w:p>
      <w:pPr>
        <w:pStyle w:val="Corpodotexto"/>
        <w:spacing w:before="0" w:after="60"/>
        <w:ind w:left="369" w:hanging="369"/>
        <w:rPr>
          <w:lang w:val="pt-PT" w:eastAsia="zxx" w:bidi="zxx"/>
        </w:rPr>
      </w:pPr>
      <w:r>
        <w:rPr>
          <w:b/>
          <w:lang w:val="pt-PT" w:eastAsia="zxx" w:bidi="zxx"/>
        </w:rPr>
        <w:t>6.</w:t>
      </w:r>
      <w:r>
        <w:rPr>
          <w:lang w:val="pt-PT" w:eastAsia="zxx" w:bidi="zxx"/>
        </w:rPr>
        <w:t xml:space="preserve">  O utilizador recebe uma confirmação clara sem exposição de dados técnicos.</w:t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466B3A"/>
            </w:tcBorders>
            <w:shd w:fill="EAF0E4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Mensagem de sucesso sugerida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“</w:t>
            </w:r>
            <w:r>
              <w:rPr>
                <w:lang w:val="pt-PT" w:eastAsia="zxx" w:bidi="zxx"/>
              </w:rPr>
              <w:t>A sua mensagem foi enviada com sucesso. Obrigado pelo contacto. Responderemos assim que possível.”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8. Arquitetura técnica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Tecnologia suficiente para segurança, desempenho e manutenção simples.</w:t>
      </w:r>
    </w:p>
    <w:p>
      <w:pPr>
        <w:pStyle w:val="Normal"/>
        <w:jc w:val="center"/>
        <w:rPr>
          <w:lang w:val="pt-PT" w:eastAsia="zxx" w:bidi="zxx"/>
        </w:rPr>
      </w:pPr>
      <w:r>
        <w:rPr/>
        <w:drawing>
          <wp:inline distT="0" distB="0" distL="0" distR="0">
            <wp:extent cx="6191885" cy="3137535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88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8.1 Tecnologias</w:t>
      </w:r>
    </w:p>
    <w:tbl>
      <w:tblPr>
        <w:tblW w:w="9921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Camada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Tecnologia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6"/>
                <w:lang w:val="pt-PT" w:eastAsia="zxx" w:bidi="zxx"/>
              </w:rPr>
              <w:t>Responsabilidade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Interface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HTML5 + Tailwind CSS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Estrutura, layout, responsividade e identidade visual.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Interação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JavaScript moderno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Menu, validação, estados de envio e pequenas animações.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Servidor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Python + Flask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Renderização, endpoint de contacto e tratamento seguro.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E-mail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SMTP transacional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Entrega das mensagens do formulário.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Hospedagem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Serviço cloud compatível com Flask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6"/>
                <w:lang w:val="pt-PT" w:eastAsia="zxx" w:bidi="zxx"/>
              </w:rPr>
              <w:t>HTTPS, variáveis de ambiente e registos.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8.2 Rotas previstas</w:t>
      </w:r>
    </w:p>
    <w:tbl>
      <w:tblPr>
        <w:tblW w:w="9921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Método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Rota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Finalidade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GET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/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Exibir a landing page.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POST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/api/contacto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Validar e encaminhar o formulário.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GET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/privacidade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Exibir a política de privacidade, quando separada.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GET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/health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Verificação técnica opcional da aplicação.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9. Organização do código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Estrutura reduzida, legível e adequada a um projeto pequeno.</w:t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Mesmo numa aplicação pequena, separar apresentação, validação e envio de e-mail facilita os testes, a manutenção e futuras evoluções.</w:t>
      </w:r>
    </w:p>
    <w:p>
      <w:pPr>
        <w:pStyle w:val="Normal"/>
        <w:widowControl w:val="false"/>
        <w:rPr>
          <w:rFonts w:ascii="DejaVu Sans Mono" w:hAnsi="DejaVu Sans Mono"/>
          <w:color w:val="F7EBCB"/>
          <w:sz w:val="17"/>
          <w:lang w:val="pt-PT" w:eastAsia="zxx" w:bidi="zxx"/>
        </w:rPr>
      </w:pPr>
      <w:r>
        <w:rPr>
          <w:rFonts w:ascii="DejaVu Sans Mono" w:hAnsi="DejaVu Sans Mono"/>
          <w:color w:val="F7EBCB"/>
          <w:sz w:val="17"/>
          <w:lang w:val="pt-PT" w:eastAsia="zxx" w:bidi="zxx"/>
        </w:rPr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922"/>
      </w:tblGrid>
      <w:tr>
        <w:trPr/>
        <w:tc>
          <w:tcPr>
            <w:tcW w:w="9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28471F" w:val="clear"/>
          </w:tcPr>
          <w:p>
            <w:pPr>
              <w:pStyle w:val="Normal"/>
              <w:widowControl w:val="false"/>
              <w:rPr>
                <w:lang w:val="pt-PT" w:eastAsia="zxx" w:bidi="zxx"/>
              </w:rPr>
            </w:pPr>
            <w:r>
              <w:rPr>
                <w:rFonts w:ascii="DejaVu Sans Mono" w:hAnsi="DejaVu Sans Mono"/>
                <w:color w:val="F7EBCB"/>
                <w:sz w:val="17"/>
                <w:shd w:fill="224B12" w:val="clear"/>
                <w:lang w:val="pt-PT" w:eastAsia="zxx" w:bidi="zxx"/>
              </w:rPr>
              <w:t>espaco-girassol/</w:t>
              <w:br/>
              <w:t>├── app.py</w:t>
              <w:br/>
              <w:t>├── config.py</w:t>
              <w:br/>
              <w:t>├── requirements.txt</w:t>
              <w:br/>
              <w:t>├── .env.example</w:t>
              <w:br/>
              <w:t>├── templates/</w:t>
              <w:br/>
              <w:t>│   ├── index.html</w:t>
              <w:br/>
              <w:t>│   └── privacidade.html</w:t>
              <w:br/>
              <w:t>├── static/</w:t>
              <w:br/>
              <w:t>│   ├── css/</w:t>
              <w:br/>
              <w:t>│   │   └── output.css</w:t>
              <w:br/>
              <w:t>│   ├── js/</w:t>
            </w:r>
          </w:p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rFonts w:ascii="DejaVu Sans Mono" w:hAnsi="DejaVu Sans Mono"/>
                <w:color w:val="F7EBCB"/>
                <w:sz w:val="17"/>
                <w:shd w:fill="224B12" w:val="clear"/>
                <w:lang w:val="pt-PT" w:eastAsia="zxx" w:bidi="zxx"/>
              </w:rPr>
              <w:t xml:space="preserve">│   │   └── </w:t>
            </w:r>
            <w:r>
              <w:rPr>
                <w:rFonts w:ascii="DejaVu Sans Mono" w:hAnsi="DejaVu Sans Mono"/>
                <w:color w:val="F7EBCB"/>
                <w:sz w:val="17"/>
                <w:shd w:fill="224B12" w:val="clear"/>
                <w:lang w:val="pt-PT" w:eastAsia="zxx" w:bidi="zxx"/>
              </w:rPr>
              <w:t>main.js</w:t>
              <w:br/>
              <w:t>│   └── images/</w:t>
              <w:br/>
              <w:t>├── services/</w:t>
              <w:br/>
              <w:t>│   └── email_service.py</w:t>
              <w:br/>
              <w:t>├── validators/</w:t>
              <w:br/>
              <w:t>│   └── contact_validator.py</w:t>
              <w:br/>
              <w:t>├── tests/</w:t>
              <w:br/>
              <w:t>│   ├── test_routes.py</w:t>
              <w:br/>
              <w:t>│   └── test_contact.py</w:t>
              <w:br/>
              <w:t>└── README.md</w:t>
              <w:br/>
            </w:r>
          </w:p>
        </w:tc>
      </w:tr>
    </w:tbl>
    <w:p>
      <w:pPr>
        <w:pStyle w:val="Normal"/>
        <w:widowControl w:val="false"/>
        <w:rPr>
          <w:lang w:val="pt-PT" w:eastAsia="zxx" w:bidi="zxx"/>
        </w:rPr>
      </w:pPr>
      <w:r>
        <w:rPr>
          <w:rFonts w:ascii="DejaVu Sans Mono" w:hAnsi="DejaVu Sans Mono"/>
          <w:color w:val="F7EBCB"/>
          <w:sz w:val="17"/>
          <w:shd w:fill="224B12" w:val="clear"/>
          <w:lang w:val="pt-PT" w:eastAsia="zxx" w:bidi="zxx"/>
        </w:rPr>
        <w:br/>
      </w:r>
      <w:r>
        <w:rPr>
          <w:lang w:val="pt-PT" w:eastAsia="zxx" w:bidi="zxx"/>
        </w:rPr>
        <w:t>9.1 Configuração por ambiente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Chaves e credenciais nunca serão gravadas diretamente no repositório.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O e-mail de destino, SMTP, modo de depuração e domínio serão configurados por variáveis de ambiente.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O ficheiro .env será utilizado apenas localmente e excluído do Git.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O ambiente de produção manterá DEBUG desativado e HTTPS obrigatório.</w:t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10. Identidade visual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O tema deve remeter ao girassol sem transformar toda a interface em amarelo.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10.1 Paleta de seis cores</w:t>
      </w:r>
    </w:p>
    <w:tbl>
      <w:tblPr>
        <w:tblW w:w="99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80"/>
        <w:gridCol w:w="2480"/>
        <w:gridCol w:w="2480"/>
        <w:gridCol w:w="2479"/>
      </w:tblGrid>
      <w:tr>
        <w:trPr>
          <w:tblHeader w:val="true"/>
          <w:cantSplit w:val="true"/>
        </w:trPr>
        <w:tc>
          <w:tcPr>
            <w:tcW w:w="248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Cor</w:t>
            </w:r>
          </w:p>
        </w:tc>
        <w:tc>
          <w:tcPr>
            <w:tcW w:w="248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Código</w:t>
            </w:r>
          </w:p>
        </w:tc>
        <w:tc>
          <w:tcPr>
            <w:tcW w:w="248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Amostra</w:t>
            </w:r>
          </w:p>
        </w:tc>
        <w:tc>
          <w:tcPr>
            <w:tcW w:w="2479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Utilização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Amarelo Girassol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#F6C445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6C445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Destaques, ícones e pequenos elementos de energia.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Âmbar Solar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#E89B16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E89B16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Botões, hover e chamadas de ação.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Marrom Semente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#7A4B1E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7A4B1E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Detalhes orgânicos, títulos secundários e apoio visual.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Verde Folha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#466B3A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466B3A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Marca, títulos, ícones e elementos naturais.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Creme Pétala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#F7EBCB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F7EBCB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Fundos suaves e áreas de acolhimento.</w:t>
            </w:r>
          </w:p>
        </w:tc>
      </w:tr>
      <w:tr>
        <w:trPr>
          <w:cantSplit w:val="true"/>
        </w:trPr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Verde Profundo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#2F3A2E</w:t>
            </w:r>
          </w:p>
        </w:tc>
        <w:tc>
          <w:tcPr>
            <w:tcW w:w="2480" w:type="dxa"/>
            <w:tcBorders>
              <w:bottom w:val="single" w:sz="4" w:space="0" w:color="D9D4C5"/>
            </w:tcBorders>
            <w:shd w:fill="2F3A2E"/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</w:r>
          </w:p>
        </w:tc>
        <w:tc>
          <w:tcPr>
            <w:tcW w:w="2479" w:type="dxa"/>
            <w:tcBorders>
              <w:bottom w:val="single" w:sz="4" w:space="0" w:color="D9D4C5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sz w:val="16"/>
                <w:lang w:val="pt-PT" w:eastAsia="zxx" w:bidi="zxx"/>
              </w:rPr>
              <w:t>Texto principal, rodapé e contraste.</w:t>
            </w:r>
          </w:p>
        </w:tc>
      </w:tr>
    </w:tbl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</w:r>
    </w:p>
    <w:tbl>
      <w:tblPr>
        <w:tblW w:w="992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4"/>
        <w:gridCol w:w="1653"/>
        <w:gridCol w:w="1655"/>
        <w:gridCol w:w="1654"/>
        <w:gridCol w:w="1653"/>
        <w:gridCol w:w="1654"/>
      </w:tblGrid>
      <w:tr>
        <w:trPr/>
        <w:tc>
          <w:tcPr>
            <w:tcW w:w="1654" w:type="dxa"/>
            <w:tcBorders/>
            <w:shd w:fill="F6C445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br/>
            </w:r>
          </w:p>
        </w:tc>
        <w:tc>
          <w:tcPr>
            <w:tcW w:w="1653" w:type="dxa"/>
            <w:tcBorders/>
            <w:shd w:fill="E89B16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br/>
            </w:r>
          </w:p>
        </w:tc>
        <w:tc>
          <w:tcPr>
            <w:tcW w:w="1655" w:type="dxa"/>
            <w:tcBorders/>
            <w:shd w:fill="7A4B1E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br/>
            </w:r>
          </w:p>
        </w:tc>
        <w:tc>
          <w:tcPr>
            <w:tcW w:w="1654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br/>
            </w:r>
          </w:p>
        </w:tc>
        <w:tc>
          <w:tcPr>
            <w:tcW w:w="1653" w:type="dxa"/>
            <w:tcBorders/>
            <w:shd w:fill="F7EBCB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br/>
            </w:r>
          </w:p>
        </w:tc>
        <w:tc>
          <w:tcPr>
            <w:tcW w:w="1654" w:type="dxa"/>
            <w:tcBorders/>
            <w:shd w:fill="2F3A2E"/>
          </w:tcPr>
          <w:p>
            <w:pPr>
              <w:pStyle w:val="Normal"/>
              <w:widowControl w:val="false"/>
              <w:spacing w:before="0" w:after="20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br/>
            </w:r>
          </w:p>
        </w:tc>
      </w:tr>
    </w:tbl>
    <w:p>
      <w:pPr>
        <w:pStyle w:val="Normal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Normal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10.2 Tipografia</w:t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As fontes definitivas permanecem em aberto. A seleção deverá considerar legibilidade, personalidade acolhedora, disponibilidade na Web e desempenho. A recomendação é utilizar uma fonte expressiva apenas em títulos e uma fonte neutra no corpo do texto.</w:t>
      </w:r>
    </w:p>
    <w:tbl>
      <w:tblPr>
        <w:tblW w:w="9921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3307"/>
        <w:gridCol w:w="3307"/>
        <w:gridCol w:w="3307"/>
      </w:tblGrid>
      <w:tr>
        <w:trPr>
          <w:tblHeader w:val="true"/>
          <w:cantSplit w:val="true"/>
        </w:trPr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Opção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Títulos</w:t>
            </w:r>
          </w:p>
        </w:tc>
        <w:tc>
          <w:tcPr>
            <w:tcW w:w="3307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Texto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A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Lora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Inter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B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Cormorant Garamond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Source Sans 3</w:t>
            </w:r>
          </w:p>
        </w:tc>
      </w:tr>
      <w:tr>
        <w:trPr>
          <w:cantSplit w:val="true"/>
        </w:trPr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DM Serif Display</w:t>
            </w:r>
          </w:p>
        </w:tc>
        <w:tc>
          <w:tcPr>
            <w:tcW w:w="3307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DM Sans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E89B16"/>
            </w:tcBorders>
            <w:shd w:fill="F7EBCB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Direção visual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Fundos claros, bastante espaço em branco, formas orgânicas, fotografias naturais e uso moderado do amarelo. O verde profundo deve assegurar contraste e estabilidade visual.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11. Responsividade e acessibilidade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A página deve funcionar bem para todos, incluindo utilizadores de teclado e tecnologias assistivas.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11.1 Regras responsivas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Abordagem mobile first com Tailwind CSS.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Conteúdo em uma coluna no telemóvel e múltiplas colunas apenas quando houver espaço.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Botões com área de toque confortável e distância suficiente entre ações.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Imagens responsivas, comprimidas e sem provocar deslocamento de layout.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Formulário legível sem zoom e mensagens de erro imediatamente visíveis.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11.2 Requisitos de acessibilidade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Tema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Requisito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Semântica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Utilizar header, nav, main, section, form e footer corretamente.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Contraste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Garantir contraste adequado entre texto, fundo e botões.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Teclado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Todos os elementos interativos devem ser alcançáveis e acionáveis.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Foco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Exibir indicador de foco visível.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Formulários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Labels explícitos, instruções e erros associados aos campos.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Imagens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Texto alternativo quando transmitirem informação.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Movimento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Respeitar a preferência por movimento reduzido.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12. SEO, desempenho e conteúdo local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A landing page deve ser encontrável e rápida, especialmente em pesquisas móveis.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12.1 SEO técnico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Título e descrição únicos com nome do negócio, serviços e localidade.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Hierarquia correta de títulos, com um único H1.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URLs canónicas e metadados Open Graph para partilhas.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Sitemap e robots.txt quando aplicáveis.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Dados estruturados de negócio local ou serviço após validação dos dados reais.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Página de privacidade indexável e informações de contacto consistentes.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12.2 Desempenho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Medida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Aplicação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Imagens modernas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Preferência por WebP/AVIF e dimensões adequadas.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CSS otimizado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Build do Tailwind removendo classes não utilizadas.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JavaScript mínimo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Sem bibliotecas pesadas para interações simples.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Cache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Cabeçalhos apropriados para ficheiros estáticos.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Fontes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Poucos pesos, preload criterioso e fallback de sistema.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Servidor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Compressão e resposta rápida do Flask.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E89B16"/>
            </w:tcBorders>
            <w:shd w:fill="FFF4CF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Conteúdo local necessário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Morada, área de atendimento, telefone, e-mail, horário, serviços, nome dos profissionais e meios de deslocação deverão ser confirmados antes do lançamento.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13. Segurança e privacidade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Mesmo um formulário simples trata dados pessoais e precisa de proteção adequada.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13.1 Controlo de segurança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HTTPS obrigatório em produção.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Validação e normalização de todos os campos no servidor.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Escape de conteúdo e proteção contra injeção em cabeçalhos de e-mail.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Limite de pedidos por IP e intervalo de tempo.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Campo honeypot e, se necessário, solução CAPTCHA respeitadora da privacidade.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Tokens CSRF quando o modelo de envio e sessão o justificar.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Registos técnicos sem guardar mensagens pessoais desnecessariamente.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Credenciais SMTP mantidas em variáveis de ambiente.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13.2 Privacidade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Princípio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Aplicação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Minimização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Recolher apenas dados necessários ao contacto.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Transparência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Informar finalidade, responsável e prazo de conservação.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Consentimento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Aceitação explícita antes do envio.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Conservação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Definir período e processo de eliminação de contactos.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Direitos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Disponibilizar canal para pedidos relativos aos dados.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Terceiros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Identificar serviços de e-mail, hospedagem ou análise utilizados.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Corpodotexto"/>
        <w:spacing w:lineRule="auto" w:line="259" w:before="0" w:after="120"/>
        <w:rPr>
          <w:lang w:val="pt-PT" w:eastAsia="zxx" w:bidi="zxx"/>
        </w:rPr>
      </w:pPr>
      <w:r>
        <w:rPr>
          <w:lang w:val="pt-PT" w:eastAsia="zxx" w:bidi="zxx"/>
        </w:rPr>
        <w:t>O texto legal definitivo deve ser revisto de acordo com a atividade, localização, ferramentas contratadas e legislação aplicável. A documentação técnica não substitui aconselhamento jurídico.</w:t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14. Testes e critérios de aceitação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A página será considerada pronta apenas após validação funcional, visual e técnica.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14.1 Testes mínimos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Categoria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Testes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Interface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Layout, âncoras, menu móvel, botões, mensagens e rodapé.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Formulário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Campos vazios, e-mail inválido, limites, consentimento e sucesso.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Backend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Validação duplicada, falha SMTP, rate limit e respostas seguras.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Compatibilidade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Chrome, Firefox, Edge e Safari atuais; Android e iOS.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Acessibilidade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Teclado, foco, labels, contraste e leitor de ecrã básico.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Desempenho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Imagens, CSS, JavaScript, cache e métricas Web Vitals.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Metadados, H1, indexação, partilhas e links.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14.2 Critérios de aceitação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Todas as secções aprovadas estão presentes e seguem a ordem definida.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 página não apresenta rolagem horizontal em larguras móveis comuns.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O formulário bloqueia entradas inválidas e envia mensagens válidas.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Falhas de e-mail não expõem credenciais nem detalhes internos.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 mensagem é recebida no endereço oficial configurado.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Links, botões, menu e âncoras funcionam por rato, toque e teclado.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 política de privacidade pode ser consultada antes do envio.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 página é publicada com HTTPS e sem modo de depuração.</w:t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color w:val="2F3A2E"/>
          <w:lang w:val="pt-PT" w:eastAsia="zxx" w:bidi="zxx"/>
        </w:rPr>
      </w:pPr>
      <w:r>
        <w:rPr>
          <w:color w:val="2F3A2E"/>
          <w:lang w:val="pt-PT" w:eastAsia="zxx" w:bidi="zxx"/>
        </w:rPr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15. Plano de execução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O projeto pode ser desenvolvido em ciclos curtos e verificáveis.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Etapa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Entregáveis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1. Descoberta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Serviços, público, contactos, localização, diferenciais e objetivos.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2. Conteúdo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Textos aprovados, fotografias, logótipo e informações legais.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3. Wireframe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Distribuição das secções e hierarquia de chamadas à ação.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4. Design visual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Paleta, tipografia, componentes e protótipo responsivo.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5. Frontend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HTML, Tailwind CSS, JavaScript e acessibilidade.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6. Backend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Flask, endpoint, validações, SMTP e proteção anti-spam.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7. Testes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Dispositivos, navegadores, formulário, SEO e desempenho.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8. Publicação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Domínio, HTTPS, variáveis, monitorização e entrega técnica.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15.1 Dependências do cliente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Lista final de terapias e descrições aprovadas.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Dados de contacto, morada, horários e redes sociais.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Logótipo e fotografias autorizadas para uso.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Biografia e qualificações que possam ser publicadas.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Decisão sobre preços, WhatsApp, depoimentos e ferramenta de análise.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Aprovação do texto de privacidade e consentimento.</w:t>
      </w:r>
    </w:p>
    <w:p>
      <w:pPr>
        <w:pStyle w:val="Normal"/>
        <w:rPr>
          <w:lang w:val="pt-PT" w:eastAsia="zxx" w:bidi="zxx"/>
        </w:rPr>
      </w:pPr>
      <w:r>
        <w:rPr>
          <w:lang w:val="pt-PT" w:eastAsia="zxx" w:bidi="zxx"/>
        </w:rPr>
      </w:r>
      <w:r>
        <w:br w:type="page"/>
      </w:r>
    </w:p>
    <w:p>
      <w:pPr>
        <w:pStyle w:val="Ttulododocumento"/>
        <w:spacing w:before="0" w:after="160"/>
        <w:contextualSpacing/>
        <w:rPr>
          <w:lang w:val="pt-PT" w:eastAsia="zxx" w:bidi="zxx"/>
        </w:rPr>
      </w:pPr>
      <w:r>
        <w:rPr>
          <w:color w:val="2F3A2E"/>
          <w:lang w:val="pt-PT" w:eastAsia="zxx" w:bidi="zxx"/>
        </w:rPr>
        <w:t>16. Evolução futura</w:t>
      </w:r>
    </w:p>
    <w:p>
      <w:pPr>
        <w:pStyle w:val="Normal"/>
        <w:spacing w:before="0" w:after="320"/>
        <w:jc w:val="left"/>
        <w:rPr>
          <w:lang w:val="pt-PT" w:eastAsia="zxx" w:bidi="zxx"/>
        </w:rPr>
      </w:pPr>
      <w:r>
        <w:rPr>
          <w:i/>
          <w:color w:val="6B7280"/>
          <w:sz w:val="22"/>
          <w:lang w:val="pt-PT" w:eastAsia="zxx" w:bidi="zxx"/>
        </w:rPr>
        <w:t>A arquitetura simples não impede que o projeto cresça quando houver necessidade real.</w:t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16.1 Possíveis versões posteriores</w:t>
      </w:r>
    </w:p>
    <w:tbl>
      <w:tblPr>
        <w:tblW w:w="9922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>
          <w:tblHeader w:val="true"/>
          <w:cantSplit w:val="true"/>
        </w:trPr>
        <w:tc>
          <w:tcPr>
            <w:tcW w:w="4961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Versão</w:t>
            </w:r>
          </w:p>
        </w:tc>
        <w:tc>
          <w:tcPr>
            <w:tcW w:w="4960" w:type="dxa"/>
            <w:tcBorders/>
            <w:shd w:fill="466B3A"/>
          </w:tcPr>
          <w:p>
            <w:pPr>
              <w:pStyle w:val="Normal"/>
              <w:widowControl w:val="false"/>
              <w:spacing w:before="0" w:after="200"/>
              <w:jc w:val="left"/>
              <w:rPr>
                <w:lang w:val="pt-PT" w:eastAsia="zxx" w:bidi="zxx"/>
              </w:rPr>
            </w:pPr>
            <w:r>
              <w:rPr>
                <w:b/>
                <w:color w:val="FFFFFF"/>
                <w:sz w:val="17"/>
                <w:lang w:val="pt-PT" w:eastAsia="zxx" w:bidi="zxx"/>
              </w:rPr>
              <w:t>Funcionalidades possíveis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1.1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Integração com WhatsApp, mapa, analytics consentido e novos serviços.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1.2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Blog leve ou área de artigos para SEO e educação.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2.0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Sistema de agendamento com disponibilidade e confirmação.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2.1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BF8E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Pagamentos online e lembretes automáticos.</w:t>
            </w:r>
          </w:p>
        </w:tc>
      </w:tr>
      <w:tr>
        <w:trPr>
          <w:cantSplit w:val="true"/>
        </w:trPr>
        <w:tc>
          <w:tcPr>
            <w:tcW w:w="4961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3.0</w:t>
            </w:r>
          </w:p>
        </w:tc>
        <w:tc>
          <w:tcPr>
            <w:tcW w:w="4960" w:type="dxa"/>
            <w:tcBorders>
              <w:bottom w:val="single" w:sz="4" w:space="0" w:color="D9D4C5"/>
            </w:tcBorders>
            <w:shd w:fill="FFFFFF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color w:val="2F3A2E"/>
                <w:sz w:val="17"/>
                <w:lang w:val="pt-PT" w:eastAsia="zxx" w:bidi="zxx"/>
              </w:rPr>
              <w:t>Área reservada de clientes e painel administrativo.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tbl>
      <w:tblPr>
        <w:tblW w:w="9922" w:type="dxa"/>
        <w:jc w:val="center"/>
        <w:tblInd w:w="0" w:type="dxa"/>
        <w:tblLayout w:type="fixed"/>
        <w:tblCellMar>
          <w:top w:w="140" w:type="dxa"/>
          <w:left w:w="180" w:type="dxa"/>
          <w:bottom w:w="140" w:type="dxa"/>
          <w:right w:w="180" w:type="dxa"/>
        </w:tblCellMar>
        <w:tblLook w:val="04a0" w:noHBand="0" w:noVBand="1" w:firstColumn="1" w:lastRow="0" w:lastColumn="0" w:firstRow="1"/>
      </w:tblPr>
      <w:tblGrid>
        <w:gridCol w:w="9922"/>
      </w:tblGrid>
      <w:tr>
        <w:trPr/>
        <w:tc>
          <w:tcPr>
            <w:tcW w:w="9922" w:type="dxa"/>
            <w:tcBorders>
              <w:left w:val="single" w:sz="18" w:space="0" w:color="466B3A"/>
            </w:tcBorders>
            <w:shd w:fill="EAF0E4"/>
          </w:tcPr>
          <w:p>
            <w:pPr>
              <w:pStyle w:val="Normal"/>
              <w:widowControl w:val="false"/>
              <w:spacing w:before="0" w:after="60"/>
              <w:rPr>
                <w:lang w:val="pt-PT" w:eastAsia="zxx" w:bidi="zxx"/>
              </w:rPr>
            </w:pPr>
            <w:r>
              <w:rPr>
                <w:b/>
                <w:color w:val="2F3A2E"/>
                <w:lang w:val="pt-PT" w:eastAsia="zxx" w:bidi="zxx"/>
              </w:rPr>
              <w:t>Recomendação final</w:t>
            </w:r>
          </w:p>
          <w:p>
            <w:pPr>
              <w:pStyle w:val="Normal"/>
              <w:widowControl w:val="false"/>
              <w:spacing w:before="0" w:after="0"/>
              <w:rPr>
                <w:lang w:val="pt-PT" w:eastAsia="zxx" w:bidi="zxx"/>
              </w:rPr>
            </w:pPr>
            <w:r>
              <w:rPr>
                <w:lang w:val="pt-PT" w:eastAsia="zxx" w:bidi="zxx"/>
              </w:rPr>
              <w:t>Lançar primeiro a landing page, medir a procura e observar como os visitantes entram em contacto. Só depois investir em agendamento, pagamentos ou áreas privadas, com base em necessidades comprovadas.</w:t>
            </w:r>
          </w:p>
        </w:tc>
      </w:tr>
    </w:tbl>
    <w:p>
      <w:pPr>
        <w:pStyle w:val="Normal"/>
        <w:spacing w:before="0" w:after="0"/>
        <w:rPr>
          <w:lang w:val="pt-PT" w:eastAsia="zxx" w:bidi="zxx"/>
        </w:rPr>
      </w:pPr>
      <w:r>
        <w:rPr>
          <w:lang w:val="pt-PT" w:eastAsia="zxx" w:bidi="zxx"/>
        </w:rPr>
      </w:r>
    </w:p>
    <w:p>
      <w:pPr>
        <w:pStyle w:val="Ttulo2"/>
        <w:keepNext w:val="true"/>
        <w:spacing w:before="100" w:after="120"/>
        <w:rPr>
          <w:lang w:val="pt-PT" w:eastAsia="zxx" w:bidi="zxx"/>
        </w:rPr>
      </w:pPr>
      <w:r>
        <w:rPr>
          <w:lang w:val="pt-PT" w:eastAsia="zxx" w:bidi="zxx"/>
        </w:rPr>
        <w:t>16.2 Decisões pendentes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Fontes definitivas da identidade visual.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Lista e conteúdo final dos serviços.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Fotografias, ilustrações e logótipo oficial.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Domínio e serviço de hospedagem.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Endereço de e-mail que receberá os contactos.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Uso ou não de WhatsApp, mapa e depoimentos.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Prazo de resposta comunicado ao visitante.</w:t>
      </w:r>
    </w:p>
    <w:p>
      <w:pPr>
        <w:pStyle w:val="ListBullet"/>
        <w:numPr>
          <w:ilvl w:val="0"/>
          <w:numId w:val="1"/>
        </w:numPr>
        <w:spacing w:before="0" w:after="60"/>
        <w:contextualSpacing/>
        <w:rPr>
          <w:lang w:val="pt-PT" w:eastAsia="zxx" w:bidi="zxx"/>
        </w:rPr>
      </w:pPr>
      <w:r>
        <w:rPr>
          <w:lang w:val="pt-PT" w:eastAsia="zxx" w:bidi="zxx"/>
        </w:rPr>
        <w:t>Ferramentas de análise e respetivo consentimento.</w:t>
      </w:r>
    </w:p>
    <w:sectPr>
      <w:headerReference w:type="default" r:id="rId7"/>
      <w:footerReference w:type="default" r:id="rId8"/>
      <w:type w:val="nextPage"/>
      <w:pgSz w:w="11906" w:h="16838"/>
      <w:pgMar w:left="992" w:right="992" w:gutter="0" w:header="397" w:top="964" w:footer="397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 Mono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Rodap"/>
      <w:jc w:val="right"/>
      <w:rPr/>
    </w:pPr>
    <w:r>
      <w:rPr>
        <w:color w:val="6B7280"/>
        <w:sz w:val="16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19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pBdr>
        <w:bottom w:val="single" w:sz="10" w:space="5" w:color="F6C445"/>
      </w:pBdr>
      <w:jc w:val="left"/>
      <w:rPr/>
    </w:pPr>
    <w:r>
      <w:rPr>
        <w:b/>
        <w:color w:val="466B3A"/>
        <w:sz w:val="16"/>
      </w:rPr>
      <w:t>ESPAÇO GIRASSOL  •  DOCUMENTAÇÃO DA LANDING PAGE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ＭＳ 明朝" w:cs=""/>
      <w:color w:val="2F3A2E"/>
      <w:kern w:val="0"/>
      <w:sz w:val="20"/>
      <w:szCs w:val="22"/>
      <w:lang w:val="en-US" w:eastAsia="en-US" w:bidi="ar-SA"/>
    </w:rPr>
  </w:style>
  <w:style w:type="paragraph" w:styleId="Ttulo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66B3A"/>
      <w:sz w:val="36"/>
      <w:szCs w:val="28"/>
    </w:rPr>
  </w:style>
  <w:style w:type="paragraph" w:styleId="Ttulo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7A4B1E"/>
      <w:sz w:val="26"/>
      <w:szCs w:val="26"/>
    </w:rPr>
  </w:style>
  <w:style w:type="paragraph" w:styleId="Ttulo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Ttulo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Ttulo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Nfase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Corpodotexto">
    <w:name w:val="Body Text"/>
    <w:basedOn w:val="Normal"/>
    <w:link w:val="BodyTextChar"/>
    <w:uiPriority w:val="99"/>
    <w:unhideWhenUsed/>
    <w:rsid w:val="00aa1d8d"/>
    <w:pPr>
      <w:spacing w:before="0" w:after="120"/>
    </w:pPr>
    <w:rPr>
      <w:rFonts w:ascii="Aptos" w:hAnsi="Aptos"/>
      <w:sz w:val="20"/>
    </w:rPr>
  </w:style>
  <w:style w:type="paragraph" w:styleId="Lista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Rodap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tulododocumento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 w:themeColor="text2" w:themeShade="bf"/>
      <w:spacing w:val="5"/>
      <w:kern w:val="2"/>
      <w:sz w:val="50"/>
      <w:szCs w:val="52"/>
    </w:rPr>
  </w:style>
  <w:style w:type="paragraph" w:styleId="Subttulo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tulodondice">
    <w:name w:val="Index Heading"/>
    <w:basedOn w:val="Ttulo"/>
    <w:pPr/>
    <w:rPr/>
  </w:style>
  <w:style w:type="paragraph" w:styleId="Ttulodoconted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ectionLabel" w:customStyle="1">
    <w:name w:val="Section Labe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ptos" w:hAnsi="Aptos" w:eastAsia="ＭＳ 明朝" w:cs=""/>
      <w:b/>
      <w:color w:val="E89B16"/>
      <w:kern w:val="0"/>
      <w:sz w:val="16"/>
      <w:szCs w:val="22"/>
      <w:lang w:val="en-US" w:eastAsia="en-US" w:bidi="ar-SA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paragraph" w:styleId="Linhahorizontal">
    <w:name w:val="Linha horizontal"/>
    <w:basedOn w:val="Normal"/>
    <w:next w:val="Corpodo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2.xml"/><Relationship Id="rId8" Type="http://schemas.openxmlformats.org/officeDocument/2006/relationships/footer" Target="footer2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LibreOffice/7.4.7.2$Linux_X86_64 LibreOffice_project/40$Build-2</Application>
  <AppVersion>15.0000</AppVersion>
  <Pages>19</Pages>
  <Words>2963</Words>
  <Characters>17654</Characters>
  <CharactersWithSpaces>20132</CharactersWithSpaces>
  <Paragraphs>485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Espaço Girassol</dc:creator>
  <dc:description>generated by python-docx</dc:description>
  <cp:keywords>landing page Flask Tailwind CSS JavaScript terapias integrativas Espaço Girassol</cp:keywords>
  <dc:language>pt-PT</dc:language>
  <cp:lastModifiedBy/>
  <dcterms:modified xsi:type="dcterms:W3CDTF">2026-08-07T22:08:47Z</dcterms:modified>
  <cp:revision>5</cp:revision>
  <dc:subject>Especificação profissional de uma landing page para terapias integrativas</dc:subject>
  <dc:title>Documentação da Landing Page - Espaço Girassol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