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-1112505</wp:posOffset>
                </wp:positionH>
                <wp:positionV relativeFrom="paragraph">
                  <wp:posOffset>-781552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13E7E" w:rsidRPr="00E730E2" w:rsidRDefault="00E13E7E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E7E" w:rsidRDefault="00E13E7E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7E" w:rsidRPr="006C196A" w:rsidRDefault="00E13E7E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64A52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434216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7E" w:rsidRPr="00A73B14" w:rsidRDefault="00E13E7E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73B14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E13E7E" w:rsidRPr="00A73B14" w:rsidRDefault="00E13E7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73B14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13E7E" w:rsidRPr="00573908" w:rsidRDefault="00E13E7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91065" y="2339514"/>
                            <a:ext cx="376533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E7E" w:rsidRPr="00A73B14" w:rsidRDefault="00E13E7E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73B14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A73B14" w:rsidRPr="00A73B14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CRF </w:t>
                              </w:r>
                              <w:proofErr w:type="spellStart"/>
                              <w:r w:rsidR="00A73B14" w:rsidRPr="00A73B14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Jatun</w:t>
                              </w:r>
                              <w:proofErr w:type="spellEnd"/>
                              <w:r w:rsidR="00A73B14" w:rsidRPr="00A73B14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="00A73B14" w:rsidRPr="00A73B14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Rurupa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708681"/>
                            <a:ext cx="4075800" cy="3882965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E7E" w:rsidRPr="00A73B14" w:rsidRDefault="00E13E7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A73B14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13E7E" w:rsidRPr="00A73B14" w:rsidRDefault="00E13E7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13E7E" w:rsidRPr="00A73B14" w:rsidRDefault="00E13E7E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A73B1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7.6pt;margin-top:-61.5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bEBgkAABQuAAAOAAAAZHJzL2Uyb0RvYy54bWzsWlmP2zgSfl9g/oOgd8e6DyPOoGPHuwv0&#10;TIJ0BnmmddjaSKJWYrfdM9j/vlW8JCt2t3N0YybjBGhTFMWjWPXxqyq+/HlflcZd1nYFreem/cIy&#10;jaxOaFrUm7n524fVJDKNjpE6JSWts7l5n3Xmz69++sfLXTPLHLqlZZq1BnRSd7NdMze3jDWz6bRL&#10;tllFuhe0yWp4mdO2Igwe2800bckOeq/KqWNZwXRH27RpaZJ1HdQuxUvzFe8/z7OEvc3zLmNGOTdh&#10;boz/bfnfNf6dvnpJZpuWNNsikdMgXzGLihQ1DKq7WhJGjNu2+Kyrqkha2tGcvUhoNaV5XiQZXwOs&#10;xrZGq1mQ+o50fDEJSEdNEErfsd/1Budd01VRliCNKfQ+wzr83cH+ZFC5a2B3ukbvU/dt499sSZPx&#10;ZXWz5Ne7d61RpHPTN42aVKAj72HXSL0pM8PH/cHBodVN866VTx0UcdL7vK3wF8Ro7OemY4WRaxr3&#10;c9NzIi+wQ7G72Z4ZCbwOfc8N49g0EmjhuGHoeXz/p31HTduxf2a0MrAwN1uYCN9VcnfdMRQOmakm&#10;crNTFBsvd9BEFIyGgoAs/iVX5GxRtsYdARVcbxxeXd5Wv9BU1IEaW1IRoRrUVVRHqhoG1b3wKWy6&#10;4Tg+b4c1utXpsQLVKZkNx/JU9SNj2dju6MLY3kZpw/c4O/4j5VEWtQG7CfvLRwEj7BJSZrDhSvpg&#10;flqMZY0r6bUR5gk1oJTdTOw6L7H7MsN2Zf0+y0F5cPOPiZskSVYzW7zakjQTkhEiE9PVQuOz5h1i&#10;zzlsq+5bdoCY1G+l6lt0I9vjpxmHHf3xUXEdfqy/4CPTmumPq6Km7bGVlbAqObJor4QkRINSWtP0&#10;HkyrpQL0uiZZFaDW16Rj70gLKAdbAcjN3sKfvKS7uUllyTS2tP39WD22B9uHt6axA9Scm91/b0mb&#10;mUb57xqUPrbRqAzGHzw/dOChHb5ZD9/Ut9WCglXYoBNNwovYnpWqmLe0+ggAf4WjwitSJzD23ExY&#10;qx4WTKA5HBFJdnXFmwG0NoRd1zcIlGLz0Gw/7D+StpG2zQAWfqUKichsZOKiLe5HTa9uGc0Lbv+9&#10;XKW8ARWfCR5tkJLAxw+IaK/p3rDH+GiwPdSrNXfNNU0+dUZNF1uwwOyqbelum5EUNkpoDy5HQqtY&#10;BdqYsd4BNgEOE1g3170RztohYKfrcKQNXd8KreAQab3IigPXE0gbu1YYcCgGVFA9KRQ9E2g1Hgg4&#10;+BwgwOr2TAIOSocfvX/EVvwmehN5E88J3kw8a7mcXK0W3iRY2aG/dJeLxdL+H67Q9mbbIk2zGtFc&#10;0QDbO++Uk4REHOCaCHS0LDSqde1mrc+AFf8nrXfQbHo4DY5HsBYOKf2SbMezXjvxZBVE4cRbef4k&#10;Dq1oYtnx6ziwvNhbrg6XdF3U2bcvyQB4iH3HF1h0cm38fFC4PlgbmVUFA6JXFtXc5CebPPFQHd/U&#10;KUAZmTFSlKI8EAVOvxcFqJDa6NGZwPbrPfTSG+gDwAeW9GRApiCKjQHqtmmLzRZwTADSnwVWHCBE&#10;AlbeFZkBT1KI5zGuOAhjwGUkVKB7wKgOgSC0YsuzoQFSLvUgjq0TSNAUSAwlHGNhk8rpkfQ/sG95&#10;VcLJBVzKiB07sn3J8YatAJj6VrYTWq7jq8OSozxXJ4VAOMaBompC0LMoMeODVoKnHFR99qEadNAK&#10;9PdMPnMG5zhOVlxhol9HVh5kUUIMT0NW0Hy5F8CFdpYVg1o9mRVf6EjvUyuOJMmC9NbgdO9hg5v9&#10;gExIDDnhp9muYzmu8NRcC8iCcn/w5EZPzbecGDkDhw318J1gIwTX0PUjgVOnYSPgXpk6yY7DhvJb&#10;jLwsgAnXEOAA9krZx4JtudAU1m9O+IZDVuAt8T+3XVbUTIBPgP6amGpHmPYYbe3GAZ5IbsFB7aRn&#10;+OhIngdO0VePNPQLHx3KAcr4pUPBOrUQtUMJ0I7/eoeSYwfwiKLMMIYgNEbtEgL9BbVzFEN+cTEv&#10;LuaRCJyjQd32jQXAWcIoBBDwB6FBAvyiPhqI4yj4LwV5MiTnWX4Y+IIh+r4TxcryFdS7EIiLgkBA&#10;vYLbE9wQDH9ADoV1D2lcWaOXEiJ0H3FTDgnReiMI1jAQF2NcSGAgKZstERjMQQZrEWtVJ+Kpd4Oe&#10;gdedEUd67iBUH/STiAJiQSXpxkEolB6+eL5oCbALQU/eoq/gDtT35vE4shPHVgS2gJFkywsD4Cqw&#10;Au56cn4C7yGyJd0a9SA05ITqZiVQhO5B7R14CQNFEzoowoWO0sJe7/BIQ6V3Ij885psrfVW+zMUl&#10;kYH4S/xUBlP/NvFTSESOwqfcCRh4LX30FGyZ49hjeSaIcjqIFAfocJBnsq3Y8+EAfBAdHsszHYQ/&#10;0dwDoND8iNNv5AGksg8yXdUvgpeOpE3OOFWOhxnO+PC5j6P0k4K3k8eRDjNwLEWh/MBZks9CkD9+&#10;jkTnkM/JkZxr5Z7rOfYoxTE2cjtylPKdoAAXI8cE+DcnPr/EyDXtuxj5j5QIBeI9OsntcQCyP8p5&#10;fP+JEqFuFNtWAJjDL5S4sS/m0TsKLji/riu9W9sLLBeSId+PCuDaHmAA+JreQtrtZpvujHV5274n&#10;KUZXIeJqGmmBV1zcCGJ3+ABZdB1PI+UGLnOxchzNFGc+utw6mbkuSfKJU5GByzy8TiJbc4dZT4Y/&#10;iURCn7TtS5f0bZ8K/hulb3n+R1vyCLO/b6rnr5al9XWWlsczHH2ynZWmtePIC7ELwCkXbgsEkYyU&#10;qyicZ4U+BwXM07pR5MSAag/i1BcHNIZpAQhWhMFSDnAQ9xDRDH7RwEjwelFeEqCxSdUAcHX1BpLq&#10;HJvwAhBH9mEopLvvNC7BFdGU7uBaEtx2gsq5eerWhbjRtyTdVsRI+HTk1ES64ACnNIT1eCrQTuKp&#10;4/KMBMdTfeHtMCckPaehQDCNATCMKxrAKOZJ1HExzPLoOYxhdHQlQobhMEakL5QdTSv3nOq4r3c0&#10;pdx/dNrPO5pO7j984lSyvh01gpKTN+EuN9vwxuAwVgsaxW8ec02DTBpek8a7zcNn3r6/zP3q/wAA&#10;AP//AwBQSwMEFAAGAAgAAAAhAP+PoB/iAAAADwEAAA8AAABkcnMvZG93bnJldi54bWxMj8tOwzAQ&#10;RfdI/IM1SOxa5wEpCnGqCiksorCgrRBLNx7iiNiOYrcNf89kBbs7mqP7KLazGdgFJ987KyBeR8DQ&#10;tk71thNwPFSrJ2A+SKvk4CwK+EEP2/L2ppC5clf7jpd96BiZWJ9LATqEMefctxqN9Gs3oqXfl5uM&#10;DHROHVeTvJK5GXgSRRk3sreUoOWILxrb7/3ZUMhbUzf88Orryn/oZle7Y1J9CnF/N++egQWcwx8M&#10;S32qDiV1OrmzVZ4NAlbx5jEhdlFJGgNbmDRLM2AnUps0fgBeFvz/jvIXAAD//wMAUEsBAi0AFAAG&#10;AAgAAAAhALaDOJL+AAAA4QEAABMAAAAAAAAAAAAAAAAAAAAAAFtDb250ZW50X1R5cGVzXS54bWxQ&#10;SwECLQAUAAYACAAAACEAOP0h/9YAAACUAQAACwAAAAAAAAAAAAAAAAAvAQAAX3JlbHMvLnJlbHNQ&#10;SwECLQAUAAYACAAAACEAUwbGxAYJAAAULgAADgAAAAAAAAAAAAAAAAAuAgAAZHJzL2Uyb0RvYy54&#10;bWxQSwECLQAUAAYACAAAACEA/4+gH+IAAAAPAQAADwAAAAAAAAAAAAAAAABgCwAAZHJzL2Rvd25y&#10;ZXYueG1sUEsFBgAAAAAEAAQA8wAAAG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E13E7E" w:rsidRPr="00E730E2" w:rsidRDefault="00E13E7E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13E7E" w:rsidRDefault="00E13E7E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13E7E" w:rsidRPr="006C196A" w:rsidRDefault="00E13E7E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64A52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4342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13E7E" w:rsidRPr="00A73B14" w:rsidRDefault="00E13E7E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73B14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E13E7E" w:rsidRPr="00A73B14" w:rsidRDefault="00E13E7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73B14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E13E7E" w:rsidRPr="00573908" w:rsidRDefault="00E13E7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8910;top:23395;width:37654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E13E7E" w:rsidRPr="00A73B14" w:rsidRDefault="00E13E7E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73B14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A73B14" w:rsidRPr="00A73B14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CRF </w:t>
                        </w:r>
                        <w:proofErr w:type="spellStart"/>
                        <w:r w:rsidR="00A73B14" w:rsidRPr="00A73B14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Jatun</w:t>
                        </w:r>
                        <w:proofErr w:type="spellEnd"/>
                        <w:r w:rsidR="00A73B14" w:rsidRPr="00A73B14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="00A73B14" w:rsidRPr="00A73B14"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Rurupa</w:t>
                        </w:r>
                        <w:proofErr w:type="spellEnd"/>
                      </w:p>
                    </w:txbxContent>
                  </v:textbox>
                </v:shape>
                <v:oval id="Oval 23" o:spid="_x0000_s1037" style="position:absolute;left:19847;top:37086;width:40758;height:38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E13E7E" w:rsidRPr="00A73B14" w:rsidRDefault="00E13E7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A73B14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E13E7E" w:rsidRPr="00A73B14" w:rsidRDefault="00E13E7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13E7E" w:rsidRPr="00A73B14" w:rsidRDefault="00E13E7E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A73B1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13E7E" w:rsidRPr="00E13E7E" w:rsidRDefault="00E730E2" w:rsidP="00E13E7E">
      <w:r>
        <w:br w:type="page"/>
      </w:r>
    </w:p>
    <w:p w:rsidR="00E13E7E" w:rsidRDefault="00E13E7E" w:rsidP="00BD1B0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ab/>
      </w:r>
    </w:p>
    <w:p w:rsidR="00BD1B03" w:rsidRPr="00F90D41" w:rsidRDefault="00E13E7E" w:rsidP="00BD1B0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ab/>
      </w:r>
      <w:r w:rsidR="00BD1B03">
        <w:rPr>
          <w:rFonts w:cs="Arial"/>
          <w:b/>
          <w:snapToGrid w:val="0"/>
        </w:rPr>
        <w:t>A.</w:t>
      </w:r>
      <w:r w:rsidR="00BD1B03" w:rsidRPr="00F90D41">
        <w:rPr>
          <w:rFonts w:cs="Arial"/>
          <w:b/>
          <w:snapToGrid w:val="0"/>
        </w:rPr>
        <w:t xml:space="preserve"> MEMORIA DESCRIPTIVA DEL PROYECTO</w:t>
      </w:r>
    </w:p>
    <w:p w:rsidR="00BD1B03" w:rsidRPr="00F90D41" w:rsidRDefault="00BD1B03" w:rsidP="00BD1B03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BD1B03" w:rsidRPr="00F90D41" w:rsidRDefault="00BD1B03" w:rsidP="00365F79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BD1B03" w:rsidRPr="00F90D41" w:rsidRDefault="00BD1B03" w:rsidP="00BD1B03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BD1B03" w:rsidRPr="00F90D41" w:rsidRDefault="00BD1B03" w:rsidP="00BD1B03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BD1B03" w:rsidRPr="00F90D41" w:rsidTr="009833C8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BD1B03" w:rsidRPr="000223A1" w:rsidRDefault="00BD1B03" w:rsidP="00BD1B0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D1B03" w:rsidRPr="00F90D41" w:rsidRDefault="00BD1B03" w:rsidP="00BD1B03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BD1B03" w:rsidRPr="00F90D41" w:rsidTr="009833C8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BD1B03" w:rsidRPr="000223A1" w:rsidRDefault="00BD1B03" w:rsidP="00BD1B0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D1B03" w:rsidRPr="00F90D41" w:rsidRDefault="00BD1B03" w:rsidP="00BD1B0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BD1B03" w:rsidRPr="00F90D41" w:rsidTr="009833C8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BD1B03" w:rsidRPr="000223A1" w:rsidRDefault="00BD1B03" w:rsidP="00BD1B03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D1B03" w:rsidRPr="00F90D41" w:rsidRDefault="00BD1B03" w:rsidP="00BD1B0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BD1B03" w:rsidRPr="00F90D41" w:rsidTr="009833C8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BD1B03" w:rsidRPr="000223A1" w:rsidRDefault="00BD1B03" w:rsidP="00BD1B0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D1B03" w:rsidRPr="00F90D41" w:rsidRDefault="00BD1B03" w:rsidP="00BD1B0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BD1B03" w:rsidRPr="00F90D41" w:rsidTr="009833C8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BD1B03" w:rsidRPr="000223A1" w:rsidRDefault="00BD1B03" w:rsidP="00BD1B0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D1B03" w:rsidRPr="00F90D41" w:rsidRDefault="00BD1B03" w:rsidP="00BD1B0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BD1B03" w:rsidRPr="00F90D41" w:rsidRDefault="00BD1B03" w:rsidP="00BD1B03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BD1B03" w:rsidRPr="00F90D41" w:rsidRDefault="00BD1B03" w:rsidP="00BD1B03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BD1B03" w:rsidRPr="00F90D41" w:rsidRDefault="00BD1B03" w:rsidP="00BD1B03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254"/>
        <w:gridCol w:w="1085"/>
        <w:gridCol w:w="1122"/>
        <w:gridCol w:w="1237"/>
      </w:tblGrid>
      <w:tr w:rsidR="00BD1B03" w:rsidRPr="009D4F4F" w:rsidTr="00E13E7E">
        <w:trPr>
          <w:trHeight w:val="645"/>
          <w:jc w:val="center"/>
        </w:trPr>
        <w:tc>
          <w:tcPr>
            <w:tcW w:w="1092" w:type="dxa"/>
            <w:shd w:val="clear" w:color="auto" w:fill="FBD4B4" w:themeFill="accent6" w:themeFillTint="66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BD4B4" w:themeFill="accent6" w:themeFillTint="66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BD4B4" w:themeFill="accent6" w:themeFillTint="66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BD4B4" w:themeFill="accent6" w:themeFillTint="66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BD4B4" w:themeFill="accent6" w:themeFillTint="66"/>
            <w:vAlign w:val="center"/>
          </w:tcPr>
          <w:p w:rsidR="00BD1B03" w:rsidRPr="009D4F4F" w:rsidRDefault="00462778" w:rsidP="00FF75C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Anexo</w:t>
            </w:r>
            <w:r w:rsidR="00BD1B03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D1B03" w:rsidRPr="009D4F4F" w:rsidTr="00B06EEA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Anco-Huallo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BD1B03" w:rsidRPr="009D4F4F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Quispimarca</w:t>
            </w:r>
          </w:p>
        </w:tc>
      </w:tr>
    </w:tbl>
    <w:p w:rsidR="00BD1B03" w:rsidRPr="00F90D41" w:rsidRDefault="00BD1B03" w:rsidP="00BD1B03">
      <w:pPr>
        <w:contextualSpacing/>
        <w:jc w:val="both"/>
        <w:rPr>
          <w:rFonts w:eastAsia="Calibri" w:cs="Arial"/>
          <w:b/>
        </w:rPr>
      </w:pPr>
    </w:p>
    <w:p w:rsidR="00BD1B03" w:rsidRPr="00F90D41" w:rsidRDefault="00BD1B03" w:rsidP="00BD1B03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BD1B03" w:rsidRPr="00F90D41" w:rsidTr="00E13E7E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BD1B0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7876B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7876B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BD1B03" w:rsidRPr="00F90D41" w:rsidTr="00B06EEA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BD1B03" w:rsidRPr="00F90D41" w:rsidRDefault="00BD1B03" w:rsidP="00BD1B0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CRFA Jatun Rurupa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BD1B03" w:rsidRPr="00F90D41" w:rsidRDefault="00BD1B03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0236943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BD1B03" w:rsidRPr="00F90D41" w:rsidRDefault="00FC2C77" w:rsidP="00BD1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BD1B03" w:rsidRPr="00F90D41" w:rsidTr="00E13E7E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7876B5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BD1B03" w:rsidRPr="00F90D41" w:rsidRDefault="00BD1B03" w:rsidP="007876B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BD1B0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BD1B0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BD1B0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BD1B03" w:rsidRPr="00F90D41" w:rsidTr="00FF75CB">
        <w:trPr>
          <w:trHeight w:val="66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BD1B03" w:rsidRPr="00F90D41" w:rsidRDefault="00BD1B03" w:rsidP="00BD1B03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BD1B03" w:rsidRPr="00F90D41" w:rsidRDefault="00BD1B03" w:rsidP="00BD1B03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8505159.51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BD1B03" w:rsidRPr="00F90D41" w:rsidRDefault="00BD1B03" w:rsidP="00BD1B03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643623.35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BD1B03" w:rsidRPr="00F90D41" w:rsidRDefault="00BD1B03" w:rsidP="00BD1B03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3322</w:t>
            </w:r>
          </w:p>
        </w:tc>
      </w:tr>
    </w:tbl>
    <w:p w:rsidR="00BD1B03" w:rsidRDefault="00BD1B03" w:rsidP="00BD1B03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BD1B03" w:rsidRPr="00F90D41" w:rsidRDefault="00BD1B03" w:rsidP="00BD1B03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 </w:t>
      </w:r>
      <w:r w:rsidR="00462778" w:rsidRPr="00C845B3">
        <w:rPr>
          <w:rFonts w:asciiTheme="minorHAnsi" w:hAnsiTheme="minorHAnsi" w:cs="Arial"/>
          <w:b/>
          <w:noProof/>
        </w:rPr>
        <w:t>QUISPIMARCA</w:t>
      </w:r>
    </w:p>
    <w:p w:rsidR="00BD1B03" w:rsidRPr="00F90D41" w:rsidRDefault="00BD1B03" w:rsidP="00BD1B03">
      <w:pPr>
        <w:spacing w:before="120" w:after="120"/>
        <w:ind w:left="1418"/>
        <w:jc w:val="both"/>
        <w:rPr>
          <w:rFonts w:cs="Arial"/>
          <w:color w:val="000000"/>
        </w:rPr>
      </w:pPr>
      <w:r w:rsidRPr="00C845B3">
        <w:rPr>
          <w:rFonts w:cs="Arial"/>
          <w:noProof/>
          <w:color w:val="000000"/>
        </w:rPr>
        <w:t>Quispimarca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Anco-Huallo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6B4427" w:rsidRDefault="006B4427" w:rsidP="006B4427">
      <w:pPr>
        <w:spacing w:after="0"/>
        <w:rPr>
          <w:rFonts w:cs="Arial"/>
          <w:b/>
        </w:rPr>
      </w:pPr>
    </w:p>
    <w:p w:rsidR="00BD1B03" w:rsidRDefault="006B4427" w:rsidP="006B4427">
      <w:pPr>
        <w:spacing w:after="0"/>
        <w:jc w:val="center"/>
        <w:rPr>
          <w:rFonts w:cs="Arial"/>
          <w:b/>
          <w:noProof/>
        </w:rPr>
      </w:pPr>
      <w:r>
        <w:rPr>
          <w:rFonts w:cs="Arial"/>
          <w:b/>
        </w:rPr>
        <w:t>VISTA PANORÁMICA DE LA I.E JATUN RURUPA</w:t>
      </w:r>
    </w:p>
    <w:p w:rsidR="006B4427" w:rsidRDefault="006B4427" w:rsidP="006B4427">
      <w:pPr>
        <w:spacing w:after="0"/>
        <w:jc w:val="center"/>
        <w:rPr>
          <w:rFonts w:cs="Arial"/>
          <w:b/>
          <w:noProof/>
        </w:rPr>
      </w:pPr>
      <w:r w:rsidRPr="006B4427">
        <w:rPr>
          <w:rFonts w:cs="Arial"/>
          <w:b/>
          <w:noProof/>
          <w:lang w:val="es-PE" w:eastAsia="es-PE"/>
        </w:rPr>
        <w:drawing>
          <wp:inline distT="0" distB="0" distL="0" distR="0">
            <wp:extent cx="4175596" cy="3131643"/>
            <wp:effectExtent l="76200" t="76200" r="130175" b="126365"/>
            <wp:docPr id="20" name="Imagen 20" descr="E:\FOTOS DE CHINCHEROS\JATUN RURUPA\DSC02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TOS DE CHINCHEROS\JATUN RURUPA\DSC0224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65" cy="3137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B03" w:rsidRPr="006B4427" w:rsidRDefault="006B4427" w:rsidP="006B4427">
      <w:pPr>
        <w:jc w:val="both"/>
        <w:rPr>
          <w:rFonts w:cs="Arial"/>
          <w:lang w:val="es-ES"/>
        </w:rPr>
      </w:pPr>
      <w:r>
        <w:rPr>
          <w:rFonts w:cs="Arial"/>
          <w:b/>
          <w:noProof/>
        </w:rPr>
        <w:t xml:space="preserve">                   </w:t>
      </w:r>
      <w:r w:rsidR="007876B5" w:rsidRPr="006B4427">
        <w:rPr>
          <w:rFonts w:cs="Arial"/>
          <w:color w:val="000000"/>
          <w:lang w:val="es-ES"/>
        </w:rPr>
        <w:t xml:space="preserve">Fuente: Diagnostico </w:t>
      </w:r>
      <w:r w:rsidR="00BD1B03" w:rsidRPr="006B4427">
        <w:rPr>
          <w:rFonts w:cs="Arial"/>
          <w:color w:val="000000"/>
          <w:lang w:val="es-ES"/>
        </w:rPr>
        <w:t>de campo</w:t>
      </w:r>
      <w:r>
        <w:rPr>
          <w:rFonts w:cs="Arial"/>
          <w:color w:val="000000"/>
          <w:lang w:val="es-ES"/>
        </w:rPr>
        <w:t>, 2018</w:t>
      </w:r>
      <w:r w:rsidR="007876B5" w:rsidRPr="006B4427">
        <w:rPr>
          <w:rFonts w:cs="Arial"/>
          <w:color w:val="000000"/>
          <w:lang w:val="es-ES"/>
        </w:rPr>
        <w:t>.</w:t>
      </w:r>
    </w:p>
    <w:p w:rsidR="00BD1B03" w:rsidRPr="00F90D41" w:rsidRDefault="00BD1B03" w:rsidP="00BD1B03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4F3929">
        <w:rPr>
          <w:rFonts w:cs="Arial"/>
          <w:b/>
          <w:noProof/>
        </w:rPr>
        <w:t xml:space="preserve">De </w:t>
      </w:r>
      <w:r w:rsidR="004F3929" w:rsidRPr="00C845B3">
        <w:rPr>
          <w:rFonts w:cs="Arial"/>
          <w:b/>
          <w:noProof/>
        </w:rPr>
        <w:t>QUISPIMARCA</w:t>
      </w:r>
    </w:p>
    <w:p w:rsidR="00BD1B03" w:rsidRDefault="00BD1B03" w:rsidP="00BD1B03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10.00</w:t>
      </w:r>
      <w:r w:rsidR="006B4427">
        <w:rPr>
          <w:rFonts w:cs="Arial"/>
          <w:noProof/>
        </w:rPr>
        <w:t xml:space="preserve"> </w:t>
      </w:r>
      <w:r w:rsidRPr="00F90D41">
        <w:rPr>
          <w:rFonts w:cs="Arial"/>
          <w:noProof/>
        </w:rPr>
        <w:t xml:space="preserve">km2 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DENSIDAD DE</w:t>
      </w:r>
      <w:r w:rsidR="004F3929">
        <w:rPr>
          <w:rFonts w:cs="Arial"/>
          <w:b/>
          <w:noProof/>
        </w:rPr>
        <w:t xml:space="preserve"> </w:t>
      </w:r>
      <w:r w:rsidRPr="00F90D41">
        <w:rPr>
          <w:rFonts w:cs="Arial"/>
          <w:b/>
          <w:noProof/>
        </w:rPr>
        <w:t xml:space="preserve"> </w:t>
      </w:r>
      <w:r w:rsidR="004F3929" w:rsidRPr="00C845B3">
        <w:rPr>
          <w:rFonts w:cs="Arial"/>
          <w:b/>
          <w:noProof/>
        </w:rPr>
        <w:t>QUISPIMARCA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Quispimarca</w:t>
      </w:r>
      <w:r>
        <w:rPr>
          <w:rFonts w:cs="Arial"/>
          <w:noProof/>
        </w:rPr>
        <w:t xml:space="preserve"> </w:t>
      </w:r>
      <w:r w:rsidR="00B06EEA">
        <w:rPr>
          <w:rFonts w:cs="Arial"/>
          <w:noProof/>
        </w:rPr>
        <w:t xml:space="preserve"> </w:t>
      </w:r>
      <w:r>
        <w:rPr>
          <w:rFonts w:cs="Arial"/>
          <w:noProof/>
        </w:rPr>
        <w:t xml:space="preserve">tiene una densidad </w:t>
      </w:r>
      <w:r w:rsidR="004F3929">
        <w:rPr>
          <w:rFonts w:cs="Arial"/>
          <w:noProof/>
        </w:rPr>
        <w:t xml:space="preserve"> aproximada</w:t>
      </w:r>
      <w:r>
        <w:rPr>
          <w:rFonts w:cs="Arial"/>
          <w:noProof/>
        </w:rPr>
        <w:t xml:space="preserve"> de </w:t>
      </w:r>
      <w:r w:rsidRPr="00C845B3">
        <w:rPr>
          <w:rFonts w:cs="Arial"/>
          <w:noProof/>
        </w:rPr>
        <w:t>17.7</w:t>
      </w:r>
      <w:r w:rsidRPr="00F90D41">
        <w:rPr>
          <w:rFonts w:cs="Arial"/>
          <w:noProof/>
        </w:rPr>
        <w:t>hab/km2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</w:t>
      </w:r>
      <w:r w:rsidR="00B2683F">
        <w:rPr>
          <w:rFonts w:cs="Arial"/>
          <w:b/>
          <w:noProof/>
        </w:rPr>
        <w:t>DE</w:t>
      </w:r>
      <w:r w:rsidR="00B2683F" w:rsidRPr="00F90D41">
        <w:rPr>
          <w:rFonts w:cs="Arial"/>
          <w:b/>
          <w:noProof/>
        </w:rPr>
        <w:t xml:space="preserve"> </w:t>
      </w:r>
      <w:r w:rsidR="00B2683F" w:rsidRPr="00C845B3">
        <w:rPr>
          <w:rFonts w:cs="Arial"/>
          <w:b/>
          <w:noProof/>
        </w:rPr>
        <w:t>QUISPIMARCA</w:t>
      </w:r>
    </w:p>
    <w:p w:rsidR="00BD1B03" w:rsidRPr="00F90D41" w:rsidRDefault="00BD1B03" w:rsidP="006B4427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</w:t>
      </w:r>
      <w:r w:rsidRPr="00C845B3">
        <w:rPr>
          <w:rFonts w:asciiTheme="minorHAnsi" w:hAnsiTheme="minorHAnsi" w:cs="Arial"/>
          <w:noProof/>
          <w:sz w:val="22"/>
          <w:szCs w:val="22"/>
        </w:rPr>
        <w:t>Distrito de Ongoy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BD1B03" w:rsidRPr="00F90D41" w:rsidRDefault="00BD1B03" w:rsidP="006B4427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</w:t>
      </w:r>
      <w:r w:rsidRPr="00C845B3">
        <w:rPr>
          <w:rFonts w:asciiTheme="minorHAnsi" w:hAnsiTheme="minorHAnsi" w:cs="Arial"/>
          <w:noProof/>
          <w:sz w:val="22"/>
          <w:szCs w:val="22"/>
        </w:rPr>
        <w:t>Cercado Uripa-Totorabamba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BD1B03" w:rsidRPr="00F90D41" w:rsidRDefault="00BD1B03" w:rsidP="006B4427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</w:t>
      </w:r>
      <w:r w:rsidR="00B06EEA" w:rsidRPr="00F90D41">
        <w:rPr>
          <w:rFonts w:asciiTheme="minorHAnsi" w:hAnsiTheme="minorHAnsi" w:cs="Arial"/>
          <w:sz w:val="22"/>
          <w:szCs w:val="22"/>
        </w:rPr>
        <w:t xml:space="preserve">Centro </w:t>
      </w:r>
      <w:r w:rsidRPr="00F90D41">
        <w:rPr>
          <w:rFonts w:asciiTheme="minorHAnsi" w:hAnsiTheme="minorHAnsi" w:cs="Arial"/>
          <w:sz w:val="22"/>
          <w:szCs w:val="22"/>
        </w:rPr>
        <w:t xml:space="preserve">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Totorabamba-Ranracancha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BD1B03" w:rsidRPr="00F90D41" w:rsidRDefault="00BD1B03" w:rsidP="006B4427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Chuparo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 </w:t>
      </w:r>
      <w:r w:rsidR="00B06EEA" w:rsidRPr="00C845B3">
        <w:rPr>
          <w:rFonts w:cs="Arial"/>
          <w:b/>
          <w:noProof/>
        </w:rPr>
        <w:t>QUISPIMARCA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 w:rsidR="006F0C60">
        <w:rPr>
          <w:rFonts w:cs="Arial"/>
          <w:noProof/>
        </w:rPr>
        <w:t xml:space="preserve">Anexo de Quispimarca </w:t>
      </w:r>
      <w:r w:rsidR="006F0C60" w:rsidRPr="00F90D41">
        <w:rPr>
          <w:rFonts w:cs="Arial"/>
          <w:noProof/>
        </w:rPr>
        <w:t xml:space="preserve"> </w:t>
      </w:r>
      <w:r w:rsidRPr="00F90D41">
        <w:rPr>
          <w:rFonts w:cs="Arial"/>
          <w:noProof/>
        </w:rPr>
        <w:t>se encuentra d</w:t>
      </w:r>
      <w:r w:rsidR="00B06EEA">
        <w:rPr>
          <w:rFonts w:cs="Arial"/>
          <w:noProof/>
        </w:rPr>
        <w:t>ividida 03</w:t>
      </w:r>
      <w:r w:rsidRPr="00F90D41">
        <w:rPr>
          <w:rFonts w:cs="Arial"/>
          <w:noProof/>
        </w:rPr>
        <w:t xml:space="preserve"> </w:t>
      </w:r>
      <w:r w:rsidR="006F0C60">
        <w:rPr>
          <w:rFonts w:cs="Arial"/>
          <w:noProof/>
        </w:rPr>
        <w:t>sectores.</w:t>
      </w:r>
    </w:p>
    <w:p w:rsidR="00BD1B03" w:rsidRDefault="00BD1B03" w:rsidP="00B06EEA">
      <w:pPr>
        <w:spacing w:after="0" w:line="240" w:lineRule="auto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B06EEA" w:rsidRDefault="00BD1B03" w:rsidP="00B06EEA">
      <w:pPr>
        <w:spacing w:before="120" w:after="0" w:line="240" w:lineRule="auto"/>
        <w:ind w:left="1701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distrito de</w:t>
      </w:r>
      <w:r w:rsidR="00B06EEA">
        <w:rPr>
          <w:rFonts w:cs="Arial"/>
          <w:b/>
          <w:noProof/>
        </w:rPr>
        <w:t xml:space="preserve"> </w:t>
      </w:r>
      <w:r w:rsidR="00B06EEA" w:rsidRPr="00C845B3">
        <w:rPr>
          <w:rFonts w:cs="Arial"/>
          <w:b/>
          <w:noProof/>
        </w:rPr>
        <w:t>Quispimarca</w:t>
      </w:r>
    </w:p>
    <w:tbl>
      <w:tblPr>
        <w:tblW w:w="5580" w:type="dxa"/>
        <w:tblInd w:w="2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306"/>
        <w:gridCol w:w="410"/>
        <w:gridCol w:w="1243"/>
        <w:gridCol w:w="476"/>
        <w:gridCol w:w="1720"/>
      </w:tblGrid>
      <w:tr w:rsidR="006F0C60" w:rsidRPr="00B06EEA" w:rsidTr="006B4427">
        <w:trPr>
          <w:trHeight w:val="54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N°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Anexo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Sectores</w:t>
            </w:r>
          </w:p>
        </w:tc>
      </w:tr>
      <w:tr w:rsidR="006F0C60" w:rsidRPr="00B06EEA" w:rsidTr="006B4427">
        <w:trPr>
          <w:trHeight w:val="300"/>
        </w:trPr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06EE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Anco</w:t>
            </w:r>
            <w:proofErr w:type="spellEnd"/>
            <w:r w:rsidRPr="00B06EE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B06EE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Quispimarca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B06EE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Qoriayhuina</w:t>
            </w:r>
            <w:proofErr w:type="spellEnd"/>
          </w:p>
        </w:tc>
      </w:tr>
      <w:tr w:rsidR="006F0C60" w:rsidRPr="00B06EEA" w:rsidTr="006B4427">
        <w:trPr>
          <w:trHeight w:val="300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B06EE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Capillayoc</w:t>
            </w:r>
            <w:proofErr w:type="spellEnd"/>
          </w:p>
        </w:tc>
      </w:tr>
      <w:tr w:rsidR="006F0C60" w:rsidRPr="00B06EEA" w:rsidTr="006B4427">
        <w:trPr>
          <w:trHeight w:val="75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06EE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C60" w:rsidRPr="00B06EEA" w:rsidRDefault="006F0C60" w:rsidP="00B06E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B06EE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Hatunhuaycco</w:t>
            </w:r>
            <w:proofErr w:type="spellEnd"/>
          </w:p>
        </w:tc>
      </w:tr>
    </w:tbl>
    <w:p w:rsidR="00FF75CB" w:rsidRDefault="00BD1B03" w:rsidP="00E64A52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</w:t>
      </w:r>
      <w:r w:rsidR="006F0C60">
        <w:rPr>
          <w:rFonts w:cs="Arial"/>
          <w:noProof/>
        </w:rPr>
        <w:t xml:space="preserve">                    </w:t>
      </w:r>
      <w:r w:rsidR="007876B5">
        <w:rPr>
          <w:rFonts w:cs="Arial"/>
          <w:noProof/>
        </w:rPr>
        <w:t>Fuente : Diagnostico</w:t>
      </w:r>
      <w:r w:rsidR="007876B5" w:rsidRPr="00F90D41">
        <w:rPr>
          <w:rFonts w:cs="Arial"/>
          <w:noProof/>
        </w:rPr>
        <w:t xml:space="preserve"> </w:t>
      </w:r>
      <w:r w:rsidRPr="00F90D41">
        <w:rPr>
          <w:rFonts w:cs="Arial"/>
          <w:noProof/>
        </w:rPr>
        <w:t>de campo</w:t>
      </w:r>
      <w:r w:rsidR="006B4427">
        <w:rPr>
          <w:rFonts w:cs="Arial"/>
          <w:noProof/>
        </w:rPr>
        <w:t>, 2018</w:t>
      </w:r>
      <w:r w:rsidR="00FF75CB">
        <w:rPr>
          <w:rFonts w:cs="Arial"/>
          <w:noProof/>
        </w:rPr>
        <w:t>.</w:t>
      </w:r>
    </w:p>
    <w:p w:rsidR="00BD1B03" w:rsidRPr="00F90D41" w:rsidRDefault="00BD1B03" w:rsidP="00365F79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B06EEA" w:rsidRPr="00B06EEA" w:rsidRDefault="00B06EEA" w:rsidP="00B06EEA">
      <w:pPr>
        <w:spacing w:before="120" w:after="120"/>
        <w:ind w:left="1701"/>
        <w:jc w:val="both"/>
        <w:rPr>
          <w:rFonts w:cs="Arial"/>
        </w:rPr>
      </w:pPr>
      <w:r w:rsidRPr="00B06EEA">
        <w:rPr>
          <w:rFonts w:cs="Arial"/>
        </w:rPr>
        <w:t xml:space="preserve">El modo de acceder </w:t>
      </w:r>
      <w:r w:rsidR="00B87925">
        <w:rPr>
          <w:rFonts w:cs="Arial"/>
        </w:rPr>
        <w:t xml:space="preserve">a </w:t>
      </w:r>
      <w:r w:rsidR="00F331F8">
        <w:rPr>
          <w:rFonts w:cs="Arial"/>
        </w:rPr>
        <w:t xml:space="preserve"> </w:t>
      </w:r>
      <w:proofErr w:type="spellStart"/>
      <w:r w:rsidR="00F331F8">
        <w:rPr>
          <w:rFonts w:cs="Arial"/>
        </w:rPr>
        <w:t>Quispimarca</w:t>
      </w:r>
      <w:proofErr w:type="spellEnd"/>
      <w:r w:rsidRPr="00B06EEA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B06EEA">
        <w:rPr>
          <w:rFonts w:cs="Arial"/>
        </w:rPr>
        <w:t>Sahuinto</w:t>
      </w:r>
      <w:proofErr w:type="spellEnd"/>
      <w:r w:rsidRPr="00B06EEA">
        <w:rPr>
          <w:rFonts w:cs="Arial"/>
        </w:rPr>
        <w:t xml:space="preserve"> se hace un recorrido de 11.5 km, a partir del cual se toma una carretera afirmada hasta la variante de Kishuara haciendo un recorrido de  77.12 Km, de Kishuara a Andahuaylas se recorre 53.2 km (Asfaltada), de Andahuaylas a </w:t>
      </w:r>
      <w:proofErr w:type="spellStart"/>
      <w:r w:rsidRPr="00B06EEA">
        <w:rPr>
          <w:rFonts w:cs="Arial"/>
        </w:rPr>
        <w:t>Uripa</w:t>
      </w:r>
      <w:proofErr w:type="spellEnd"/>
      <w:r w:rsidRPr="00B06EEA">
        <w:rPr>
          <w:rFonts w:cs="Arial"/>
        </w:rPr>
        <w:t xml:space="preserve"> se recorre 79.8 km (Asfa</w:t>
      </w:r>
      <w:r w:rsidR="00F331F8">
        <w:rPr>
          <w:rFonts w:cs="Arial"/>
        </w:rPr>
        <w:t xml:space="preserve">ltada), de </w:t>
      </w:r>
      <w:proofErr w:type="spellStart"/>
      <w:r w:rsidR="00F331F8">
        <w:rPr>
          <w:rFonts w:cs="Arial"/>
        </w:rPr>
        <w:t>Uripa</w:t>
      </w:r>
      <w:proofErr w:type="spellEnd"/>
      <w:r w:rsidR="00F331F8">
        <w:rPr>
          <w:rFonts w:cs="Arial"/>
        </w:rPr>
        <w:t xml:space="preserve">  a </w:t>
      </w:r>
      <w:proofErr w:type="spellStart"/>
      <w:r w:rsidR="00F331F8">
        <w:rPr>
          <w:rFonts w:cs="Arial"/>
        </w:rPr>
        <w:t>Quispimarca</w:t>
      </w:r>
      <w:proofErr w:type="spellEnd"/>
      <w:r w:rsidRPr="00B06EEA">
        <w:rPr>
          <w:rFonts w:cs="Arial"/>
        </w:rPr>
        <w:t xml:space="preserve"> se recorre  1.5 Km.</w:t>
      </w:r>
    </w:p>
    <w:p w:rsidR="00B06EEA" w:rsidRPr="00B06EEA" w:rsidRDefault="00B06EEA" w:rsidP="00B06EEA">
      <w:pPr>
        <w:spacing w:before="120" w:after="120"/>
        <w:ind w:left="1701"/>
        <w:jc w:val="both"/>
        <w:rPr>
          <w:rFonts w:cs="Arial"/>
        </w:rPr>
      </w:pPr>
      <w:r w:rsidRPr="00B06EEA">
        <w:rPr>
          <w:rFonts w:cs="Arial"/>
        </w:rPr>
        <w:t xml:space="preserve">En conclusión de la ciudad de Abancay </w:t>
      </w:r>
      <w:r w:rsidR="00B87925">
        <w:rPr>
          <w:rFonts w:cs="Arial"/>
        </w:rPr>
        <w:t xml:space="preserve">a </w:t>
      </w:r>
      <w:proofErr w:type="spellStart"/>
      <w:r w:rsidR="00B87925">
        <w:rPr>
          <w:rFonts w:cs="Arial"/>
        </w:rPr>
        <w:t>Quispimarca</w:t>
      </w:r>
      <w:proofErr w:type="spellEnd"/>
      <w:r w:rsidRPr="00B06EEA">
        <w:rPr>
          <w:rFonts w:cs="Arial"/>
        </w:rPr>
        <w:t xml:space="preserve"> existe una distancia de 223.12 Km Ver mapa MV 01 en el capítulo de planos.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B06EEA" w:rsidRPr="00F90D41" w:rsidRDefault="00B06EEA" w:rsidP="00B06EEA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</w:t>
      </w:r>
      <w:r w:rsidR="005746D2">
        <w:rPr>
          <w:rFonts w:cs="Arial"/>
        </w:rPr>
        <w:t>Anexo</w:t>
      </w:r>
      <w:r>
        <w:rPr>
          <w:rFonts w:cs="Arial"/>
        </w:rPr>
        <w:t xml:space="preserve"> de </w:t>
      </w:r>
      <w:proofErr w:type="spellStart"/>
      <w:r w:rsidR="005746D2">
        <w:rPr>
          <w:rFonts w:cs="Arial"/>
        </w:rPr>
        <w:t>Quispimarca</w:t>
      </w:r>
      <w:proofErr w:type="spellEnd"/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Asfaltaltado</w:t>
      </w:r>
      <w:proofErr w:type="spellEnd"/>
      <w:r>
        <w:rPr>
          <w:rFonts w:cs="Arial"/>
        </w:rPr>
        <w:t xml:space="preserve">), el centro poblado de hasta llegar </w:t>
      </w:r>
      <w:r w:rsidR="005746D2">
        <w:rPr>
          <w:rFonts w:cs="Arial"/>
        </w:rPr>
        <w:t>al anexo</w:t>
      </w:r>
      <w:r w:rsidR="00F331F8">
        <w:rPr>
          <w:rFonts w:cs="Arial"/>
        </w:rPr>
        <w:t xml:space="preserve"> de </w:t>
      </w:r>
      <w:proofErr w:type="spellStart"/>
      <w:r w:rsidR="00F331F8">
        <w:rPr>
          <w:rFonts w:cs="Arial"/>
        </w:rPr>
        <w:t>Quispimarca</w:t>
      </w:r>
      <w:proofErr w:type="spellEnd"/>
      <w:r>
        <w:rPr>
          <w:rFonts w:cs="Arial"/>
        </w:rPr>
        <w:t>.</w:t>
      </w:r>
    </w:p>
    <w:p w:rsidR="00BD1B03" w:rsidRDefault="0063037E" w:rsidP="009B5CE8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</w:t>
      </w:r>
      <w:r w:rsidR="009B5CE8">
        <w:rPr>
          <w:rFonts w:cs="Arial"/>
          <w:b/>
        </w:rPr>
        <w:t xml:space="preserve">            </w:t>
      </w:r>
      <w:r w:rsidR="00BD1B03" w:rsidRPr="00F90D41">
        <w:rPr>
          <w:rFonts w:cs="Arial"/>
          <w:b/>
        </w:rPr>
        <w:t>Cuadro Nº 02</w:t>
      </w:r>
    </w:p>
    <w:p w:rsidR="00B06EEA" w:rsidRPr="0063037E" w:rsidRDefault="00B06EEA" w:rsidP="009B5CE8">
      <w:pPr>
        <w:spacing w:after="0"/>
        <w:jc w:val="center"/>
        <w:rPr>
          <w:rFonts w:cs="Arial"/>
          <w:b/>
        </w:rPr>
      </w:pPr>
      <w:r w:rsidRPr="0063037E">
        <w:rPr>
          <w:rFonts w:cs="Arial"/>
          <w:b/>
        </w:rPr>
        <w:t xml:space="preserve">                                 Vías de acceso </w:t>
      </w:r>
      <w:r w:rsidR="0063037E" w:rsidRPr="0063037E">
        <w:rPr>
          <w:rFonts w:cs="Arial"/>
          <w:b/>
        </w:rPr>
        <w:t>a</w:t>
      </w:r>
      <w:r w:rsidR="00F331F8" w:rsidRPr="0063037E">
        <w:rPr>
          <w:rFonts w:cs="Arial"/>
          <w:b/>
        </w:rPr>
        <w:t xml:space="preserve"> Quispimarca</w:t>
      </w:r>
      <w:r w:rsidR="0063037E" w:rsidRPr="0063037E">
        <w:rPr>
          <w:rFonts w:cs="Arial"/>
          <w:b/>
        </w:rPr>
        <w:t>.</w:t>
      </w:r>
    </w:p>
    <w:tbl>
      <w:tblPr>
        <w:tblW w:w="7212" w:type="dxa"/>
        <w:tblInd w:w="15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480"/>
        <w:gridCol w:w="941"/>
        <w:gridCol w:w="1000"/>
        <w:gridCol w:w="1091"/>
      </w:tblGrid>
      <w:tr w:rsidR="00B06EEA" w:rsidRPr="00DC09DD" w:rsidTr="006B4427">
        <w:trPr>
          <w:trHeight w:val="4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B06EEA" w:rsidRPr="00DC09DD" w:rsidTr="00B06E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06EEA" w:rsidRPr="00DC09DD" w:rsidTr="00B06EEA">
        <w:trPr>
          <w:trHeight w:val="5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EA" w:rsidRPr="00DC09DD" w:rsidRDefault="00B06EEA" w:rsidP="00B06EE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06EEA" w:rsidRPr="00DC09DD" w:rsidTr="00B06EEA">
        <w:trPr>
          <w:trHeight w:val="48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06EEA" w:rsidRPr="00DC09DD" w:rsidTr="00B06E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06EEA" w:rsidRPr="00DC09DD" w:rsidTr="00B06E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F331F8" w:rsidP="00B06EE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Quispimarca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1.50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0.8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06EEA" w:rsidRPr="00DC09DD" w:rsidTr="006B442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06EEA" w:rsidRPr="00DC09DD" w:rsidRDefault="00B06EEA" w:rsidP="009B5CE8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223.12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  <w:r w:rsidR="006B4427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4.6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06EEA" w:rsidRPr="00DC09DD" w:rsidRDefault="00B06EEA" w:rsidP="00B06EEA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C09DD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6B4427" w:rsidRPr="00C2121D" w:rsidRDefault="00BD1B03" w:rsidP="006C7F00">
      <w:pPr>
        <w:spacing w:before="120" w:after="120" w:line="360" w:lineRule="auto"/>
        <w:ind w:left="709" w:firstLine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</w:t>
      </w:r>
      <w:r w:rsidR="006B4427">
        <w:rPr>
          <w:rFonts w:eastAsia="Calibri" w:cs="Arial"/>
        </w:rPr>
        <w:t>Fuente: Equipo Formulador, 2018</w:t>
      </w:r>
      <w:r w:rsidR="009B5CE8">
        <w:rPr>
          <w:rFonts w:eastAsia="Calibri" w:cs="Arial"/>
        </w:rPr>
        <w:t>.</w:t>
      </w:r>
    </w:p>
    <w:p w:rsidR="00BD1B03" w:rsidRPr="00F90D41" w:rsidRDefault="00BD1B03" w:rsidP="006C7F00">
      <w:pPr>
        <w:spacing w:before="120" w:after="120" w:line="360" w:lineRule="auto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BD1B03" w:rsidRPr="00F90D41" w:rsidRDefault="00B87925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Fisiografía </w:t>
      </w:r>
      <w:r w:rsidR="00BD1B03">
        <w:rPr>
          <w:rFonts w:asciiTheme="minorHAnsi" w:hAnsiTheme="minorHAnsi" w:cs="Arial"/>
          <w:b/>
          <w:lang w:val="es-ES"/>
        </w:rPr>
        <w:t xml:space="preserve"> de </w:t>
      </w:r>
      <w:r w:rsidR="00BD1B03" w:rsidRPr="00C845B3">
        <w:rPr>
          <w:rFonts w:asciiTheme="minorHAnsi" w:hAnsiTheme="minorHAnsi" w:cs="Arial"/>
          <w:b/>
          <w:noProof/>
        </w:rPr>
        <w:t>Quispimarca</w:t>
      </w:r>
      <w:r>
        <w:rPr>
          <w:rFonts w:asciiTheme="minorHAnsi" w:hAnsiTheme="minorHAnsi" w:cs="Arial"/>
          <w:b/>
          <w:noProof/>
        </w:rPr>
        <w:t>.</w:t>
      </w:r>
    </w:p>
    <w:p w:rsidR="00F331F8" w:rsidRPr="00F90D41" w:rsidRDefault="00F331F8" w:rsidP="00F331F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con laderas </w:t>
      </w:r>
      <w:r>
        <w:rPr>
          <w:rFonts w:eastAsia="Calibri" w:cs="Arial"/>
          <w:iCs/>
          <w:lang w:eastAsia="en-US"/>
        </w:rPr>
        <w:t xml:space="preserve">característico de una zona </w:t>
      </w:r>
      <w:proofErr w:type="gramStart"/>
      <w:r>
        <w:rPr>
          <w:rFonts w:eastAsia="Calibri" w:cs="Arial"/>
          <w:iCs/>
          <w:lang w:eastAsia="en-US"/>
        </w:rPr>
        <w:t>alto</w:t>
      </w:r>
      <w:proofErr w:type="gramEnd"/>
      <w:r>
        <w:rPr>
          <w:rFonts w:eastAsia="Calibri" w:cs="Arial"/>
          <w:iCs/>
          <w:lang w:eastAsia="en-US"/>
        </w:rPr>
        <w:t xml:space="preserve"> andina</w:t>
      </w:r>
      <w:r w:rsidRPr="00F90D41">
        <w:rPr>
          <w:rFonts w:eastAsia="Calibri" w:cs="Arial"/>
          <w:iCs/>
          <w:lang w:eastAsia="en-US"/>
        </w:rPr>
        <w:t xml:space="preserve">. </w:t>
      </w:r>
    </w:p>
    <w:p w:rsidR="00F331F8" w:rsidRDefault="00F331F8" w:rsidP="00F331F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 de conformación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de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>uso agrícola con textura variada d</w:t>
      </w:r>
      <w:r>
        <w:rPr>
          <w:rFonts w:eastAsia="Calibri" w:cs="Arial"/>
          <w:iCs/>
          <w:lang w:eastAsia="en-US"/>
        </w:rPr>
        <w:t>e franco arenoso</w:t>
      </w:r>
      <w:r w:rsidRPr="00F90D41">
        <w:rPr>
          <w:rFonts w:eastAsia="Calibri" w:cs="Arial"/>
          <w:iCs/>
          <w:lang w:eastAsia="en-US"/>
        </w:rPr>
        <w:t xml:space="preserve">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  <w:r>
        <w:rPr>
          <w:rFonts w:eastAsia="Calibri" w:cs="Arial"/>
          <w:iCs/>
          <w:lang w:eastAsia="en-US"/>
        </w:rPr>
        <w:t>.</w:t>
      </w:r>
    </w:p>
    <w:p w:rsidR="00F331F8" w:rsidRDefault="00F331F8" w:rsidP="00F331F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9B5CE8" w:rsidRDefault="009B5CE8" w:rsidP="00F331F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F331F8" w:rsidRPr="00F90D41" w:rsidRDefault="00F331F8" w:rsidP="00F331F8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lastRenderedPageBreak/>
        <w:t>Clima</w:t>
      </w:r>
    </w:p>
    <w:p w:rsidR="00F331F8" w:rsidRDefault="00F331F8" w:rsidP="00F331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Presenta un clima templado - húmedo,</w:t>
      </w:r>
      <w:r>
        <w:rPr>
          <w:rFonts w:eastAsia="Calibri" w:cs="Arial"/>
          <w:iCs/>
          <w:color w:val="000000"/>
          <w:lang w:eastAsia="en-US"/>
        </w:rPr>
        <w:t xml:space="preserve">  característico</w:t>
      </w:r>
      <w:r w:rsidRPr="00F90D41">
        <w:rPr>
          <w:rFonts w:eastAsia="Calibri" w:cs="Arial"/>
          <w:iCs/>
          <w:color w:val="000000"/>
          <w:lang w:eastAsia="en-US"/>
        </w:rPr>
        <w:t xml:space="preserve"> de la zona</w:t>
      </w:r>
      <w:r>
        <w:rPr>
          <w:rFonts w:eastAsia="Calibri" w:cs="Arial"/>
          <w:iCs/>
          <w:color w:val="000000"/>
          <w:lang w:eastAsia="en-US"/>
        </w:rPr>
        <w:t xml:space="preserve"> perteneciente al piso ecológico quechua (2500 a 4500 </w:t>
      </w:r>
      <w:proofErr w:type="spellStart"/>
      <w:r>
        <w:rPr>
          <w:rFonts w:eastAsia="Calibri" w:cs="Arial"/>
          <w:iCs/>
          <w:color w:val="000000"/>
          <w:lang w:eastAsia="en-US"/>
        </w:rPr>
        <w:t>m.s.n.m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 por lo tanto también  tiene climas correspondientes 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 los pisos </w:t>
      </w:r>
      <w:proofErr w:type="spellStart"/>
      <w:r>
        <w:rPr>
          <w:rFonts w:eastAsia="Calibri" w:cs="Arial"/>
          <w:iCs/>
          <w:color w:val="000000"/>
          <w:lang w:eastAsia="en-US"/>
        </w:rPr>
        <w:t>suni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puna,  otro factor que incide en el clima es la temporada de lluvia, la misma que regula y condiciona el calendario agrícola   Temporada de lluvias (meses Noviembre – Abril), temporada seca (Abril –Noviembre).</w:t>
      </w:r>
    </w:p>
    <w:p w:rsidR="00BD1B03" w:rsidRPr="00F90D41" w:rsidRDefault="00BD1B03" w:rsidP="00BD1B03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F331F8" w:rsidRPr="00F90D41" w:rsidRDefault="00F331F8" w:rsidP="00F331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es </w:t>
      </w:r>
      <w:r w:rsidRPr="00123278">
        <w:rPr>
          <w:rFonts w:eastAsia="Calibri" w:cs="Arial"/>
          <w:iCs/>
          <w:color w:val="000000"/>
          <w:lang w:eastAsia="en-US"/>
        </w:rPr>
        <w:t>variada por su diversa conformación geográfica, presentando microclimas en los d</w:t>
      </w:r>
      <w:r>
        <w:rPr>
          <w:rFonts w:eastAsia="Calibri" w:cs="Arial"/>
          <w:iCs/>
          <w:color w:val="000000"/>
          <w:lang w:eastAsia="en-US"/>
        </w:rPr>
        <w:t>iferentes pisos ecológicos, en promedio  10 ° C.</w:t>
      </w:r>
    </w:p>
    <w:p w:rsidR="00BD1B03" w:rsidRPr="00F90D41" w:rsidRDefault="00BD1B03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F331F8" w:rsidRDefault="00F331F8" w:rsidP="006B4427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EL Promedio de precipitación </w:t>
      </w:r>
      <w:r w:rsidRPr="00A75F39">
        <w:rPr>
          <w:rFonts w:eastAsia="Calibri" w:cs="Arial"/>
          <w:iCs/>
          <w:lang w:eastAsia="en-US"/>
        </w:rPr>
        <w:t>pluvial</w:t>
      </w:r>
      <w:r>
        <w:rPr>
          <w:rFonts w:eastAsia="Calibri" w:cs="Arial"/>
          <w:iCs/>
          <w:lang w:eastAsia="en-US"/>
        </w:rPr>
        <w:t xml:space="preserve"> para la zona quechua es de 765.8 mm anuales y para la zona alta es de 913.7 </w:t>
      </w:r>
      <w:proofErr w:type="spellStart"/>
      <w:r>
        <w:rPr>
          <w:rFonts w:eastAsia="Calibri" w:cs="Arial"/>
          <w:iCs/>
          <w:lang w:eastAsia="en-US"/>
        </w:rPr>
        <w:t>mm.</w:t>
      </w:r>
      <w:proofErr w:type="spellEnd"/>
    </w:p>
    <w:p w:rsidR="006B4427" w:rsidRPr="00A75F39" w:rsidRDefault="006B4427" w:rsidP="006B4427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lang w:eastAsia="en-US"/>
        </w:rPr>
      </w:pPr>
    </w:p>
    <w:p w:rsidR="00BD1B03" w:rsidRPr="00F90D41" w:rsidRDefault="00BD1B03" w:rsidP="006B4427">
      <w:pPr>
        <w:widowControl w:val="0"/>
        <w:spacing w:before="120" w:after="120" w:line="240" w:lineRule="auto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BD1B03" w:rsidRPr="00F90D41" w:rsidRDefault="00BD1B03" w:rsidP="00BD1B0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2D3909" w:rsidRPr="006F6921" w:rsidRDefault="002D3909" w:rsidP="002D390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>En la parte alta de</w:t>
      </w:r>
      <w:r w:rsidR="00665C2C"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 w:rsidR="00665C2C">
        <w:rPr>
          <w:rFonts w:eastAsia="Calibri" w:cs="Arial"/>
          <w:iCs/>
          <w:color w:val="000000"/>
          <w:lang w:eastAsia="en-US"/>
        </w:rPr>
        <w:t>Quispimarca</w:t>
      </w:r>
      <w:proofErr w:type="spellEnd"/>
      <w:r w:rsidRPr="006F6921">
        <w:rPr>
          <w:rFonts w:eastAsia="Calibri" w:cs="Arial"/>
          <w:iCs/>
          <w:color w:val="000000"/>
          <w:lang w:eastAsia="en-US"/>
        </w:rPr>
        <w:t xml:space="preserve"> se encuentra la</w:t>
      </w:r>
      <w:r>
        <w:rPr>
          <w:rFonts w:eastAsia="Calibri" w:cs="Arial"/>
          <w:iCs/>
          <w:color w:val="000000"/>
          <w:lang w:eastAsia="en-US"/>
        </w:rPr>
        <w:t>s</w:t>
      </w:r>
      <w:r w:rsidRPr="006F6921">
        <w:rPr>
          <w:rFonts w:eastAsia="Calibri" w:cs="Arial"/>
          <w:iCs/>
          <w:color w:val="000000"/>
          <w:lang w:eastAsia="en-US"/>
        </w:rPr>
        <w:t xml:space="preserve"> laguna</w:t>
      </w:r>
      <w:r>
        <w:rPr>
          <w:rFonts w:eastAsia="Calibri" w:cs="Arial"/>
          <w:iCs/>
          <w:color w:val="000000"/>
          <w:lang w:eastAsia="en-US"/>
        </w:rPr>
        <w:t>s</w:t>
      </w:r>
      <w:r w:rsidRPr="006F6921">
        <w:rPr>
          <w:rFonts w:eastAsia="Calibri" w:cs="Arial"/>
          <w:iCs/>
          <w:color w:val="000000"/>
          <w:lang w:eastAsia="en-US"/>
        </w:rPr>
        <w:t xml:space="preserve"> de </w:t>
      </w:r>
      <w:proofErr w:type="spellStart"/>
      <w:r>
        <w:rPr>
          <w:rFonts w:eastAsia="Calibri" w:cs="Arial"/>
          <w:iCs/>
          <w:color w:val="000000"/>
          <w:lang w:eastAsia="en-US"/>
        </w:rPr>
        <w:t>Iscay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</w:t>
      </w:r>
      <w:r w:rsidRPr="006F6921"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Vidin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Cocha, </w:t>
      </w:r>
      <w:proofErr w:type="spellStart"/>
      <w:r>
        <w:rPr>
          <w:rFonts w:eastAsia="Calibri" w:cs="Arial"/>
          <w:iCs/>
          <w:color w:val="000000"/>
          <w:lang w:eastAsia="en-US"/>
        </w:rPr>
        <w:t>keywacocha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Roman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Cocha, </w:t>
      </w:r>
      <w:proofErr w:type="spellStart"/>
      <w:r>
        <w:rPr>
          <w:rFonts w:eastAsia="Calibri" w:cs="Arial"/>
          <w:iCs/>
          <w:color w:val="000000"/>
          <w:lang w:eastAsia="en-US"/>
        </w:rPr>
        <w:t>Wamina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Cocha, Mito Cocha </w:t>
      </w:r>
      <w:r w:rsidRPr="006F6921">
        <w:rPr>
          <w:rFonts w:eastAsia="Calibri" w:cs="Arial"/>
          <w:iCs/>
          <w:color w:val="000000"/>
          <w:lang w:eastAsia="en-US"/>
        </w:rPr>
        <w:t xml:space="preserve">presentando un paisaje natural </w:t>
      </w:r>
      <w:r>
        <w:rPr>
          <w:rFonts w:eastAsia="Calibri" w:cs="Arial"/>
          <w:iCs/>
          <w:color w:val="000000"/>
          <w:lang w:eastAsia="en-US"/>
        </w:rPr>
        <w:t>a la vista de quienes llegan al</w:t>
      </w:r>
      <w:r w:rsidRPr="006F6921">
        <w:rPr>
          <w:rFonts w:eastAsia="Calibri" w:cs="Arial"/>
          <w:iCs/>
          <w:color w:val="000000"/>
          <w:lang w:eastAsia="en-US"/>
        </w:rPr>
        <w:t xml:space="preserve"> lugar. </w:t>
      </w:r>
    </w:p>
    <w:p w:rsidR="006B4427" w:rsidRPr="006F6921" w:rsidRDefault="002D3909" w:rsidP="00E64A5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Posee  6  manantes</w:t>
      </w:r>
      <w:r w:rsidRPr="006F692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(</w:t>
      </w:r>
      <w:proofErr w:type="spellStart"/>
      <w:r>
        <w:rPr>
          <w:rFonts w:eastAsia="Calibri" w:cs="Arial"/>
          <w:iCs/>
          <w:color w:val="000000"/>
          <w:lang w:eastAsia="en-US"/>
        </w:rPr>
        <w:t>Wayllapucro</w:t>
      </w:r>
      <w:proofErr w:type="spellEnd"/>
      <w:r w:rsidRPr="006F6921">
        <w:rPr>
          <w:rFonts w:eastAsia="Calibri" w:cs="Arial"/>
          <w:iCs/>
          <w:color w:val="000000"/>
          <w:lang w:eastAsia="en-US"/>
        </w:rPr>
        <w:t>,</w:t>
      </w:r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Jallapuquio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Rayampuquio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Ccarayhuana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Lajerumi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Hatun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puquio)  así </w:t>
      </w:r>
      <w:r w:rsidRPr="006F6921">
        <w:rPr>
          <w:rFonts w:eastAsia="Calibri" w:cs="Arial"/>
          <w:iCs/>
          <w:color w:val="000000"/>
          <w:lang w:eastAsia="en-US"/>
        </w:rPr>
        <w:t xml:space="preserve"> las quebradas que lo conforman, son profundos y son aprovechados por los comuneros con fines de riego, para el consumo humano y de a</w:t>
      </w:r>
      <w:r>
        <w:rPr>
          <w:rFonts w:eastAsia="Calibri" w:cs="Arial"/>
          <w:iCs/>
          <w:color w:val="000000"/>
          <w:lang w:eastAsia="en-US"/>
        </w:rPr>
        <w:t>nimales.  Así mismo se registra 3 acequias, Riachuelos (</w:t>
      </w:r>
      <w:proofErr w:type="spellStart"/>
      <w:r>
        <w:rPr>
          <w:rFonts w:eastAsia="Calibri" w:cs="Arial"/>
          <w:iCs/>
          <w:color w:val="000000"/>
          <w:lang w:eastAsia="en-US"/>
        </w:rPr>
        <w:t>Pachac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Soraya),</w:t>
      </w:r>
      <w:r w:rsidRPr="006F6921">
        <w:rPr>
          <w:rFonts w:eastAsia="Calibri" w:cs="Arial"/>
          <w:iCs/>
          <w:color w:val="000000"/>
          <w:lang w:eastAsia="en-US"/>
        </w:rPr>
        <w:t xml:space="preserve"> en la mayoría de los casos, son utilizados para consumo humano y para irrigación. En la actu</w:t>
      </w:r>
      <w:r>
        <w:rPr>
          <w:rFonts w:eastAsia="Calibri" w:cs="Arial"/>
          <w:iCs/>
          <w:color w:val="000000"/>
          <w:lang w:eastAsia="en-US"/>
        </w:rPr>
        <w:t>alidad se está utilizando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>
        <w:rPr>
          <w:rFonts w:eastAsia="Calibri" w:cs="Arial"/>
          <w:iCs/>
          <w:color w:val="000000"/>
          <w:lang w:eastAsia="en-US"/>
        </w:rPr>
        <w:t xml:space="preserve">po de agua potable en el centro poblado y sus localidades mencionadas. </w:t>
      </w:r>
    </w:p>
    <w:p w:rsidR="00BD1B03" w:rsidRPr="00F90D41" w:rsidRDefault="001C185D" w:rsidP="00BD1B03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>
        <w:rPr>
          <w:rFonts w:cs="Arial"/>
          <w:b/>
          <w:snapToGrid w:val="0"/>
        </w:rPr>
        <w:t>2.2. CARACTERÍSTICAS SOCIO ECONÓ</w:t>
      </w:r>
      <w:r w:rsidR="00BD1B03" w:rsidRPr="00F90D41">
        <w:rPr>
          <w:rFonts w:cs="Arial"/>
          <w:b/>
          <w:snapToGrid w:val="0"/>
        </w:rPr>
        <w:t>MICAS DE LA ZONA</w:t>
      </w:r>
    </w:p>
    <w:p w:rsidR="00BD1B03" w:rsidRPr="00F90D41" w:rsidRDefault="00BD1B03" w:rsidP="00BD1B0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BD1B03" w:rsidRPr="00F90D41" w:rsidRDefault="00BD1B03" w:rsidP="00BD1B0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Quispimarca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290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165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-0.039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320402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Quispimarca</w:t>
      </w:r>
      <w:r w:rsidR="00320402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Anco-Huallo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</w:t>
      </w:r>
      <w:r w:rsidR="00320402">
        <w:rPr>
          <w:rFonts w:eastAsia="Calibri" w:cs="Arial"/>
          <w:iCs/>
          <w:color w:val="000000"/>
          <w:lang w:eastAsia="en-US"/>
        </w:rPr>
        <w:t>l es de 1.22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 w:rsidR="00FC2C77">
        <w:rPr>
          <w:rFonts w:eastAsia="Calibri" w:cs="Arial"/>
          <w:iCs/>
          <w:color w:val="000000"/>
          <w:lang w:eastAsia="en-US"/>
        </w:rPr>
        <w:t xml:space="preserve">a población al 2023 disminuye a 87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BD1B03" w:rsidRDefault="00BD1B03" w:rsidP="00320402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lastRenderedPageBreak/>
        <w:t>Cuadro Nº 03</w:t>
      </w:r>
    </w:p>
    <w:p w:rsidR="00320402" w:rsidRDefault="00BD1B03" w:rsidP="00320402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 xml:space="preserve">Población de </w:t>
      </w:r>
      <w:proofErr w:type="spellStart"/>
      <w:r w:rsidR="00320402">
        <w:rPr>
          <w:rFonts w:eastAsia="Calibri" w:cs="Arial"/>
          <w:b/>
          <w:lang w:eastAsia="en-US"/>
        </w:rPr>
        <w:t>Quispimarca</w:t>
      </w:r>
      <w:proofErr w:type="spellEnd"/>
    </w:p>
    <w:tbl>
      <w:tblPr>
        <w:tblW w:w="5748" w:type="dxa"/>
        <w:tblInd w:w="2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9833C8" w:rsidRPr="009833C8" w:rsidTr="009833C8">
        <w:trPr>
          <w:trHeight w:val="525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9833C8" w:rsidRPr="009833C8" w:rsidTr="009833C8">
        <w:trPr>
          <w:trHeight w:val="52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Jatun</w:t>
            </w:r>
            <w:proofErr w:type="spellEnd"/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Rurupa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9833C8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FC2C77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FC2C77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FC2C77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3C8" w:rsidRPr="009833C8" w:rsidRDefault="00FC2C77" w:rsidP="00983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87</w:t>
            </w:r>
          </w:p>
        </w:tc>
      </w:tr>
      <w:tr w:rsidR="00FC2C77" w:rsidRPr="009833C8" w:rsidTr="009833C8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833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C77" w:rsidRPr="009833C8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87</w:t>
            </w:r>
          </w:p>
        </w:tc>
      </w:tr>
    </w:tbl>
    <w:p w:rsidR="009833C8" w:rsidRPr="00FC2C77" w:rsidRDefault="009833C8" w:rsidP="00FC2C77">
      <w:pPr>
        <w:spacing w:after="0"/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</w:t>
      </w:r>
      <w:r w:rsidR="006B4427">
        <w:rPr>
          <w:rFonts w:eastAsia="Calibri" w:cs="Arial"/>
          <w:lang w:eastAsia="en-US"/>
        </w:rPr>
        <w:t>Fuente: Equipo formulador, 2018</w:t>
      </w:r>
      <w:r w:rsidR="00CB7F8B">
        <w:rPr>
          <w:rFonts w:eastAsia="Calibri" w:cs="Arial"/>
          <w:lang w:eastAsia="en-US"/>
        </w:rPr>
        <w:t>.</w:t>
      </w:r>
    </w:p>
    <w:p w:rsidR="00BD1B03" w:rsidRDefault="00BD1B03" w:rsidP="00BD1B0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</w:t>
      </w:r>
      <w:r w:rsidR="00E82677">
        <w:rPr>
          <w:rFonts w:eastAsia="Calibri" w:cs="Arial"/>
          <w:iCs/>
          <w:color w:val="000000"/>
          <w:lang w:eastAsia="en-US"/>
        </w:rPr>
        <w:t>izando la población de quispimarca</w:t>
      </w:r>
      <w:r w:rsidRPr="00F90D41">
        <w:rPr>
          <w:rFonts w:eastAsia="Calibri" w:cs="Arial"/>
          <w:iCs/>
          <w:color w:val="000000"/>
          <w:lang w:eastAsia="en-US"/>
        </w:rPr>
        <w:t xml:space="preserve"> por edad encontramos que la población tiene una estructura joven, la mayor proporción de la población se concentra en el rango de 1</w:t>
      </w:r>
      <w:r w:rsidR="006911FA">
        <w:rPr>
          <w:rFonts w:eastAsia="Calibri" w:cs="Arial"/>
          <w:iCs/>
          <w:color w:val="000000"/>
          <w:lang w:eastAsia="en-US"/>
        </w:rPr>
        <w:t xml:space="preserve"> a 29 años significando el 65.45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FC2C77">
        <w:rPr>
          <w:rFonts w:eastAsia="Calibri" w:cs="Arial"/>
          <w:iCs/>
          <w:color w:val="000000"/>
          <w:lang w:eastAsia="en-US"/>
        </w:rPr>
        <w:t xml:space="preserve">% de la </w:t>
      </w:r>
      <w:r w:rsidRPr="00F90D41">
        <w:rPr>
          <w:rFonts w:eastAsia="Calibri" w:cs="Arial"/>
          <w:iCs/>
          <w:color w:val="000000"/>
          <w:lang w:eastAsia="en-US"/>
        </w:rPr>
        <w:t>po</w:t>
      </w:r>
      <w:r w:rsidR="006911FA">
        <w:rPr>
          <w:rFonts w:eastAsia="Calibri" w:cs="Arial"/>
          <w:iCs/>
          <w:color w:val="000000"/>
          <w:lang w:eastAsia="en-US"/>
        </w:rPr>
        <w:t>blación, la población menor de 30 a</w:t>
      </w:r>
      <w:r>
        <w:rPr>
          <w:rFonts w:eastAsia="Calibri" w:cs="Arial"/>
          <w:iCs/>
          <w:color w:val="000000"/>
          <w:lang w:eastAsia="en-US"/>
        </w:rPr>
        <w:t xml:space="preserve">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6911FA">
        <w:rPr>
          <w:rFonts w:eastAsia="Calibri" w:cs="Arial"/>
          <w:iCs/>
          <w:color w:val="000000"/>
          <w:lang w:eastAsia="en-US"/>
        </w:rPr>
        <w:t>edominante y representa el 30.30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6911FA">
        <w:rPr>
          <w:rFonts w:eastAsia="Calibri" w:cs="Arial"/>
          <w:iCs/>
          <w:color w:val="000000"/>
          <w:lang w:eastAsia="en-US"/>
        </w:rPr>
        <w:t>a mas solo   constituye el 4.24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BD1B03" w:rsidRDefault="00BD1B03" w:rsidP="00CB7F8B">
      <w:pPr>
        <w:autoSpaceDE w:val="0"/>
        <w:autoSpaceDN w:val="0"/>
        <w:adjustRightInd w:val="0"/>
        <w:spacing w:before="120"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780" w:type="dxa"/>
        <w:tblInd w:w="2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</w:tblGrid>
      <w:tr w:rsidR="006911FA" w:rsidRPr="006911FA" w:rsidTr="006911FA">
        <w:trPr>
          <w:trHeight w:val="255"/>
        </w:trPr>
        <w:tc>
          <w:tcPr>
            <w:tcW w:w="47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CB7F8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</w:t>
            </w:r>
            <w:r w:rsidR="000975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de </w:t>
            </w: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Quispimarca</w:t>
            </w:r>
          </w:p>
        </w:tc>
      </w:tr>
      <w:tr w:rsidR="006911FA" w:rsidRPr="006911FA" w:rsidTr="006B4427">
        <w:trPr>
          <w:trHeight w:val="25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6911FA" w:rsidRPr="006911FA" w:rsidTr="006B4427">
        <w:trPr>
          <w:trHeight w:val="345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6911FA" w:rsidRPr="006911FA" w:rsidTr="006911FA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6911FA" w:rsidRPr="006911FA" w:rsidTr="006B4427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911FA" w:rsidRPr="006911FA" w:rsidRDefault="006911FA" w:rsidP="006911F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911FA" w:rsidRPr="006911FA" w:rsidRDefault="006911FA" w:rsidP="006911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11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165</w:t>
            </w:r>
          </w:p>
        </w:tc>
      </w:tr>
    </w:tbl>
    <w:p w:rsidR="00FC2C77" w:rsidRPr="00E64A52" w:rsidRDefault="00BD1B03" w:rsidP="00E64A52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</w:t>
      </w:r>
      <w:r w:rsidR="00CB7F8B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CB7F8B">
        <w:rPr>
          <w:rFonts w:cs="Arial"/>
          <w:snapToGrid w:val="0"/>
        </w:rPr>
        <w:t>Equipo formulador</w:t>
      </w:r>
      <w:r w:rsidRPr="00F90D41">
        <w:rPr>
          <w:rFonts w:cs="Arial"/>
          <w:snapToGrid w:val="0"/>
        </w:rPr>
        <w:t xml:space="preserve"> con datos del INEI censo 2007</w:t>
      </w:r>
    </w:p>
    <w:p w:rsidR="00BD1B03" w:rsidRPr="00F90D41" w:rsidRDefault="00BD1B03" w:rsidP="00BD1B0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87241C" w:rsidRPr="00F90D41" w:rsidRDefault="0087241C" w:rsidP="008724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noProof/>
          <w:color w:val="000000"/>
          <w:lang w:eastAsia="en-US"/>
        </w:rPr>
        <w:t>Quispimarca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Anco-Huallo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</w:t>
      </w:r>
      <w:r>
        <w:rPr>
          <w:rFonts w:eastAsia="Calibri" w:cs="Arial"/>
          <w:iCs/>
          <w:color w:val="000000"/>
          <w:lang w:eastAsia="en-US"/>
        </w:rPr>
        <w:t xml:space="preserve"> humano IDH menor al regional pero mayor a </w:t>
      </w:r>
      <w:r w:rsidRPr="00F90D41">
        <w:rPr>
          <w:rFonts w:eastAsia="Calibri" w:cs="Arial"/>
          <w:iCs/>
          <w:color w:val="000000"/>
          <w:lang w:eastAsia="en-US"/>
        </w:rPr>
        <w:t xml:space="preserve">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82 años,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178.5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E64A52" w:rsidRDefault="001C185D" w:rsidP="00CB7F8B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      </w:t>
      </w:r>
    </w:p>
    <w:p w:rsidR="0087241C" w:rsidRDefault="001C185D" w:rsidP="00CB7F8B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</w:t>
      </w:r>
      <w:r w:rsidR="0087241C" w:rsidRPr="00F90D41">
        <w:rPr>
          <w:rFonts w:eastAsia="Calibri" w:cs="Arial"/>
          <w:b/>
          <w:lang w:eastAsia="en-US"/>
        </w:rPr>
        <w:t>Cuadro Nº 05</w:t>
      </w:r>
    </w:p>
    <w:tbl>
      <w:tblPr>
        <w:tblW w:w="0" w:type="auto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074"/>
        <w:gridCol w:w="794"/>
        <w:gridCol w:w="725"/>
        <w:gridCol w:w="794"/>
        <w:gridCol w:w="713"/>
        <w:gridCol w:w="794"/>
        <w:gridCol w:w="619"/>
        <w:gridCol w:w="794"/>
      </w:tblGrid>
      <w:tr w:rsidR="0087241C" w:rsidRPr="00D777CA" w:rsidTr="00CB7F8B">
        <w:trPr>
          <w:trHeight w:val="255"/>
        </w:trPr>
        <w:tc>
          <w:tcPr>
            <w:tcW w:w="78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B7F8B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r w:rsidR="00097540">
              <w:rPr>
                <w:b/>
                <w:bCs/>
                <w:sz w:val="20"/>
                <w:szCs w:val="20"/>
                <w:lang w:val="es-PE" w:eastAsia="es-PE"/>
              </w:rPr>
              <w:t>Ancohuallo</w:t>
            </w:r>
          </w:p>
        </w:tc>
      </w:tr>
      <w:tr w:rsidR="00E13E7E" w:rsidRPr="00D777CA" w:rsidTr="006C7F00">
        <w:trPr>
          <w:trHeight w:val="390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E13E7E" w:rsidRPr="00D777CA" w:rsidTr="00E64A52">
        <w:trPr>
          <w:trHeight w:val="289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E13E7E" w:rsidRPr="00D777CA" w:rsidTr="006C7F00">
        <w:trPr>
          <w:trHeight w:val="261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E13E7E" w:rsidRPr="00D777CA" w:rsidTr="00CB7F8B">
        <w:trPr>
          <w:trHeight w:val="325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73.07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</w:tr>
      <w:tr w:rsidR="00E13E7E" w:rsidRPr="00D777CA" w:rsidTr="00CB7F8B">
        <w:trPr>
          <w:trHeight w:val="247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71.77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E13E7E" w:rsidRPr="00D777CA" w:rsidTr="00CB7F8B">
        <w:trPr>
          <w:trHeight w:val="300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E13E7E" w:rsidRPr="00D777CA" w:rsidTr="00CB7F8B">
        <w:trPr>
          <w:trHeight w:val="300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rPr>
                <w:sz w:val="20"/>
                <w:szCs w:val="20"/>
                <w:lang w:val="es-PE" w:eastAsia="es-PE"/>
              </w:rPr>
            </w:pPr>
            <w:proofErr w:type="spellStart"/>
            <w:r w:rsidRPr="00D777CA">
              <w:rPr>
                <w:sz w:val="20"/>
                <w:szCs w:val="20"/>
                <w:lang w:val="es-PE" w:eastAsia="es-PE"/>
              </w:rPr>
              <w:t>Anco-Huallo</w:t>
            </w:r>
            <w:proofErr w:type="spellEnd"/>
            <w:r w:rsidRPr="00D777CA">
              <w:rPr>
                <w:sz w:val="20"/>
                <w:szCs w:val="20"/>
                <w:lang w:val="es-PE" w:eastAsia="es-PE"/>
              </w:rPr>
              <w:t xml:space="preserve">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10 898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178.5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D777CA" w:rsidRDefault="0087241C" w:rsidP="00C553C2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1 024</w:t>
            </w:r>
          </w:p>
        </w:tc>
      </w:tr>
    </w:tbl>
    <w:p w:rsidR="00BD1B03" w:rsidRPr="00F90D41" w:rsidRDefault="00BD1B03" w:rsidP="00BD1B03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</w:t>
      </w:r>
      <w:r w:rsidR="006911FA"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87241C" w:rsidRDefault="0087241C" w:rsidP="00BD1B03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BD1B03" w:rsidRPr="00D8175F" w:rsidRDefault="00BD1B03" w:rsidP="00BD1B0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Quispimarca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institucion</w:t>
      </w:r>
      <w:r>
        <w:rPr>
          <w:rFonts w:eastAsia="Calibri" w:cs="Arial"/>
          <w:iCs/>
          <w:color w:val="000000"/>
          <w:lang w:eastAsia="en-US"/>
        </w:rPr>
        <w:t>es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>
        <w:rPr>
          <w:rFonts w:eastAsia="Calibri" w:cs="Arial"/>
          <w:iCs/>
          <w:color w:val="000000"/>
          <w:lang w:eastAsia="en-US"/>
        </w:rPr>
        <w:t>s</w:t>
      </w:r>
      <w:r w:rsidR="001C185D">
        <w:rPr>
          <w:rFonts w:eastAsia="Calibri" w:cs="Arial"/>
          <w:iCs/>
          <w:color w:val="000000"/>
          <w:lang w:eastAsia="en-US"/>
        </w:rPr>
        <w:t xml:space="preserve"> de nivel inicial, esta</w:t>
      </w:r>
      <w:r w:rsidR="00F754FB">
        <w:rPr>
          <w:rFonts w:eastAsia="Calibri" w:cs="Arial"/>
          <w:iCs/>
          <w:color w:val="000000"/>
          <w:lang w:eastAsia="en-US"/>
        </w:rPr>
        <w:t xml:space="preserve"> atiende</w:t>
      </w:r>
      <w:r w:rsidRPr="00D8175F">
        <w:rPr>
          <w:rFonts w:eastAsia="Calibri" w:cs="Arial"/>
          <w:iCs/>
          <w:color w:val="000000"/>
          <w:lang w:eastAsia="en-US"/>
        </w:rPr>
        <w:t xml:space="preserve"> a una población escolar de</w:t>
      </w:r>
      <w:r w:rsidR="006C7F00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10</w:t>
      </w:r>
      <w:r w:rsidR="001C185D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49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FC2C77" w:rsidRPr="00FC2C77">
        <w:rPr>
          <w:rFonts w:eastAsia="Calibri" w:cs="Arial"/>
          <w:iCs/>
          <w:noProof/>
          <w:lang w:eastAsia="en-US"/>
        </w:rPr>
        <w:t>89</w:t>
      </w:r>
      <w:r w:rsidRPr="00FC2C77">
        <w:rPr>
          <w:rFonts w:eastAsia="Calibri" w:cs="Arial"/>
          <w:iCs/>
          <w:lang w:eastAsia="en-US"/>
        </w:rPr>
        <w:t xml:space="preserve"> Alumnos.</w:t>
      </w:r>
    </w:p>
    <w:p w:rsidR="00BD1B03" w:rsidRDefault="00BD1B03" w:rsidP="00BD1B0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C2C77">
        <w:rPr>
          <w:rFonts w:eastAsia="Calibri" w:cs="Arial"/>
          <w:iCs/>
          <w:lang w:eastAsia="en-US"/>
        </w:rPr>
        <w:t xml:space="preserve">Cuenta con </w:t>
      </w:r>
      <w:r w:rsidRPr="00FC2C77">
        <w:rPr>
          <w:rFonts w:eastAsia="Calibri" w:cs="Arial"/>
          <w:iCs/>
          <w:noProof/>
          <w:lang w:eastAsia="en-US"/>
        </w:rPr>
        <w:t>1</w:t>
      </w:r>
      <w:r w:rsidR="0087241C" w:rsidRPr="00FC2C77">
        <w:rPr>
          <w:rFonts w:eastAsia="Calibri" w:cs="Arial"/>
          <w:iCs/>
          <w:noProof/>
          <w:lang w:eastAsia="en-US"/>
        </w:rPr>
        <w:t xml:space="preserve"> </w:t>
      </w:r>
      <w:r w:rsidRPr="00FC2C77">
        <w:rPr>
          <w:rFonts w:eastAsia="Calibri" w:cs="Arial"/>
          <w:iCs/>
          <w:lang w:eastAsia="en-US"/>
        </w:rPr>
        <w:t xml:space="preserve">docente de nivel inicial, </w:t>
      </w:r>
      <w:r w:rsidRPr="00FC2C77">
        <w:rPr>
          <w:rFonts w:eastAsia="Calibri" w:cs="Arial"/>
          <w:iCs/>
          <w:noProof/>
          <w:lang w:eastAsia="en-US"/>
        </w:rPr>
        <w:t>3</w:t>
      </w:r>
      <w:r w:rsidRPr="00FC2C77">
        <w:rPr>
          <w:rFonts w:eastAsia="Calibri" w:cs="Arial"/>
          <w:iCs/>
          <w:lang w:eastAsia="en-US"/>
        </w:rPr>
        <w:t xml:space="preserve"> docentes en el nivel primario y </w:t>
      </w:r>
      <w:r w:rsidRPr="00FC2C77">
        <w:rPr>
          <w:rFonts w:eastAsia="Calibri" w:cs="Arial"/>
          <w:iCs/>
          <w:noProof/>
          <w:lang w:eastAsia="en-US"/>
        </w:rPr>
        <w:t>11</w:t>
      </w:r>
      <w:r w:rsidRPr="00FC2C77">
        <w:rPr>
          <w:rFonts w:eastAsia="Calibri" w:cs="Arial"/>
          <w:iCs/>
          <w:lang w:eastAsia="en-US"/>
        </w:rPr>
        <w:t xml:space="preserve"> docentes del nivel secundario.</w:t>
      </w:r>
    </w:p>
    <w:p w:rsidR="00E64A52" w:rsidRPr="00FC2C77" w:rsidRDefault="00E64A52" w:rsidP="00BD1B0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BD1B03" w:rsidRPr="00F90D41" w:rsidRDefault="00BD1B03" w:rsidP="00097540">
      <w:pPr>
        <w:autoSpaceDE w:val="0"/>
        <w:autoSpaceDN w:val="0"/>
        <w:adjustRightInd w:val="0"/>
        <w:spacing w:after="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BD1B03" w:rsidRPr="00F90D41" w:rsidRDefault="00BD1B03" w:rsidP="00097540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Servicio educativo en </w:t>
      </w:r>
      <w:r w:rsidRPr="00C845B3">
        <w:rPr>
          <w:rFonts w:cs="Arial"/>
          <w:b/>
          <w:noProof/>
          <w:snapToGrid w:val="0"/>
        </w:rPr>
        <w:t>Quispimarca</w:t>
      </w:r>
      <w:r w:rsidR="00097540">
        <w:rPr>
          <w:rFonts w:cs="Arial"/>
          <w:b/>
          <w:noProof/>
          <w:snapToGrid w:val="0"/>
        </w:rPr>
        <w:t>.</w:t>
      </w:r>
    </w:p>
    <w:tbl>
      <w:tblPr>
        <w:tblW w:w="0" w:type="auto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BD1B03" w:rsidRPr="00F90D41" w:rsidTr="00FC2C77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87241C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F90D41" w:rsidRDefault="00FC2C77" w:rsidP="0087241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FC2C77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BD1B03" w:rsidRPr="00F90D41" w:rsidTr="00CB7F8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FB2141" w:rsidRDefault="00BD1B03" w:rsidP="0087241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BD1B03" w:rsidRPr="00F90D41" w:rsidTr="00CB7F8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FB2141" w:rsidRDefault="00BD1B03" w:rsidP="0087241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</w:t>
            </w:r>
          </w:p>
        </w:tc>
      </w:tr>
      <w:tr w:rsidR="00BD1B03" w:rsidRPr="00F90D41" w:rsidTr="00CB7F8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FB2141" w:rsidRDefault="00BD1B03" w:rsidP="0087241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F90D41" w:rsidRDefault="00FC2C77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11</w:t>
            </w:r>
          </w:p>
        </w:tc>
      </w:tr>
      <w:tr w:rsidR="00BD1B03" w:rsidRPr="00F90D41" w:rsidTr="00FC2C7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F90D41" w:rsidRDefault="00BD1B03" w:rsidP="00F754F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F90D41" w:rsidRDefault="0087241C" w:rsidP="0087241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F90D41" w:rsidRDefault="00FC2C77" w:rsidP="0087241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14</w:t>
            </w:r>
            <w:r w:rsidR="0087241C">
              <w:rPr>
                <w:rFonts w:cs="Arial"/>
                <w:b/>
                <w:bCs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F90D41" w:rsidRDefault="00BD1B03" w:rsidP="0087241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</w:t>
            </w:r>
            <w:r w:rsidR="0087241C">
              <w:rPr>
                <w:rFonts w:cs="Arial"/>
                <w:b/>
                <w:bCs/>
                <w:color w:val="000000"/>
                <w:lang w:val="es-PE" w:eastAsia="es-PE"/>
              </w:rPr>
              <w:t>5</w:t>
            </w:r>
          </w:p>
        </w:tc>
      </w:tr>
    </w:tbl>
    <w:p w:rsidR="00BD1B03" w:rsidRPr="006C7F00" w:rsidRDefault="006C7F00" w:rsidP="00BD1B03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  <w:sz w:val="18"/>
          <w:szCs w:val="18"/>
        </w:rPr>
        <w:t xml:space="preserve">      </w:t>
      </w:r>
      <w:r w:rsidRPr="006C7F00">
        <w:rPr>
          <w:rFonts w:cs="Arial"/>
          <w:snapToGrid w:val="0"/>
          <w:sz w:val="20"/>
          <w:szCs w:val="20"/>
        </w:rPr>
        <w:t>F</w:t>
      </w:r>
      <w:r w:rsidR="00BD1B03" w:rsidRPr="006C7F00">
        <w:rPr>
          <w:rFonts w:cs="Arial"/>
          <w:snapToGrid w:val="0"/>
          <w:sz w:val="20"/>
          <w:szCs w:val="20"/>
        </w:rPr>
        <w:t xml:space="preserve">uente: </w:t>
      </w:r>
      <w:r w:rsidR="00CB7F8B" w:rsidRPr="006C7F00">
        <w:rPr>
          <w:rFonts w:cs="Arial"/>
          <w:snapToGrid w:val="0"/>
          <w:sz w:val="20"/>
          <w:szCs w:val="20"/>
        </w:rPr>
        <w:t xml:space="preserve">Equipo formulador </w:t>
      </w:r>
      <w:r w:rsidR="00BD1B03" w:rsidRPr="006C7F00">
        <w:rPr>
          <w:rFonts w:cs="Arial"/>
          <w:snapToGrid w:val="0"/>
          <w:sz w:val="20"/>
          <w:szCs w:val="20"/>
        </w:rPr>
        <w:t xml:space="preserve">en base datos  </w:t>
      </w:r>
      <w:r w:rsidR="00BD1B03" w:rsidRPr="006C7F00">
        <w:rPr>
          <w:rFonts w:cs="Arial"/>
          <w:noProof/>
          <w:snapToGrid w:val="0"/>
          <w:sz w:val="20"/>
          <w:szCs w:val="20"/>
        </w:rPr>
        <w:t>Quispimarca</w:t>
      </w:r>
      <w:r w:rsidR="00BD1B03" w:rsidRPr="006C7F00">
        <w:rPr>
          <w:rFonts w:cs="Arial"/>
          <w:snapToGrid w:val="0"/>
          <w:sz w:val="20"/>
          <w:szCs w:val="20"/>
        </w:rPr>
        <w:t xml:space="preserve"> </w:t>
      </w:r>
      <w:r w:rsidR="00CB7F8B" w:rsidRPr="006C7F00">
        <w:rPr>
          <w:rFonts w:cs="Arial"/>
          <w:snapToGrid w:val="0"/>
          <w:sz w:val="20"/>
          <w:szCs w:val="20"/>
        </w:rPr>
        <w:t>–</w:t>
      </w:r>
      <w:r w:rsidRPr="006C7F00">
        <w:rPr>
          <w:rFonts w:cs="Arial"/>
          <w:snapToGrid w:val="0"/>
          <w:sz w:val="20"/>
          <w:szCs w:val="20"/>
        </w:rPr>
        <w:t xml:space="preserve"> </w:t>
      </w:r>
      <w:r w:rsidR="00BD1B03" w:rsidRPr="006C7F00">
        <w:rPr>
          <w:rFonts w:cs="Arial"/>
          <w:snapToGrid w:val="0"/>
          <w:sz w:val="20"/>
          <w:szCs w:val="20"/>
        </w:rPr>
        <w:t>Escale</w:t>
      </w:r>
      <w:r w:rsidR="00CB7F8B" w:rsidRPr="006C7F00">
        <w:rPr>
          <w:rFonts w:cs="Arial"/>
          <w:snapToGrid w:val="0"/>
          <w:sz w:val="20"/>
          <w:szCs w:val="20"/>
        </w:rPr>
        <w:t>,</w:t>
      </w:r>
      <w:r w:rsidRPr="006C7F00">
        <w:rPr>
          <w:rFonts w:cs="Arial"/>
          <w:snapToGrid w:val="0"/>
          <w:sz w:val="20"/>
          <w:szCs w:val="20"/>
        </w:rPr>
        <w:t xml:space="preserve"> 2018</w:t>
      </w:r>
      <w:r w:rsidR="00CB7F8B" w:rsidRPr="006C7F00">
        <w:rPr>
          <w:rFonts w:cs="Arial"/>
          <w:snapToGrid w:val="0"/>
          <w:sz w:val="20"/>
          <w:szCs w:val="20"/>
        </w:rPr>
        <w:t>.</w:t>
      </w:r>
    </w:p>
    <w:p w:rsidR="00FC2C77" w:rsidRDefault="0087241C" w:rsidP="00FC2C77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Anco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Huayllo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78.03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pero mayor que la 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Anco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Huayllo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tiene un  índice de 92.28%, </w:t>
      </w:r>
    </w:p>
    <w:p w:rsidR="00B7198A" w:rsidRDefault="00A73B14" w:rsidP="00FC2C77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Superior</w:t>
      </w:r>
      <w:r w:rsidR="0087241C">
        <w:rPr>
          <w:rFonts w:eastAsia="Calibri" w:cs="Arial"/>
          <w:iCs/>
          <w:color w:val="000000"/>
          <w:lang w:eastAsia="en-US"/>
        </w:rPr>
        <w:t xml:space="preserve"> al regional y la</w:t>
      </w:r>
      <w:r w:rsidR="0087241C"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 w:rsidR="0087241C">
        <w:rPr>
          <w:rFonts w:eastAsia="Calibri" w:cs="Arial"/>
          <w:iCs/>
          <w:color w:val="000000"/>
          <w:lang w:eastAsia="en-US"/>
        </w:rPr>
        <w:t>ucativo del distrito es de 82.78%, este índice está por encima</w:t>
      </w:r>
      <w:r w:rsidR="0087241C" w:rsidRPr="00F90D41">
        <w:rPr>
          <w:rFonts w:eastAsia="Calibri" w:cs="Arial"/>
          <w:iCs/>
          <w:color w:val="000000"/>
          <w:lang w:eastAsia="en-US"/>
        </w:rPr>
        <w:t xml:space="preserve"> del regional y provincial.</w:t>
      </w:r>
    </w:p>
    <w:p w:rsidR="00E64A52" w:rsidRDefault="00E64A52" w:rsidP="00FC2C77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E64A52" w:rsidRDefault="00E64A52" w:rsidP="00FC2C77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E64A52" w:rsidRPr="00F90D41" w:rsidRDefault="00E64A52" w:rsidP="00FC2C77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87241C" w:rsidRDefault="0087241C" w:rsidP="0087241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87241C" w:rsidRPr="002B2A3C" w:rsidTr="00C553C2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87241C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-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</w:tr>
      <w:tr w:rsidR="0087241C" w:rsidRPr="002B2A3C" w:rsidTr="006C7F00">
        <w:trPr>
          <w:trHeight w:val="52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87241C" w:rsidRPr="002B2A3C" w:rsidTr="00C553C2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87241C" w:rsidRPr="002B2A3C" w:rsidTr="00C553C2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87241C" w:rsidRPr="002B2A3C" w:rsidTr="00C553C2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87241C" w:rsidRPr="002B2A3C" w:rsidTr="00C553C2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87241C" w:rsidRPr="002B2A3C" w:rsidTr="00C553C2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6C7F00" w:rsidRDefault="0087241C" w:rsidP="00C553C2">
            <w:pPr>
              <w:spacing w:after="0"/>
              <w:rPr>
                <w:rFonts w:ascii="Calibri" w:hAnsi="Calibri"/>
                <w:b/>
                <w:sz w:val="20"/>
                <w:szCs w:val="20"/>
                <w:lang w:val="es-PE" w:eastAsia="es-PE"/>
              </w:rPr>
            </w:pPr>
            <w:r w:rsidRPr="006C7F00">
              <w:rPr>
                <w:rFonts w:ascii="Calibri" w:hAnsi="Calibri"/>
                <w:b/>
                <w:sz w:val="20"/>
                <w:szCs w:val="20"/>
                <w:lang w:val="es-PE" w:eastAsia="es-PE"/>
              </w:rPr>
              <w:t xml:space="preserve">Anco-Huallo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78.03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1 483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92.28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101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82.78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1C" w:rsidRPr="002B2A3C" w:rsidRDefault="0087241C" w:rsidP="00C553C2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1 250</w:t>
            </w:r>
          </w:p>
        </w:tc>
      </w:tr>
    </w:tbl>
    <w:p w:rsidR="00BD1B03" w:rsidRDefault="0087241C" w:rsidP="00BD1B03">
      <w:pPr>
        <w:jc w:val="center"/>
        <w:rPr>
          <w:rFonts w:eastAsia="Calibri" w:cs="Arial"/>
          <w:b/>
          <w:lang w:eastAsia="en-US"/>
        </w:rPr>
      </w:pPr>
      <w:r>
        <w:rPr>
          <w:rFonts w:cs="Arial"/>
          <w:snapToGrid w:val="0"/>
        </w:rPr>
        <w:t xml:space="preserve">                           </w:t>
      </w:r>
      <w:r w:rsidRPr="00F90D41">
        <w:rPr>
          <w:rFonts w:cs="Arial"/>
          <w:snapToGrid w:val="0"/>
        </w:rPr>
        <w:t>Fuente: Unidad de Informe sobre Desarrollo Humano, Perú – 200</w:t>
      </w:r>
      <w:r w:rsidR="008645E0">
        <w:rPr>
          <w:rFonts w:cs="Arial"/>
          <w:snapToGrid w:val="0"/>
        </w:rPr>
        <w:t>9</w:t>
      </w:r>
    </w:p>
    <w:p w:rsidR="00BD1B03" w:rsidRPr="00F90D41" w:rsidRDefault="00BD1B03" w:rsidP="0087241C">
      <w:pPr>
        <w:contextualSpacing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                               </w:t>
      </w: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</w:t>
      </w:r>
      <w:r w:rsidR="00B7198A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Quispimarca</w:t>
      </w:r>
      <w:r>
        <w:rPr>
          <w:rFonts w:cs="Arial"/>
          <w:snapToGrid w:val="0"/>
        </w:rPr>
        <w:t xml:space="preserve"> existen 01</w:t>
      </w:r>
      <w:r w:rsidR="00B7198A">
        <w:rPr>
          <w:rFonts w:cs="Arial"/>
          <w:snapToGrid w:val="0"/>
        </w:rPr>
        <w:t xml:space="preserve"> I.E. de nivel secundario.</w:t>
      </w:r>
    </w:p>
    <w:p w:rsidR="00BD1B03" w:rsidRPr="00F90D41" w:rsidRDefault="00BD1B03" w:rsidP="00BD1B0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BD1B03" w:rsidRPr="00F90D41" w:rsidRDefault="00BD1B03" w:rsidP="00BD1B0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Quispimarca</w:t>
      </w:r>
    </w:p>
    <w:tbl>
      <w:tblPr>
        <w:tblW w:w="0" w:type="auto"/>
        <w:tblInd w:w="2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949"/>
        <w:gridCol w:w="1683"/>
      </w:tblGrid>
      <w:tr w:rsidR="00BD1B03" w:rsidRPr="00F90D41" w:rsidTr="006C7F00">
        <w:trPr>
          <w:trHeight w:val="277"/>
        </w:trPr>
        <w:tc>
          <w:tcPr>
            <w:tcW w:w="0" w:type="auto"/>
            <w:shd w:val="clear" w:color="auto" w:fill="FBD4B4" w:themeFill="accent6" w:themeFillTint="66"/>
            <w:hideMark/>
          </w:tcPr>
          <w:p w:rsidR="00BD1B03" w:rsidRPr="00F90D41" w:rsidRDefault="00BD1B03" w:rsidP="00B06EEA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:rsidR="00BD1B03" w:rsidRPr="00F90D41" w:rsidRDefault="00BD1B03" w:rsidP="00B06EEA">
            <w:pPr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:rsidR="00BD1B03" w:rsidRPr="00F90D41" w:rsidRDefault="00BD1B03" w:rsidP="00B06EEA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BD1B03" w:rsidRPr="00F90D41" w:rsidTr="0071581D">
        <w:trPr>
          <w:trHeight w:val="264"/>
        </w:trPr>
        <w:tc>
          <w:tcPr>
            <w:tcW w:w="0" w:type="auto"/>
            <w:shd w:val="clear" w:color="auto" w:fill="auto"/>
            <w:hideMark/>
          </w:tcPr>
          <w:p w:rsidR="00BD1B03" w:rsidRPr="00F90D41" w:rsidRDefault="00BD1B03" w:rsidP="00B06EEA">
            <w:pPr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D1B03" w:rsidRPr="00F90D41" w:rsidRDefault="00BD1B03" w:rsidP="00B06EEA">
            <w:pPr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CRFA Jatun Rurupa</w:t>
            </w:r>
          </w:p>
        </w:tc>
        <w:tc>
          <w:tcPr>
            <w:tcW w:w="0" w:type="auto"/>
            <w:shd w:val="clear" w:color="auto" w:fill="auto"/>
            <w:noWrap/>
          </w:tcPr>
          <w:p w:rsidR="00BD1B03" w:rsidRPr="00F90D41" w:rsidRDefault="00BD1B03" w:rsidP="00B06E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0236943</w:t>
            </w:r>
          </w:p>
        </w:tc>
      </w:tr>
    </w:tbl>
    <w:p w:rsidR="00097540" w:rsidRDefault="00BD1B03" w:rsidP="006C7F00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</w:t>
      </w:r>
      <w:r w:rsidR="0071581D">
        <w:rPr>
          <w:rFonts w:cs="Arial"/>
          <w:snapToGrid w:val="0"/>
        </w:rPr>
        <w:t xml:space="preserve">              </w:t>
      </w:r>
      <w:r>
        <w:rPr>
          <w:rFonts w:cs="Arial"/>
          <w:snapToGrid w:val="0"/>
        </w:rPr>
        <w:t>Fuente: UGEl Chincheros</w:t>
      </w:r>
      <w:r w:rsidRPr="00F90D41">
        <w:rPr>
          <w:rFonts w:cs="Arial"/>
          <w:snapToGrid w:val="0"/>
        </w:rPr>
        <w:t xml:space="preserve"> </w:t>
      </w:r>
      <w:r w:rsidR="0071581D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6C7F00">
        <w:rPr>
          <w:rFonts w:cs="Arial"/>
          <w:snapToGrid w:val="0"/>
        </w:rPr>
        <w:t>, 2018</w:t>
      </w:r>
      <w:r w:rsidR="0071581D">
        <w:rPr>
          <w:rFonts w:cs="Arial"/>
          <w:snapToGrid w:val="0"/>
        </w:rPr>
        <w:t>.</w:t>
      </w:r>
    </w:p>
    <w:p w:rsidR="006C7F00" w:rsidRPr="006C7F00" w:rsidRDefault="006C7F00" w:rsidP="006C7F00">
      <w:pPr>
        <w:ind w:left="708" w:firstLine="708"/>
        <w:contextualSpacing/>
        <w:jc w:val="both"/>
        <w:rPr>
          <w:rFonts w:cs="Arial"/>
          <w:snapToGrid w:val="0"/>
        </w:rPr>
      </w:pPr>
    </w:p>
    <w:p w:rsidR="00BD1B03" w:rsidRPr="00F90D41" w:rsidRDefault="00BD1B03" w:rsidP="00BD1B03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CRFA Jatun Rurupa</w:t>
      </w:r>
      <w:r>
        <w:rPr>
          <w:rFonts w:cs="Arial"/>
          <w:b/>
          <w:snapToGrid w:val="0"/>
        </w:rPr>
        <w:t xml:space="preserve">del </w:t>
      </w:r>
      <w:r w:rsidR="00097540">
        <w:rPr>
          <w:rFonts w:cs="Arial"/>
          <w:b/>
          <w:snapToGrid w:val="0"/>
        </w:rPr>
        <w:t>del Anexo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Quispimarca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CRFA Jatun Rurupa</w:t>
      </w:r>
      <w:r w:rsidR="0087241C">
        <w:rPr>
          <w:rFonts w:cs="Arial"/>
          <w:noProof/>
          <w:snapToGrid w:val="0"/>
        </w:rPr>
        <w:t xml:space="preserve"> </w:t>
      </w:r>
      <w:r w:rsidR="00097540"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Quispimarca</w:t>
      </w:r>
      <w:r w:rsidRPr="00F90D41">
        <w:rPr>
          <w:rFonts w:cs="Arial"/>
          <w:snapToGrid w:val="0"/>
        </w:rPr>
        <w:t xml:space="preserve">  ha tenido </w:t>
      </w:r>
      <w:r w:rsidR="00C96B9D">
        <w:rPr>
          <w:rFonts w:cs="Arial"/>
          <w:snapToGrid w:val="0"/>
        </w:rPr>
        <w:t>una tendencia decreciente de 123</w:t>
      </w:r>
      <w:r>
        <w:rPr>
          <w:rFonts w:cs="Arial"/>
          <w:snapToGrid w:val="0"/>
        </w:rPr>
        <w:t xml:space="preserve"> alumnos en e</w:t>
      </w:r>
      <w:r w:rsidR="00C96B9D">
        <w:rPr>
          <w:rFonts w:cs="Arial"/>
          <w:snapToGrid w:val="0"/>
        </w:rPr>
        <w:t>l 2009 ha ido descendiendo a 112</w:t>
      </w:r>
      <w:r>
        <w:rPr>
          <w:rFonts w:cs="Arial"/>
          <w:snapToGrid w:val="0"/>
        </w:rPr>
        <w:t xml:space="preserve"> en el año 2010</w:t>
      </w:r>
      <w:r w:rsidRPr="00F90D41">
        <w:rPr>
          <w:rFonts w:cs="Arial"/>
          <w:snapToGrid w:val="0"/>
        </w:rPr>
        <w:t xml:space="preserve">,  el mayor descenso </w:t>
      </w:r>
      <w:r w:rsidR="00C96B9D">
        <w:rPr>
          <w:rFonts w:cs="Arial"/>
          <w:snapToGrid w:val="0"/>
        </w:rPr>
        <w:t>a 88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2011</w:t>
      </w:r>
      <w:r w:rsidR="00C96B9D">
        <w:rPr>
          <w:rFonts w:cs="Arial"/>
          <w:snapToGrid w:val="0"/>
        </w:rPr>
        <w:t xml:space="preserve">, para el </w:t>
      </w:r>
      <w:r w:rsidR="00C96B9D" w:rsidRPr="00FC2C77">
        <w:rPr>
          <w:rFonts w:cs="Arial"/>
          <w:snapToGrid w:val="0"/>
        </w:rPr>
        <w:t>2012 alcanza los 74</w:t>
      </w:r>
      <w:r w:rsidRPr="00FC2C77">
        <w:rPr>
          <w:rFonts w:cs="Arial"/>
          <w:snapToGrid w:val="0"/>
        </w:rPr>
        <w:t xml:space="preserve"> alumnos y este año la p</w:t>
      </w:r>
      <w:r w:rsidR="00FC2C77" w:rsidRPr="00FC2C77">
        <w:rPr>
          <w:rFonts w:cs="Arial"/>
          <w:snapToGrid w:val="0"/>
        </w:rPr>
        <w:t>oblación escolar de 89</w:t>
      </w:r>
      <w:r w:rsidRPr="00FC2C77">
        <w:rPr>
          <w:rFonts w:cs="Arial"/>
          <w:snapToGrid w:val="0"/>
        </w:rPr>
        <w:t xml:space="preserve"> alumnos, los padres de familia tienden a matricular a sus hijos en las  capitales provinciales provocando  la disminución de los alumnos en el centro poblado debido a las deficiencias en el servicio educativo.</w:t>
      </w:r>
    </w:p>
    <w:p w:rsidR="006C7F00" w:rsidRDefault="00BD1B03" w:rsidP="0087241C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87241C">
        <w:rPr>
          <w:rFonts w:cs="Arial"/>
          <w:b/>
          <w:snapToGrid w:val="0"/>
        </w:rPr>
        <w:t xml:space="preserve">       </w:t>
      </w:r>
    </w:p>
    <w:p w:rsidR="00BD1B03" w:rsidRDefault="00BD1B03" w:rsidP="006C7F00">
      <w:pPr>
        <w:spacing w:after="0"/>
        <w:ind w:firstLine="709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>Cuadro Nº 09</w:t>
      </w:r>
    </w:p>
    <w:p w:rsidR="0087241C" w:rsidRDefault="00BD1B03" w:rsidP="0087241C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 </w:t>
      </w:r>
      <w:r w:rsidR="008645E0">
        <w:rPr>
          <w:rFonts w:cs="Arial"/>
          <w:b/>
          <w:snapToGrid w:val="0"/>
        </w:rPr>
        <w:t>CRFA de Quispimarca</w:t>
      </w:r>
    </w:p>
    <w:tbl>
      <w:tblPr>
        <w:tblW w:w="6430" w:type="dxa"/>
        <w:tblInd w:w="2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227"/>
        <w:gridCol w:w="653"/>
        <w:gridCol w:w="668"/>
        <w:gridCol w:w="684"/>
        <w:gridCol w:w="840"/>
        <w:gridCol w:w="840"/>
        <w:gridCol w:w="668"/>
      </w:tblGrid>
      <w:tr w:rsidR="00097540" w:rsidRPr="00097540" w:rsidTr="00FC2C77">
        <w:trPr>
          <w:trHeight w:val="300"/>
        </w:trPr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097540" w:rsidRPr="00097540" w:rsidTr="00FC2C77">
        <w:trPr>
          <w:trHeight w:val="255"/>
        </w:trPr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97540" w:rsidRPr="00097540" w:rsidRDefault="00FC2C77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97540" w:rsidRPr="00097540" w:rsidRDefault="00FC2C77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97540" w:rsidRPr="00097540" w:rsidRDefault="00FC2C77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97540" w:rsidRPr="00097540" w:rsidRDefault="00FC2C77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97540" w:rsidRPr="00097540" w:rsidRDefault="006C7F0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FC2C77" w:rsidRPr="00097540" w:rsidTr="00FC2C77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1331537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CRFA Jatun Rurupa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FC2C77" w:rsidRPr="00097540" w:rsidTr="00FC2C77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</w:tr>
      <w:tr w:rsidR="00FC2C77" w:rsidRPr="00097540" w:rsidTr="00FC2C77">
        <w:trPr>
          <w:trHeight w:val="272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</w:tr>
      <w:tr w:rsidR="00FC2C77" w:rsidRPr="00097540" w:rsidTr="00FC2C77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</w:tr>
      <w:tr w:rsidR="00FC2C77" w:rsidRPr="00097540" w:rsidTr="00FC2C77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</w:tr>
      <w:tr w:rsidR="00FC2C77" w:rsidRPr="00097540" w:rsidTr="00FC2C77">
        <w:trPr>
          <w:trHeight w:val="242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</w:tr>
      <w:tr w:rsidR="00FC2C77" w:rsidRPr="00097540" w:rsidTr="00FC2C77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C2C77" w:rsidRPr="00097540" w:rsidRDefault="00FC2C77" w:rsidP="00FC2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</w:tr>
      <w:tr w:rsidR="00097540" w:rsidRPr="00097540" w:rsidTr="0071581D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-0.81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-27.87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-15.91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540" w:rsidRPr="00097540" w:rsidRDefault="00097540" w:rsidP="00097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9754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6.76</w:t>
            </w:r>
          </w:p>
        </w:tc>
      </w:tr>
    </w:tbl>
    <w:p w:rsidR="00097540" w:rsidRPr="006C7F00" w:rsidRDefault="0087241C" w:rsidP="006C7F00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</w:t>
      </w:r>
      <w:r w:rsidR="00BD1B03">
        <w:rPr>
          <w:rFonts w:cs="Arial"/>
          <w:snapToGrid w:val="0"/>
        </w:rPr>
        <w:t>Fuente: UGEL-Chincheros</w:t>
      </w:r>
      <w:r w:rsidR="00FC2C77">
        <w:rPr>
          <w:rFonts w:cs="Arial"/>
          <w:snapToGrid w:val="0"/>
        </w:rPr>
        <w:t>, 2018</w:t>
      </w:r>
      <w:r w:rsidR="0071581D">
        <w:rPr>
          <w:rFonts w:cs="Arial"/>
          <w:snapToGrid w:val="0"/>
        </w:rPr>
        <w:t>.</w:t>
      </w:r>
    </w:p>
    <w:p w:rsidR="00FC2C77" w:rsidRDefault="00FC2C77" w:rsidP="00BD1B03">
      <w:pPr>
        <w:spacing w:before="120" w:after="120"/>
        <w:ind w:left="1701"/>
        <w:rPr>
          <w:rFonts w:cs="Arial"/>
          <w:b/>
          <w:snapToGrid w:val="0"/>
        </w:rPr>
      </w:pPr>
    </w:p>
    <w:p w:rsidR="00E64A52" w:rsidRDefault="00E64A52" w:rsidP="00BD1B03">
      <w:pPr>
        <w:spacing w:before="120" w:after="120"/>
        <w:ind w:left="1701"/>
        <w:rPr>
          <w:rFonts w:cs="Arial"/>
          <w:b/>
          <w:snapToGrid w:val="0"/>
        </w:rPr>
      </w:pPr>
      <w:bookmarkStart w:id="0" w:name="_GoBack"/>
      <w:bookmarkEnd w:id="0"/>
    </w:p>
    <w:p w:rsidR="00BD1B03" w:rsidRPr="00F90D41" w:rsidRDefault="00BD1B03" w:rsidP="00BD1B03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Plana Docente de la I.E. </w:t>
      </w:r>
      <w:r w:rsidRPr="00C845B3">
        <w:rPr>
          <w:rFonts w:cs="Arial"/>
          <w:b/>
          <w:noProof/>
          <w:snapToGrid w:val="0"/>
        </w:rPr>
        <w:t>CRFA Jatun Rurupa</w:t>
      </w:r>
      <w:r w:rsidR="00C96B9D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Quispimarca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CRFA Jatun Rurupa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 xml:space="preserve">cido y descendido en el año 2008 </w:t>
      </w:r>
      <w:r w:rsidR="0021526C">
        <w:rPr>
          <w:rFonts w:cs="Arial"/>
          <w:snapToGrid w:val="0"/>
        </w:rPr>
        <w:t xml:space="preserve">no </w:t>
      </w:r>
      <w:r>
        <w:rPr>
          <w:rFonts w:cs="Arial"/>
          <w:snapToGrid w:val="0"/>
        </w:rPr>
        <w:t>contaba con docentes</w:t>
      </w:r>
      <w:r w:rsidR="0021526C">
        <w:rPr>
          <w:rFonts w:cs="Arial"/>
          <w:snapToGrid w:val="0"/>
        </w:rPr>
        <w:t>,</w:t>
      </w:r>
      <w:r>
        <w:rPr>
          <w:rFonts w:cs="Arial"/>
          <w:snapToGrid w:val="0"/>
        </w:rPr>
        <w:t xml:space="preserve"> al 2009 </w:t>
      </w:r>
      <w:r w:rsidR="0021526C">
        <w:rPr>
          <w:rFonts w:cs="Arial"/>
          <w:snapToGrid w:val="0"/>
        </w:rPr>
        <w:t>se contaba con</w:t>
      </w:r>
      <w:r>
        <w:rPr>
          <w:rFonts w:cs="Arial"/>
          <w:snapToGrid w:val="0"/>
        </w:rPr>
        <w:t xml:space="preserve"> 8</w:t>
      </w:r>
      <w:r w:rsidRPr="00F90D41">
        <w:rPr>
          <w:rFonts w:cs="Arial"/>
          <w:snapToGrid w:val="0"/>
        </w:rPr>
        <w:t xml:space="preserve"> docentes , al 2010</w:t>
      </w:r>
      <w:r>
        <w:rPr>
          <w:rFonts w:cs="Arial"/>
          <w:snapToGrid w:val="0"/>
        </w:rPr>
        <w:t xml:space="preserve"> a 9</w:t>
      </w:r>
      <w:r w:rsidRPr="00F90D41">
        <w:rPr>
          <w:rFonts w:cs="Arial"/>
          <w:snapToGrid w:val="0"/>
        </w:rPr>
        <w:t>, en los últimos años la población docente crece</w:t>
      </w:r>
      <w:r w:rsidR="0021526C">
        <w:rPr>
          <w:rFonts w:cs="Arial"/>
          <w:snapToGrid w:val="0"/>
        </w:rPr>
        <w:t xml:space="preserve"> gradualmente para el </w:t>
      </w:r>
      <w:r w:rsidR="00FC2C77" w:rsidRPr="00FC2C77">
        <w:rPr>
          <w:rFonts w:cs="Arial"/>
          <w:snapToGrid w:val="0"/>
        </w:rPr>
        <w:t>2018</w:t>
      </w:r>
      <w:r w:rsidR="0021526C" w:rsidRPr="00FC2C77">
        <w:rPr>
          <w:rFonts w:cs="Arial"/>
          <w:snapToGrid w:val="0"/>
        </w:rPr>
        <w:t xml:space="preserve"> a 11</w:t>
      </w:r>
      <w:r w:rsidR="00FC2C77" w:rsidRPr="00FC2C77">
        <w:rPr>
          <w:rFonts w:cs="Arial"/>
          <w:snapToGrid w:val="0"/>
        </w:rPr>
        <w:t>, esta plana docente atiente a 3</w:t>
      </w:r>
      <w:r w:rsidRPr="00FC2C77">
        <w:rPr>
          <w:rFonts w:cs="Arial"/>
          <w:snapToGrid w:val="0"/>
        </w:rPr>
        <w:t xml:space="preserve"> secciones. </w:t>
      </w:r>
    </w:p>
    <w:p w:rsidR="00BD1B03" w:rsidRPr="00F90D41" w:rsidRDefault="00205DB7" w:rsidP="00BD1B0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</w:t>
      </w:r>
      <w:r w:rsidR="00BD1B03" w:rsidRPr="00F90D41">
        <w:rPr>
          <w:rFonts w:cs="Arial"/>
          <w:b/>
          <w:snapToGrid w:val="0"/>
        </w:rPr>
        <w:t>Cuadro Nº 10</w:t>
      </w:r>
    </w:p>
    <w:p w:rsidR="00C96B9D" w:rsidRDefault="00C96B9D" w:rsidP="00C96B9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</w:t>
      </w:r>
      <w:r w:rsidR="00BD1B03" w:rsidRPr="00F90D41">
        <w:rPr>
          <w:rFonts w:cs="Arial"/>
          <w:b/>
          <w:snapToGrid w:val="0"/>
        </w:rPr>
        <w:t xml:space="preserve">Población docente del I.E. </w:t>
      </w:r>
      <w:r w:rsidR="00BD1B03">
        <w:rPr>
          <w:rFonts w:cs="Arial"/>
          <w:b/>
          <w:snapToGrid w:val="0"/>
        </w:rPr>
        <w:t xml:space="preserve">de la I.E. del nivel secundario </w:t>
      </w:r>
      <w:r>
        <w:rPr>
          <w:rFonts w:cs="Arial"/>
          <w:b/>
          <w:snapToGrid w:val="0"/>
        </w:rPr>
        <w:t xml:space="preserve"> CRFA Jatun Rurupa</w:t>
      </w:r>
    </w:p>
    <w:tbl>
      <w:tblPr>
        <w:tblpPr w:leftFromText="141" w:rightFromText="141" w:vertAnchor="text" w:horzAnchor="margin" w:tblpXSpec="right" w:tblpY="159"/>
        <w:tblW w:w="6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9"/>
        <w:gridCol w:w="580"/>
        <w:gridCol w:w="580"/>
        <w:gridCol w:w="580"/>
        <w:gridCol w:w="580"/>
        <w:gridCol w:w="580"/>
        <w:gridCol w:w="580"/>
        <w:gridCol w:w="580"/>
      </w:tblGrid>
      <w:tr w:rsidR="00C96B9D" w:rsidRPr="00C96B9D" w:rsidTr="0069220C">
        <w:trPr>
          <w:trHeight w:val="255"/>
        </w:trPr>
        <w:tc>
          <w:tcPr>
            <w:tcW w:w="2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FC2C77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FC2C77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FC2C77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FC2C77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FC2C77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C7F00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C7F00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C96B9D" w:rsidRPr="00C96B9D" w:rsidTr="0069220C">
        <w:trPr>
          <w:trHeight w:val="255"/>
        </w:trPr>
        <w:tc>
          <w:tcPr>
            <w:tcW w:w="2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C96B9D" w:rsidRPr="00C96B9D" w:rsidRDefault="00C96B9D" w:rsidP="00C96B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Secc</w:t>
            </w:r>
          </w:p>
        </w:tc>
      </w:tr>
      <w:tr w:rsidR="00C96B9D" w:rsidRPr="00C96B9D" w:rsidTr="00C96B9D">
        <w:trPr>
          <w:trHeight w:val="255"/>
        </w:trPr>
        <w:tc>
          <w:tcPr>
            <w:tcW w:w="2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CRFA Jatun Rurupa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FC2C77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FC2C77" w:rsidP="00FC2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6922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69220C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C96B9D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B9D" w:rsidRPr="00C96B9D" w:rsidRDefault="006C7F00" w:rsidP="00C9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</w:tr>
      <w:tr w:rsidR="00C96B9D" w:rsidRPr="00C96B9D" w:rsidTr="0069220C">
        <w:trPr>
          <w:trHeight w:val="255"/>
        </w:trPr>
        <w:tc>
          <w:tcPr>
            <w:tcW w:w="2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6C7F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9220C" w:rsidP="006C7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9220C" w:rsidP="006C7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9220C" w:rsidP="006922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9220C" w:rsidP="006C7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9220C" w:rsidP="006C7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C96B9D" w:rsidP="006C7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96B9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96B9D" w:rsidRPr="00C96B9D" w:rsidRDefault="006C7F00" w:rsidP="006C7F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</w:tr>
    </w:tbl>
    <w:p w:rsidR="00C96B9D" w:rsidRDefault="00C96B9D" w:rsidP="006C7F00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C96B9D" w:rsidRDefault="00BD1B03" w:rsidP="006C7F00">
      <w:pPr>
        <w:spacing w:line="240" w:lineRule="auto"/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</w:p>
    <w:p w:rsidR="00C96B9D" w:rsidRDefault="00C96B9D" w:rsidP="006C7F00">
      <w:pPr>
        <w:spacing w:line="240" w:lineRule="auto"/>
        <w:ind w:left="709" w:firstLine="851"/>
        <w:contextualSpacing/>
        <w:rPr>
          <w:rFonts w:cs="Arial"/>
          <w:snapToGrid w:val="0"/>
        </w:rPr>
      </w:pPr>
    </w:p>
    <w:p w:rsidR="00C96B9D" w:rsidRDefault="00C96B9D" w:rsidP="006C7F00">
      <w:pPr>
        <w:spacing w:after="0" w:line="240" w:lineRule="auto"/>
        <w:ind w:left="709" w:firstLine="851"/>
        <w:contextualSpacing/>
        <w:rPr>
          <w:rFonts w:cs="Arial"/>
          <w:snapToGrid w:val="0"/>
        </w:rPr>
      </w:pPr>
    </w:p>
    <w:p w:rsidR="00BD1B03" w:rsidRDefault="006C7F00" w:rsidP="006C7F00">
      <w:pPr>
        <w:spacing w:after="0" w:line="240" w:lineRule="auto"/>
        <w:ind w:left="1701" w:hanging="14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BD1B03">
        <w:rPr>
          <w:rFonts w:cs="Arial"/>
          <w:snapToGrid w:val="0"/>
        </w:rPr>
        <w:t>Fuente: UGEL-Chincheros</w:t>
      </w:r>
      <w:r w:rsidR="0069220C">
        <w:rPr>
          <w:rFonts w:cs="Arial"/>
          <w:snapToGrid w:val="0"/>
        </w:rPr>
        <w:t>, 2018</w:t>
      </w:r>
      <w:r w:rsidR="0071581D">
        <w:rPr>
          <w:rFonts w:cs="Arial"/>
          <w:snapToGrid w:val="0"/>
        </w:rPr>
        <w:t>.</w:t>
      </w:r>
    </w:p>
    <w:p w:rsidR="006C7F00" w:rsidRPr="00F90D41" w:rsidRDefault="006C7F00" w:rsidP="00C96B9D">
      <w:pPr>
        <w:spacing w:after="0" w:line="240" w:lineRule="auto"/>
        <w:ind w:left="1701" w:hanging="141"/>
        <w:contextualSpacing/>
        <w:rPr>
          <w:rFonts w:cs="Arial"/>
          <w:snapToGrid w:val="0"/>
        </w:rPr>
      </w:pPr>
    </w:p>
    <w:p w:rsidR="00BD1B03" w:rsidRPr="00F90D41" w:rsidRDefault="00BD1B03" w:rsidP="00365F79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CRFA Jatun Rurupa</w:t>
      </w:r>
      <w:r w:rsidR="006C7F00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Quispimarca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Pr="00C845B3">
        <w:rPr>
          <w:rFonts w:cs="Arial"/>
          <w:noProof/>
          <w:snapToGrid w:val="0"/>
        </w:rPr>
        <w:t>54</w:t>
      </w:r>
      <w:r w:rsidR="0021526C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BD1B03" w:rsidRPr="0069220C" w:rsidRDefault="00BD1B03" w:rsidP="00BD1B03">
      <w:pPr>
        <w:spacing w:before="120" w:after="120"/>
        <w:ind w:left="1701"/>
        <w:jc w:val="both"/>
        <w:rPr>
          <w:rFonts w:cs="Arial"/>
          <w:snapToGrid w:val="0"/>
        </w:rPr>
      </w:pPr>
      <w:r w:rsidRPr="0069220C">
        <w:rPr>
          <w:rFonts w:cs="Arial"/>
          <w:snapToGrid w:val="0"/>
        </w:rPr>
        <w:t>En cuanto a los docentes el 100% de los docentes de esta Institución educativa del nivel secundario no cuentan con laptop (</w:t>
      </w:r>
      <w:r w:rsidRPr="0069220C">
        <w:rPr>
          <w:rFonts w:cs="Arial"/>
          <w:noProof/>
          <w:snapToGrid w:val="0"/>
        </w:rPr>
        <w:t>11</w:t>
      </w:r>
      <w:r w:rsidR="0021526C" w:rsidRPr="0069220C">
        <w:rPr>
          <w:rFonts w:cs="Arial"/>
          <w:noProof/>
          <w:snapToGrid w:val="0"/>
        </w:rPr>
        <w:t xml:space="preserve"> </w:t>
      </w:r>
      <w:r w:rsidRPr="0069220C">
        <w:rPr>
          <w:rFonts w:cs="Arial"/>
          <w:snapToGrid w:val="0"/>
        </w:rPr>
        <w:t xml:space="preserve">docentes). En conclusión la población deficitaria es igual a la población afectada de alumnos y docentes que hacen un total de </w:t>
      </w:r>
      <w:r w:rsidR="0069220C" w:rsidRPr="0069220C">
        <w:rPr>
          <w:rFonts w:cs="Arial"/>
          <w:noProof/>
          <w:snapToGrid w:val="0"/>
        </w:rPr>
        <w:t>7</w:t>
      </w:r>
      <w:r w:rsidRPr="0069220C">
        <w:rPr>
          <w:rFonts w:cs="Arial"/>
          <w:noProof/>
          <w:snapToGrid w:val="0"/>
        </w:rPr>
        <w:t>5</w:t>
      </w:r>
      <w:r w:rsidRPr="0069220C">
        <w:rPr>
          <w:rFonts w:cs="Arial"/>
          <w:snapToGrid w:val="0"/>
        </w:rPr>
        <w:t>, quienes aún no cuentan con laptops.</w:t>
      </w:r>
    </w:p>
    <w:p w:rsidR="00BD1B03" w:rsidRPr="00F90D41" w:rsidRDefault="00205DB7" w:rsidP="00BD1B0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</w:t>
      </w:r>
      <w:r w:rsidR="00BD1B03" w:rsidRPr="00F90D41">
        <w:rPr>
          <w:rFonts w:cs="Arial"/>
          <w:b/>
          <w:snapToGrid w:val="0"/>
        </w:rPr>
        <w:t>Cuadro Nº 11</w:t>
      </w:r>
    </w:p>
    <w:p w:rsidR="00BD1B03" w:rsidRPr="00F90D41" w:rsidRDefault="00BD1B03" w:rsidP="00BD1B03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CRFA Jatun Rurupa</w:t>
      </w:r>
      <w:r w:rsidR="00B7198A">
        <w:rPr>
          <w:rFonts w:cs="Arial"/>
          <w:b/>
          <w:noProof/>
          <w:snapToGrid w:val="0"/>
        </w:rPr>
        <w:t xml:space="preserve">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987"/>
        <w:gridCol w:w="905"/>
        <w:gridCol w:w="813"/>
        <w:gridCol w:w="905"/>
        <w:gridCol w:w="870"/>
        <w:gridCol w:w="822"/>
        <w:gridCol w:w="837"/>
        <w:gridCol w:w="843"/>
      </w:tblGrid>
      <w:tr w:rsidR="00BD1B03" w:rsidRPr="00222EBD" w:rsidTr="0069220C">
        <w:trPr>
          <w:trHeight w:val="430"/>
        </w:trPr>
        <w:tc>
          <w:tcPr>
            <w:tcW w:w="1186" w:type="dxa"/>
            <w:vMerge w:val="restart"/>
            <w:shd w:val="clear" w:color="auto" w:fill="FBD4B4" w:themeFill="accent6" w:themeFillTint="66"/>
            <w:vAlign w:val="center"/>
            <w:hideMark/>
          </w:tcPr>
          <w:p w:rsidR="00BD1B03" w:rsidRPr="000223A1" w:rsidRDefault="00B7198A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Anexo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BD1B03" w:rsidRPr="00222EBD" w:rsidTr="0069220C">
        <w:trPr>
          <w:trHeight w:val="990"/>
        </w:trPr>
        <w:tc>
          <w:tcPr>
            <w:tcW w:w="1186" w:type="dxa"/>
            <w:vMerge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 déficit actual sin demanda</w:t>
            </w:r>
          </w:p>
        </w:tc>
      </w:tr>
      <w:tr w:rsidR="00BD1B03" w:rsidRPr="00222EBD" w:rsidTr="00205DB7">
        <w:trPr>
          <w:trHeight w:val="419"/>
        </w:trPr>
        <w:tc>
          <w:tcPr>
            <w:tcW w:w="1186" w:type="dxa"/>
            <w:shd w:val="clear" w:color="auto" w:fill="auto"/>
            <w:vAlign w:val="center"/>
            <w:hideMark/>
          </w:tcPr>
          <w:p w:rsidR="00BD1B03" w:rsidRPr="00222EBD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Quispimarca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CRFA Jatun Rurupa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69220C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1B03" w:rsidRPr="00222EBD" w:rsidRDefault="0069220C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  <w:r w:rsidR="00BD1B03"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69220C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69220C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75</w:t>
            </w:r>
          </w:p>
        </w:tc>
      </w:tr>
      <w:tr w:rsidR="00BD1B03" w:rsidRPr="00222EBD" w:rsidTr="0069220C">
        <w:trPr>
          <w:trHeight w:val="255"/>
        </w:trPr>
        <w:tc>
          <w:tcPr>
            <w:tcW w:w="2102" w:type="dxa"/>
            <w:gridSpan w:val="2"/>
            <w:shd w:val="clear" w:color="auto" w:fill="FBD4B4" w:themeFill="accent6" w:themeFillTint="66"/>
            <w:vAlign w:val="center"/>
            <w:hideMark/>
          </w:tcPr>
          <w:p w:rsidR="00BD1B03" w:rsidRPr="00FB214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FB2141" w:rsidRDefault="0069220C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FB214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FB2141" w:rsidRDefault="0069220C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6</w:t>
            </w:r>
            <w:r w:rsidR="00BD1B03"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FB214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FB214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FB214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D1B03" w:rsidRPr="00FB2141" w:rsidRDefault="0069220C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  <w:r w:rsidR="00BD1B03"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5</w:t>
            </w:r>
          </w:p>
        </w:tc>
      </w:tr>
      <w:tr w:rsidR="00BD1B03" w:rsidRPr="00222EBD" w:rsidTr="00205DB7">
        <w:trPr>
          <w:trHeight w:val="420"/>
        </w:trPr>
        <w:tc>
          <w:tcPr>
            <w:tcW w:w="3805" w:type="dxa"/>
            <w:gridSpan w:val="4"/>
            <w:shd w:val="clear" w:color="auto" w:fill="auto"/>
            <w:vAlign w:val="center"/>
            <w:hideMark/>
          </w:tcPr>
          <w:p w:rsidR="00BD1B03" w:rsidRPr="00222EBD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</w:t>
            </w:r>
            <w:r w:rsidR="0021526C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</w:t>
            </w: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.4</w:t>
            </w:r>
            <w:r w:rsidR="0021526C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1B03" w:rsidRPr="000223A1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1B03" w:rsidRPr="00222EBD" w:rsidRDefault="00BD1B03" w:rsidP="001A54DC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BD1B03" w:rsidRPr="00F90D41" w:rsidRDefault="00BD1B03" w:rsidP="00BD1B03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</w:t>
      </w:r>
      <w:r w:rsidR="001A54DC">
        <w:rPr>
          <w:rFonts w:cs="Arial"/>
          <w:bCs/>
          <w:color w:val="000000"/>
          <w:lang w:val="es-PE" w:eastAsia="es-PE"/>
        </w:rPr>
        <w:t xml:space="preserve">Fuente: Equipo formulador con Datos </w:t>
      </w:r>
      <w:r w:rsidR="0069220C">
        <w:rPr>
          <w:rFonts w:cs="Arial"/>
          <w:bCs/>
          <w:color w:val="000000"/>
          <w:lang w:val="es-PE" w:eastAsia="es-PE"/>
        </w:rPr>
        <w:t>UGEL Chincheros, 2018</w:t>
      </w:r>
      <w:r w:rsidR="001A54DC">
        <w:rPr>
          <w:rFonts w:cs="Arial"/>
          <w:bCs/>
          <w:color w:val="000000"/>
          <w:lang w:val="es-PE" w:eastAsia="es-PE"/>
        </w:rPr>
        <w:t>.</w:t>
      </w:r>
    </w:p>
    <w:p w:rsidR="00205DB7" w:rsidRDefault="00205DB7" w:rsidP="00BD1B03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6C7F00" w:rsidRDefault="006C7F00" w:rsidP="0069220C">
      <w:pPr>
        <w:spacing w:before="120" w:after="120"/>
        <w:jc w:val="both"/>
        <w:rPr>
          <w:rFonts w:cs="Arial"/>
          <w:b/>
          <w:snapToGrid w:val="0"/>
        </w:rPr>
      </w:pPr>
    </w:p>
    <w:p w:rsidR="0069220C" w:rsidRDefault="0069220C" w:rsidP="0069220C">
      <w:pPr>
        <w:spacing w:before="120" w:after="120"/>
        <w:jc w:val="both"/>
        <w:rPr>
          <w:rFonts w:cs="Arial"/>
          <w:b/>
          <w:snapToGrid w:val="0"/>
        </w:rPr>
      </w:pP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Población Beneficiaria</w:t>
      </w:r>
    </w:p>
    <w:p w:rsidR="00BD1B03" w:rsidRDefault="00BD1B03" w:rsidP="00BD1B0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de la institución educativa </w:t>
      </w:r>
      <w:r w:rsidRPr="0069220C">
        <w:rPr>
          <w:rFonts w:cs="Arial"/>
          <w:b/>
          <w:noProof/>
          <w:snapToGrid w:val="0"/>
        </w:rPr>
        <w:t>CRFA Jatun Rurupa</w:t>
      </w:r>
      <w:r w:rsidR="0021526C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Quispimarca</w:t>
      </w:r>
      <w:r>
        <w:rPr>
          <w:rFonts w:cs="Arial"/>
          <w:snapToGrid w:val="0"/>
        </w:rPr>
        <w:t>.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 xml:space="preserve">la demanda efectiva en el último año </w:t>
      </w:r>
      <w:r w:rsidR="0069220C">
        <w:rPr>
          <w:rFonts w:cs="Arial"/>
          <w:snapToGrid w:val="0"/>
        </w:rPr>
        <w:t>del horizonte del proyecto (2023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 w:rsidR="0069220C">
        <w:rPr>
          <w:rFonts w:cs="Arial"/>
          <w:snapToGrid w:val="0"/>
        </w:rPr>
        <w:t xml:space="preserve"> para el 2023</w:t>
      </w:r>
      <w:r>
        <w:rPr>
          <w:rFonts w:cs="Arial"/>
          <w:snapToGrid w:val="0"/>
        </w:rPr>
        <w:t xml:space="preserve"> resulta</w:t>
      </w:r>
      <w:r w:rsidR="0021526C">
        <w:rPr>
          <w:rFonts w:cs="Arial"/>
          <w:snapToGrid w:val="0"/>
        </w:rPr>
        <w:t xml:space="preserve"> </w:t>
      </w:r>
      <w:r w:rsidR="003940E2">
        <w:rPr>
          <w:rFonts w:cs="Arial"/>
          <w:snapToGrid w:val="0"/>
        </w:rPr>
        <w:t>89</w:t>
      </w:r>
      <w:r w:rsidR="0021526C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25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256452">
        <w:rPr>
          <w:rFonts w:cs="Arial"/>
          <w:noProof/>
          <w:snapToGrid w:val="0"/>
        </w:rPr>
        <w:t>71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11</w:t>
      </w:r>
      <w:r>
        <w:rPr>
          <w:rFonts w:cs="Arial"/>
          <w:snapToGrid w:val="0"/>
        </w:rPr>
        <w:t xml:space="preserve"> docentes resultando un déficit total final de </w:t>
      </w:r>
      <w:r w:rsidR="003940E2">
        <w:rPr>
          <w:rFonts w:cs="Arial"/>
          <w:noProof/>
          <w:snapToGrid w:val="0"/>
        </w:rPr>
        <w:t>75</w:t>
      </w:r>
      <w:r w:rsidR="0025645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BD1B03" w:rsidRPr="00F90D41" w:rsidRDefault="00004536" w:rsidP="00BD1B0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</w:t>
      </w:r>
      <w:r w:rsidR="00BD1B03" w:rsidRPr="00F90D41">
        <w:rPr>
          <w:rFonts w:cs="Arial"/>
          <w:b/>
          <w:snapToGrid w:val="0"/>
        </w:rPr>
        <w:t>Cuadro Nº 12</w:t>
      </w:r>
    </w:p>
    <w:p w:rsidR="00BD1B03" w:rsidRPr="00F90D41" w:rsidRDefault="009B0810" w:rsidP="00BD1B0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  <w:r w:rsidR="00BD1B03" w:rsidRPr="00F90D41">
        <w:rPr>
          <w:rFonts w:cs="Arial"/>
          <w:b/>
          <w:snapToGrid w:val="0"/>
        </w:rPr>
        <w:t>Déficit o brecha de atención en la I.E.</w:t>
      </w:r>
      <w:r w:rsidR="00BD1B03">
        <w:rPr>
          <w:rFonts w:cs="Arial"/>
          <w:b/>
          <w:snapToGrid w:val="0"/>
        </w:rPr>
        <w:t xml:space="preserve"> </w:t>
      </w:r>
      <w:r w:rsidR="00BD1B03" w:rsidRPr="00C845B3">
        <w:rPr>
          <w:rFonts w:cs="Arial"/>
          <w:b/>
          <w:noProof/>
          <w:snapToGrid w:val="0"/>
        </w:rPr>
        <w:t>CRFA Jatun Rurupa</w:t>
      </w:r>
      <w:r w:rsidR="00BD1B03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BD1B03" w:rsidRPr="000223A1" w:rsidTr="0069220C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9B0810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Anexo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BD1B03" w:rsidRPr="000223A1" w:rsidTr="0069220C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BD1B03" w:rsidRPr="000223A1" w:rsidTr="00B06EEA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Quispimarca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B03" w:rsidRPr="000223A1" w:rsidRDefault="00BD1B03" w:rsidP="0000453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CRFA Jatun Rurupa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852C7F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C50E09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C50E09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75</w:t>
            </w:r>
          </w:p>
        </w:tc>
      </w:tr>
      <w:tr w:rsidR="00BD1B03" w:rsidRPr="000223A1" w:rsidTr="0069220C">
        <w:trPr>
          <w:trHeight w:val="325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852C7F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C50E09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BD1B03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0223A1" w:rsidRDefault="00C50E09" w:rsidP="00A573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75</w:t>
            </w:r>
          </w:p>
        </w:tc>
      </w:tr>
    </w:tbl>
    <w:p w:rsidR="00BD1B03" w:rsidRPr="00F90D41" w:rsidRDefault="00BD1B03" w:rsidP="00BD1B03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69220C">
        <w:rPr>
          <w:rFonts w:cs="Arial"/>
          <w:snapToGrid w:val="0"/>
        </w:rPr>
        <w:t>Fuente: Equipo formulador, 2018</w:t>
      </w:r>
      <w:r w:rsidR="00DC7F54">
        <w:rPr>
          <w:rFonts w:cs="Arial"/>
          <w:snapToGrid w:val="0"/>
        </w:rPr>
        <w:t>.</w:t>
      </w:r>
    </w:p>
    <w:p w:rsidR="00BD1B03" w:rsidRPr="00F90D41" w:rsidRDefault="00BD1B03" w:rsidP="00365F79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BD1B03" w:rsidRPr="00F90D41" w:rsidRDefault="00BD1B03" w:rsidP="00BD1B03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72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>. El 12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onstrucción, el restante 14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BD1B03" w:rsidRDefault="00A5732D" w:rsidP="00A5732D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</w:t>
      </w:r>
      <w:r w:rsidR="00BD1B03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6020" w:type="dxa"/>
        <w:tblInd w:w="1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1360"/>
        <w:gridCol w:w="960"/>
      </w:tblGrid>
      <w:tr w:rsidR="00A5732D" w:rsidRPr="00A5732D" w:rsidTr="00A5732D">
        <w:trPr>
          <w:trHeight w:val="255"/>
        </w:trPr>
        <w:tc>
          <w:tcPr>
            <w:tcW w:w="6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9B081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  <w:t xml:space="preserve">Población económica activa </w:t>
            </w:r>
            <w:r w:rsidR="009B0810"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  <w:t>en</w:t>
            </w:r>
            <w:r w:rsidRPr="00A5732D"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  <w:t xml:space="preserve">  Quispimarca.</w:t>
            </w:r>
          </w:p>
        </w:tc>
      </w:tr>
      <w:tr w:rsidR="00A5732D" w:rsidRPr="00A5732D" w:rsidTr="006C7F00">
        <w:trPr>
          <w:trHeight w:val="43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  <w:t xml:space="preserve"> Actividad según agrupación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  <w:t>%</w:t>
            </w:r>
          </w:p>
        </w:tc>
      </w:tr>
      <w:tr w:rsidR="00A5732D" w:rsidRPr="00A5732D" w:rsidTr="00A5732D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 xml:space="preserve"> Agri. ganadería, caza y silvicultura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>93</w:t>
            </w:r>
          </w:p>
        </w:tc>
      </w:tr>
      <w:tr w:rsidR="00A5732D" w:rsidRPr="00A5732D" w:rsidTr="00A5732D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 xml:space="preserve"> Industrias manufactureras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>4</w:t>
            </w:r>
          </w:p>
        </w:tc>
      </w:tr>
      <w:tr w:rsidR="00A5732D" w:rsidRPr="00A5732D" w:rsidTr="00A5732D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18"/>
                <w:szCs w:val="18"/>
                <w:lang w:val="es-PE" w:eastAsia="es-PE"/>
              </w:rPr>
              <w:t>4</w:t>
            </w:r>
          </w:p>
        </w:tc>
      </w:tr>
      <w:tr w:rsidR="00A5732D" w:rsidRPr="00A5732D" w:rsidTr="006C7F00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5732D" w:rsidRPr="00A5732D" w:rsidRDefault="00A5732D" w:rsidP="0000453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5732D" w:rsidRPr="00004536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val="es-PE" w:eastAsia="es-PE"/>
              </w:rPr>
            </w:pPr>
            <w:r w:rsidRPr="00004536">
              <w:rPr>
                <w:rFonts w:ascii="Calibri" w:eastAsia="Times New Roman" w:hAnsi="Calibri" w:cs="Arial"/>
                <w:b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5732D" w:rsidRPr="00004536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18"/>
                <w:szCs w:val="18"/>
                <w:lang w:val="es-PE" w:eastAsia="es-PE"/>
              </w:rPr>
            </w:pPr>
            <w:r w:rsidRPr="00004536">
              <w:rPr>
                <w:rFonts w:ascii="Calibri" w:eastAsia="Times New Roman" w:hAnsi="Calibri" w:cs="Arial"/>
                <w:b/>
                <w:sz w:val="18"/>
                <w:szCs w:val="18"/>
                <w:lang w:val="es-PE" w:eastAsia="es-PE"/>
              </w:rPr>
              <w:t>100</w:t>
            </w:r>
          </w:p>
        </w:tc>
      </w:tr>
    </w:tbl>
    <w:p w:rsidR="00BD1B03" w:rsidRPr="00F90D41" w:rsidRDefault="00BD1B03" w:rsidP="00BD1B03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</w:t>
      </w:r>
      <w:r w:rsidRPr="00F90D41">
        <w:rPr>
          <w:rFonts w:asciiTheme="minorHAnsi" w:hAnsiTheme="minorHAnsi" w:cs="Arial"/>
          <w:lang w:val="es-CL"/>
        </w:rPr>
        <w:t>Fuente: INEI censo económico</w:t>
      </w:r>
      <w:r w:rsidR="00004536">
        <w:rPr>
          <w:rFonts w:asciiTheme="minorHAnsi" w:hAnsiTheme="minorHAnsi" w:cs="Arial"/>
          <w:lang w:val="es-CL"/>
        </w:rPr>
        <w:t>,</w:t>
      </w:r>
      <w:r w:rsidRPr="00F90D41">
        <w:rPr>
          <w:rFonts w:asciiTheme="minorHAnsi" w:hAnsiTheme="minorHAnsi" w:cs="Arial"/>
          <w:lang w:val="es-CL"/>
        </w:rPr>
        <w:t xml:space="preserve"> 2007</w:t>
      </w:r>
      <w:r w:rsidR="00004536">
        <w:rPr>
          <w:rFonts w:asciiTheme="minorHAnsi" w:hAnsiTheme="minorHAnsi" w:cs="Arial"/>
          <w:lang w:val="es-CL"/>
        </w:rPr>
        <w:t>.</w:t>
      </w:r>
    </w:p>
    <w:p w:rsidR="00BD1B03" w:rsidRDefault="00BD1B03" w:rsidP="00BD1B03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220C" w:rsidRDefault="0069220C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BD1B03" w:rsidRPr="00F90D41" w:rsidRDefault="00BD1B03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lastRenderedPageBreak/>
        <w:t>Actividad comercial</w:t>
      </w:r>
    </w:p>
    <w:p w:rsidR="00BD1B03" w:rsidRPr="00F90D41" w:rsidRDefault="00BD1B03" w:rsidP="00BD1B03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21</w:t>
      </w:r>
      <w:r w:rsidR="00A5732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20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="00A5732D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</w:t>
      </w:r>
      <w:r w:rsidR="00A5732D">
        <w:rPr>
          <w:rFonts w:cs="Arial"/>
          <w:snapToGrid w:val="0"/>
        </w:rPr>
        <w:t xml:space="preserve"> como se puede apreciar en el siguiente cuadro</w:t>
      </w:r>
      <w:r>
        <w:rPr>
          <w:rFonts w:cs="Arial"/>
          <w:snapToGrid w:val="0"/>
        </w:rPr>
        <w:t>.</w:t>
      </w:r>
    </w:p>
    <w:p w:rsidR="00BD1B03" w:rsidRPr="00F90D41" w:rsidRDefault="00BD1B03" w:rsidP="00254CA5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BD1B03" w:rsidRPr="00F90D41" w:rsidRDefault="00BD1B03" w:rsidP="00254CA5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Quispimarca</w:t>
      </w:r>
    </w:p>
    <w:tbl>
      <w:tblPr>
        <w:tblW w:w="9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51"/>
        <w:gridCol w:w="1381"/>
        <w:gridCol w:w="877"/>
        <w:gridCol w:w="1460"/>
        <w:gridCol w:w="1117"/>
        <w:gridCol w:w="1248"/>
        <w:gridCol w:w="1034"/>
      </w:tblGrid>
      <w:tr w:rsidR="004F3DBF" w:rsidRPr="000223A1" w:rsidTr="009833C8">
        <w:trPr>
          <w:trHeight w:val="35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1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4F3DBF" w:rsidRPr="000223A1" w:rsidTr="009833C8">
        <w:trPr>
          <w:trHeight w:val="133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4F3DBF" w:rsidRPr="000223A1" w:rsidTr="009833C8">
        <w:trPr>
          <w:trHeight w:val="357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C070C7" w:rsidP="00C070C7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Anexo</w:t>
            </w:r>
            <w:r w:rsidR="00BD1B03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BD1B03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Quispimarca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0223A1" w:rsidRDefault="00BD1B03" w:rsidP="00A5732D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BD1B03" w:rsidRPr="00F90D41" w:rsidRDefault="00BD1B03" w:rsidP="00BD1B03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="004F3DBF">
        <w:rPr>
          <w:rFonts w:cs="Arial"/>
          <w:snapToGrid w:val="0"/>
        </w:rPr>
        <w:t xml:space="preserve">     </w:t>
      </w:r>
      <w:r w:rsidR="009833C8">
        <w:rPr>
          <w:rFonts w:cs="Arial"/>
          <w:snapToGrid w:val="0"/>
        </w:rPr>
        <w:t xml:space="preserve">     </w:t>
      </w:r>
      <w:r w:rsidRPr="00F90D41">
        <w:rPr>
          <w:rFonts w:cs="Arial"/>
          <w:snapToGrid w:val="0"/>
        </w:rPr>
        <w:t>F</w:t>
      </w:r>
      <w:r w:rsidR="004F3DBF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0729CB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BD1B03" w:rsidRPr="00F90D41" w:rsidRDefault="00BD1B03" w:rsidP="00365F79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BD1B03" w:rsidRPr="00F90D41" w:rsidRDefault="00BD1B03" w:rsidP="00BD1B03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BD1B03" w:rsidRDefault="00BD1B03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>De acuerdo a la estadística ofrec</w:t>
      </w:r>
      <w:r>
        <w:rPr>
          <w:rFonts w:asciiTheme="minorHAnsi" w:hAnsiTheme="minorHAnsi" w:cs="Arial"/>
          <w:snapToGrid w:val="0"/>
          <w:lang w:val="es-CL"/>
        </w:rPr>
        <w:t>ida por el INEI</w:t>
      </w:r>
      <w:r w:rsidR="006B3C85">
        <w:rPr>
          <w:rFonts w:asciiTheme="minorHAnsi" w:hAnsiTheme="minorHAnsi" w:cs="Arial"/>
          <w:snapToGrid w:val="0"/>
          <w:lang w:val="es-CL"/>
        </w:rPr>
        <w:t xml:space="preserve"> al 2007</w:t>
      </w:r>
      <w:r>
        <w:rPr>
          <w:rFonts w:asciiTheme="minorHAnsi" w:hAnsiTheme="minorHAnsi" w:cs="Arial"/>
          <w:snapToGrid w:val="0"/>
          <w:lang w:val="es-CL"/>
        </w:rPr>
        <w:t xml:space="preserve">, </w:t>
      </w:r>
      <w:r w:rsidRPr="00F90D41">
        <w:rPr>
          <w:rFonts w:asciiTheme="minorHAnsi" w:hAnsiTheme="minorHAnsi" w:cs="Arial"/>
          <w:snapToGrid w:val="0"/>
          <w:lang w:val="es-CL"/>
        </w:rPr>
        <w:t>este serv</w:t>
      </w:r>
      <w:r>
        <w:rPr>
          <w:rFonts w:asciiTheme="minorHAnsi" w:hAnsiTheme="minorHAnsi" w:cs="Arial"/>
          <w:snapToGrid w:val="0"/>
          <w:lang w:val="es-CL"/>
        </w:rPr>
        <w:t>icio cobertura a la parte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del </w:t>
      </w:r>
      <w:r>
        <w:rPr>
          <w:rFonts w:asciiTheme="minorHAnsi" w:hAnsiTheme="minorHAnsi" w:cs="Arial"/>
          <w:snapToGrid w:val="0"/>
          <w:lang w:val="es-CL"/>
        </w:rPr>
        <w:t xml:space="preserve">centro poblado representando </w:t>
      </w:r>
      <w:r w:rsidR="005C21B0">
        <w:rPr>
          <w:rFonts w:asciiTheme="minorHAnsi" w:hAnsiTheme="minorHAnsi" w:cs="Arial"/>
          <w:snapToGrid w:val="0"/>
          <w:lang w:val="es-CL"/>
        </w:rPr>
        <w:t>el 37.14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</w:t>
      </w:r>
      <w:r w:rsidR="005C21B0">
        <w:rPr>
          <w:rFonts w:asciiTheme="minorHAnsi" w:hAnsiTheme="minorHAnsi" w:cs="Arial"/>
          <w:snapToGrid w:val="0"/>
          <w:lang w:val="es-CL"/>
        </w:rPr>
        <w:t>e</w:t>
      </w:r>
      <w:r w:rsidRPr="00F90D41">
        <w:rPr>
          <w:rFonts w:asciiTheme="minorHAnsi" w:hAnsiTheme="minorHAnsi" w:cs="Arial"/>
          <w:snapToGrid w:val="0"/>
          <w:lang w:val="es-CL"/>
        </w:rPr>
        <w:t xml:space="preserve">sta proporción está </w:t>
      </w:r>
      <w:r>
        <w:rPr>
          <w:rFonts w:asciiTheme="minorHAnsi" w:hAnsiTheme="minorHAnsi" w:cs="Arial"/>
          <w:snapToGrid w:val="0"/>
          <w:lang w:val="es-CL"/>
        </w:rPr>
        <w:t>conectada a una red pública</w:t>
      </w:r>
      <w:r w:rsidR="005C21B0">
        <w:rPr>
          <w:rFonts w:asciiTheme="minorHAnsi" w:hAnsiTheme="minorHAnsi" w:cs="Arial"/>
          <w:snapToGrid w:val="0"/>
          <w:lang w:val="es-CL"/>
        </w:rPr>
        <w:t xml:space="preserve"> fuera de la vivienda</w:t>
      </w:r>
      <w:r>
        <w:rPr>
          <w:rFonts w:asciiTheme="minorHAnsi" w:hAnsiTheme="minorHAnsi" w:cs="Arial"/>
          <w:snapToGrid w:val="0"/>
          <w:lang w:val="es-CL"/>
        </w:rPr>
        <w:t>,</w:t>
      </w:r>
      <w:r w:rsidR="006B3C85">
        <w:rPr>
          <w:rFonts w:asciiTheme="minorHAnsi" w:hAnsiTheme="minorHAnsi" w:cs="Arial"/>
          <w:snapToGrid w:val="0"/>
          <w:lang w:val="es-CL"/>
        </w:rPr>
        <w:t xml:space="preserve"> el 51.43</w:t>
      </w:r>
      <w:r>
        <w:rPr>
          <w:rFonts w:asciiTheme="minorHAnsi" w:hAnsiTheme="minorHAnsi" w:cs="Arial"/>
          <w:snapToGrid w:val="0"/>
          <w:lang w:val="es-CL"/>
        </w:rPr>
        <w:t xml:space="preserve">% de rio acequia, manantial o similar los cuales no </w:t>
      </w:r>
      <w:r w:rsidRPr="00F90D41">
        <w:rPr>
          <w:rFonts w:asciiTheme="minorHAnsi" w:hAnsiTheme="minorHAnsi" w:cs="Arial"/>
          <w:snapToGrid w:val="0"/>
          <w:lang w:val="es-CL"/>
        </w:rPr>
        <w:t>cuenta c</w:t>
      </w:r>
      <w:r>
        <w:rPr>
          <w:rFonts w:asciiTheme="minorHAnsi" w:hAnsiTheme="minorHAnsi" w:cs="Arial"/>
          <w:snapToGrid w:val="0"/>
          <w:lang w:val="es-CL"/>
        </w:rPr>
        <w:t>on instalación de agua potable</w:t>
      </w:r>
      <w:r w:rsidRPr="00F90D41">
        <w:rPr>
          <w:rFonts w:asciiTheme="minorHAnsi" w:hAnsiTheme="minorHAnsi" w:cs="Arial"/>
          <w:snapToGrid w:val="0"/>
          <w:lang w:val="es-CL"/>
        </w:rPr>
        <w:t xml:space="preserve">. </w:t>
      </w:r>
    </w:p>
    <w:p w:rsidR="00BD1B03" w:rsidRDefault="00254CA5" w:rsidP="00A5732D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  </w:t>
      </w:r>
      <w:r w:rsidR="00BD1B03" w:rsidRPr="000223A1">
        <w:rPr>
          <w:rFonts w:cs="Arial"/>
          <w:b/>
          <w:snapToGrid w:val="0"/>
        </w:rPr>
        <w:t>Cuadro Nº 1</w:t>
      </w:r>
      <w:r w:rsidR="00BD1B03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A5732D" w:rsidRPr="00A5732D" w:rsidTr="00254CA5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C0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agua en  Quispimarca</w:t>
            </w:r>
          </w:p>
        </w:tc>
      </w:tr>
      <w:tr w:rsidR="00A5732D" w:rsidRPr="00A5732D" w:rsidTr="000729CB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5732D" w:rsidRPr="00A5732D" w:rsidTr="000729C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5732D" w:rsidRPr="00A5732D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Fuera de la vivienda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37.14 %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37.14 %</w:t>
            </w:r>
          </w:p>
        </w:tc>
      </w:tr>
      <w:tr w:rsidR="00A5732D" w:rsidRPr="00A5732D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Río,</w:t>
            </w:r>
            <w:r w:rsidR="005C21B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acequia,</w:t>
            </w:r>
            <w:r w:rsidR="005C21B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manantial o similar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51.43 %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51.43 %</w:t>
            </w:r>
          </w:p>
        </w:tc>
      </w:tr>
      <w:tr w:rsidR="00A5732D" w:rsidRPr="00A5732D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Vecino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2.86 %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2.86 %</w:t>
            </w:r>
          </w:p>
        </w:tc>
      </w:tr>
      <w:tr w:rsidR="00A5732D" w:rsidRPr="00A5732D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8.57 %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8.57 %</w:t>
            </w:r>
          </w:p>
        </w:tc>
      </w:tr>
      <w:tr w:rsidR="00A5732D" w:rsidRPr="00A5732D" w:rsidTr="000729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5732D" w:rsidRPr="00A5732D" w:rsidRDefault="00A5732D" w:rsidP="00A5732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5732D" w:rsidRPr="00A5732D" w:rsidRDefault="00A5732D" w:rsidP="00A5732D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5732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BD1B03" w:rsidRPr="00F90D41" w:rsidRDefault="00BD1B03" w:rsidP="00BD1B03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>Fuente: INEI – CPV. 2007</w:t>
      </w:r>
    </w:p>
    <w:p w:rsidR="006B3C85" w:rsidRPr="00F90D41" w:rsidRDefault="006B3C85" w:rsidP="006B3C8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el trabajo de campo realizado, el 96 % de las viviendas cuenta con agua entubada,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 xml:space="preserve">entan con este </w:t>
      </w:r>
      <w:r w:rsidR="00DF6833">
        <w:rPr>
          <w:rFonts w:asciiTheme="minorHAnsi" w:hAnsiTheme="minorHAnsi" w:cs="Arial"/>
          <w:snapToGrid w:val="0"/>
          <w:lang w:val="es-CL"/>
        </w:rPr>
        <w:t xml:space="preserve"> tipo de servicio.</w:t>
      </w:r>
    </w:p>
    <w:p w:rsidR="00BD1B03" w:rsidRDefault="00BD1B03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C070C7" w:rsidRDefault="00C070C7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0729CB" w:rsidRDefault="000729CB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69220C" w:rsidRDefault="0069220C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BD1B03" w:rsidRPr="00F90D41" w:rsidRDefault="00BD1B03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lastRenderedPageBreak/>
        <w:t>Servicio de saneamiento básico</w:t>
      </w:r>
    </w:p>
    <w:p w:rsidR="00BD1B03" w:rsidRPr="00F90D41" w:rsidRDefault="00C070C7" w:rsidP="00BD1B0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Q</w:t>
      </w:r>
      <w:r w:rsidR="00C553C2">
        <w:rPr>
          <w:rFonts w:asciiTheme="minorHAnsi" w:hAnsiTheme="minorHAnsi" w:cs="Arial"/>
          <w:snapToGrid w:val="0"/>
          <w:lang w:val="es-CL"/>
        </w:rPr>
        <w:t>uispimarca</w:t>
      </w:r>
      <w:r w:rsidR="00BD1B03">
        <w:rPr>
          <w:rFonts w:asciiTheme="minorHAnsi" w:hAnsiTheme="minorHAnsi" w:cs="Arial"/>
          <w:snapToGrid w:val="0"/>
          <w:lang w:val="es-CL"/>
        </w:rPr>
        <w:t xml:space="preserve"> es eminentemente</w:t>
      </w:r>
      <w:r w:rsidR="00BD1B03"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 w:rsidR="00BD1B03">
        <w:rPr>
          <w:rFonts w:asciiTheme="minorHAnsi" w:hAnsiTheme="minorHAnsi" w:cs="Arial"/>
          <w:snapToGrid w:val="0"/>
          <w:lang w:val="es-CL"/>
        </w:rPr>
        <w:t>rural</w:t>
      </w:r>
      <w:r w:rsidR="00BD1B03"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 w:rsidR="00BD1B03">
        <w:rPr>
          <w:rFonts w:asciiTheme="minorHAnsi" w:hAnsiTheme="minorHAnsi" w:cs="Arial"/>
          <w:snapToGrid w:val="0"/>
          <w:lang w:val="es-CL"/>
        </w:rPr>
        <w:t xml:space="preserve"> institución</w:t>
      </w:r>
      <w:r w:rsidR="00BD1B03"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</w:t>
      </w:r>
      <w:r w:rsidR="00BD1B03">
        <w:rPr>
          <w:rFonts w:asciiTheme="minorHAnsi" w:hAnsiTheme="minorHAnsi" w:cs="Arial"/>
          <w:snapToGrid w:val="0"/>
          <w:lang w:val="es-CL"/>
        </w:rPr>
        <w:t xml:space="preserve">no </w:t>
      </w:r>
      <w:r w:rsidR="00BD1B03" w:rsidRPr="00F90D41">
        <w:rPr>
          <w:rFonts w:asciiTheme="minorHAnsi" w:hAnsiTheme="minorHAnsi" w:cs="Arial"/>
          <w:snapToGrid w:val="0"/>
          <w:lang w:val="es-CL"/>
        </w:rPr>
        <w:t>está dotad</w:t>
      </w:r>
      <w:r w:rsidR="00BD1B03">
        <w:rPr>
          <w:rFonts w:asciiTheme="minorHAnsi" w:hAnsiTheme="minorHAnsi" w:cs="Arial"/>
          <w:snapToGrid w:val="0"/>
          <w:lang w:val="es-CL"/>
        </w:rPr>
        <w:t>o de este servicio, el 4.64</w:t>
      </w:r>
      <w:r w:rsidR="00BD1B03"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BD1B03">
        <w:rPr>
          <w:rFonts w:asciiTheme="minorHAnsi" w:hAnsiTheme="minorHAnsi" w:cs="Arial"/>
          <w:snapToGrid w:val="0"/>
          <w:lang w:val="es-CL"/>
        </w:rPr>
        <w:t>a pozo séptico</w:t>
      </w:r>
      <w:r w:rsidR="00BD1B03"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r w:rsidR="00BD1B03">
        <w:rPr>
          <w:rFonts w:asciiTheme="minorHAnsi" w:hAnsiTheme="minorHAnsi" w:cs="Arial"/>
          <w:snapToGrid w:val="0"/>
          <w:lang w:val="es-CL"/>
        </w:rPr>
        <w:t>78.15% pozo ciego o negro, el 17.22</w:t>
      </w:r>
      <w:r w:rsidR="00BD1B03" w:rsidRPr="00F90D41">
        <w:rPr>
          <w:rFonts w:asciiTheme="minorHAnsi" w:hAnsiTheme="minorHAnsi" w:cs="Arial"/>
          <w:snapToGrid w:val="0"/>
          <w:lang w:val="es-CL"/>
        </w:rPr>
        <w:t xml:space="preserve">% </w:t>
      </w:r>
      <w:r w:rsidR="00BD1B03">
        <w:rPr>
          <w:rFonts w:asciiTheme="minorHAnsi" w:hAnsiTheme="minorHAnsi" w:cs="Arial"/>
          <w:snapToGrid w:val="0"/>
          <w:lang w:val="es-CL"/>
        </w:rPr>
        <w:t>no c</w:t>
      </w:r>
      <w:r w:rsidR="00BD1B03"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 w:rsidR="00BD1B03"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BD1B03" w:rsidRDefault="00BD1B03" w:rsidP="00FF1762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W w:w="0" w:type="auto"/>
        <w:tblInd w:w="2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C553C2" w:rsidRPr="00C553C2" w:rsidTr="00254CA5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53C2" w:rsidRPr="00C553C2" w:rsidRDefault="00C553C2" w:rsidP="00C070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 Quispimarca</w:t>
            </w:r>
          </w:p>
        </w:tc>
      </w:tr>
      <w:tr w:rsidR="00C553C2" w:rsidRPr="00C553C2" w:rsidTr="000729CB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C553C2" w:rsidRPr="00C553C2" w:rsidRDefault="00C553C2" w:rsidP="00C553C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C553C2" w:rsidRPr="00C553C2" w:rsidRDefault="00C553C2" w:rsidP="00C553C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553C2" w:rsidRPr="00C553C2" w:rsidTr="000729C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C553C2" w:rsidRPr="00C553C2" w:rsidRDefault="00C553C2" w:rsidP="00C553C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C553C2" w:rsidRPr="00C553C2" w:rsidRDefault="00C553C2" w:rsidP="00C553C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C553C2" w:rsidRPr="00C553C2" w:rsidRDefault="00C553C2" w:rsidP="00C553C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C553C2" w:rsidRPr="00C553C2" w:rsidRDefault="00C553C2" w:rsidP="00C553C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553C2" w:rsidRPr="00C553C2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3C2" w:rsidRPr="00C553C2" w:rsidRDefault="00DF6833" w:rsidP="00C553C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publico colector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3C2" w:rsidRPr="00C553C2" w:rsidRDefault="00C553C2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3C2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50.23</w:t>
            </w:r>
            <w:r w:rsidR="00C553C2"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3C2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50.23</w:t>
            </w:r>
            <w:r w:rsidR="00C553C2"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553C2" w:rsidRPr="00C553C2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3C2" w:rsidRPr="00C553C2" w:rsidRDefault="00DF6833" w:rsidP="00C553C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ciego o silo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3C2" w:rsidRPr="00C553C2" w:rsidRDefault="00C553C2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3C2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3C2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DF6833" w:rsidRPr="00C553C2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833" w:rsidRDefault="00DF6833" w:rsidP="00C553C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Campo abierto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833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833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833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44.88%</w:t>
            </w:r>
          </w:p>
        </w:tc>
      </w:tr>
      <w:tr w:rsidR="00C553C2" w:rsidRPr="00C553C2" w:rsidTr="00254CA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3C2" w:rsidRPr="00C553C2" w:rsidRDefault="00DF6833" w:rsidP="00C553C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3C2" w:rsidRPr="00C553C2" w:rsidRDefault="00C553C2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3C2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4.88</w:t>
            </w:r>
            <w:r w:rsidR="00C553C2"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3C2" w:rsidRPr="00C553C2" w:rsidRDefault="00DF6833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4.88</w:t>
            </w:r>
            <w:r w:rsidR="00C553C2"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%</w:t>
            </w:r>
          </w:p>
        </w:tc>
      </w:tr>
      <w:tr w:rsidR="00C553C2" w:rsidRPr="00C553C2" w:rsidTr="000729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C553C2" w:rsidRPr="00C553C2" w:rsidRDefault="00C553C2" w:rsidP="00C553C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C553C2" w:rsidRPr="00C553C2" w:rsidRDefault="00C553C2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553C2" w:rsidRPr="00C553C2" w:rsidRDefault="00C553C2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C553C2" w:rsidRPr="00C553C2" w:rsidRDefault="00C553C2" w:rsidP="00DF683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553C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BD1B03" w:rsidRPr="00254CA5" w:rsidRDefault="00254CA5" w:rsidP="00254CA5">
      <w:pPr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</w:t>
      </w:r>
      <w:r w:rsidR="00BD1B03" w:rsidRPr="00254CA5">
        <w:rPr>
          <w:rFonts w:cs="Arial"/>
          <w:snapToGrid w:val="0"/>
        </w:rPr>
        <w:t>Fuente:</w:t>
      </w:r>
      <w:r>
        <w:rPr>
          <w:rFonts w:cs="Arial"/>
          <w:snapToGrid w:val="0"/>
        </w:rPr>
        <w:t xml:space="preserve"> Diagnostico</w:t>
      </w:r>
      <w:r w:rsidR="004610F1" w:rsidRPr="00254CA5">
        <w:rPr>
          <w:rFonts w:cs="Arial"/>
          <w:snapToGrid w:val="0"/>
        </w:rPr>
        <w:t xml:space="preserve"> de campo</w:t>
      </w:r>
      <w:r w:rsidR="000729CB">
        <w:rPr>
          <w:rFonts w:cs="Arial"/>
          <w:snapToGrid w:val="0"/>
        </w:rPr>
        <w:t>, 2018</w:t>
      </w:r>
      <w:r w:rsidR="004610F1" w:rsidRPr="00254CA5">
        <w:rPr>
          <w:rFonts w:cs="Arial"/>
          <w:snapToGrid w:val="0"/>
        </w:rPr>
        <w:t>.</w:t>
      </w:r>
    </w:p>
    <w:p w:rsidR="00BD1B03" w:rsidRPr="00F90D41" w:rsidRDefault="00BD1B03" w:rsidP="00BD1B03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BD1B03" w:rsidRPr="00F90D41" w:rsidRDefault="00C070C7" w:rsidP="00BD1B03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En </w:t>
      </w:r>
      <w:r w:rsidR="004610F1">
        <w:rPr>
          <w:rFonts w:asciiTheme="minorHAnsi" w:hAnsiTheme="minorHAnsi" w:cs="Arial"/>
          <w:snapToGrid w:val="0"/>
          <w:lang w:val="es-ES"/>
        </w:rPr>
        <w:t>Quispimarca</w:t>
      </w:r>
      <w:r w:rsidR="00BD1B03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 w:rsidR="004610F1">
        <w:rPr>
          <w:rFonts w:asciiTheme="minorHAnsi" w:hAnsiTheme="minorHAnsi" w:cs="Arial"/>
          <w:snapToGrid w:val="0"/>
          <w:lang w:val="es-ES"/>
        </w:rPr>
        <w:t>80</w:t>
      </w:r>
      <w:r w:rsidR="00BD1B03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 w:rsidR="004610F1">
        <w:rPr>
          <w:rFonts w:asciiTheme="minorHAnsi" w:hAnsiTheme="minorHAnsi" w:cs="Arial"/>
          <w:snapToGrid w:val="0"/>
          <w:lang w:val="es-ES"/>
        </w:rPr>
        <w:t xml:space="preserve"> de energía eléctrica y el 20 </w:t>
      </w:r>
      <w:r w:rsidR="00BD1B03" w:rsidRPr="00F90D41">
        <w:rPr>
          <w:rFonts w:asciiTheme="minorHAnsi" w:hAnsiTheme="minorHAnsi" w:cs="Arial"/>
          <w:snapToGrid w:val="0"/>
          <w:lang w:val="es-ES"/>
        </w:rPr>
        <w:t>% n</w:t>
      </w:r>
      <w:r w:rsidR="00BD1B03"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="00BD1B03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BD1B03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BD1B03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BD1B03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BD1B03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BD1B03" w:rsidRDefault="00BD1B03" w:rsidP="00254CA5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719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763"/>
        <w:gridCol w:w="886"/>
        <w:gridCol w:w="886"/>
      </w:tblGrid>
      <w:tr w:rsidR="00BD1B03" w:rsidRPr="00DB0DA8" w:rsidTr="00254CA5">
        <w:trPr>
          <w:trHeight w:val="255"/>
        </w:trPr>
        <w:tc>
          <w:tcPr>
            <w:tcW w:w="60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1B03" w:rsidRPr="00DB0DA8" w:rsidRDefault="00BD1B03" w:rsidP="00254CA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4610F1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 Quispimarca.</w:t>
            </w:r>
          </w:p>
        </w:tc>
      </w:tr>
      <w:tr w:rsidR="00BD1B03" w:rsidRPr="00DB0DA8" w:rsidTr="000729CB">
        <w:trPr>
          <w:trHeight w:val="255"/>
        </w:trPr>
        <w:tc>
          <w:tcPr>
            <w:tcW w:w="34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BD1B03" w:rsidRPr="00DB0DA8" w:rsidTr="000729CB">
        <w:trPr>
          <w:trHeight w:val="255"/>
        </w:trPr>
        <w:tc>
          <w:tcPr>
            <w:tcW w:w="34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DB0DA8" w:rsidRDefault="00BD1B03" w:rsidP="00254CA5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BD1B03" w:rsidRPr="00DB0DA8" w:rsidTr="00254CA5">
        <w:trPr>
          <w:trHeight w:val="25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B03" w:rsidRPr="00DB0DA8" w:rsidRDefault="00BD1B03" w:rsidP="00254CA5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DB0DA8" w:rsidRDefault="004610F1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BD1B0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DB0DA8" w:rsidRDefault="004610F1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BD1B0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BD1B03" w:rsidRPr="00DB0DA8" w:rsidTr="00254CA5">
        <w:trPr>
          <w:trHeight w:val="25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B03" w:rsidRPr="00DB0DA8" w:rsidRDefault="00BD1B03" w:rsidP="00254CA5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DB0DA8" w:rsidRDefault="004610F1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BD1B0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B03" w:rsidRPr="00DB0DA8" w:rsidRDefault="004610F1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BD1B0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BD1B03" w:rsidRPr="00DB0DA8" w:rsidTr="000729CB">
        <w:trPr>
          <w:trHeight w:val="25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DB0DA8" w:rsidRDefault="00BD1B03" w:rsidP="00254CA5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DB0DA8" w:rsidRDefault="004610F1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BD1B0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1B03" w:rsidRPr="00DB0DA8" w:rsidRDefault="00BD1B03" w:rsidP="00254CA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BD1B03" w:rsidRDefault="00BD1B03" w:rsidP="00BD1B0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BD1B03" w:rsidRDefault="00BD1B03" w:rsidP="00BD1B0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BD1B03" w:rsidRPr="00F90D41" w:rsidRDefault="00BD1B03" w:rsidP="00BD1B0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4610F1" w:rsidRDefault="004610F1" w:rsidP="00BD1B03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="Arial"/>
          <w:snapToGrid w:val="0"/>
        </w:rPr>
      </w:pPr>
    </w:p>
    <w:p w:rsidR="004610F1" w:rsidRDefault="004610F1" w:rsidP="00BD1B03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="Arial"/>
          <w:snapToGrid w:val="0"/>
        </w:rPr>
      </w:pPr>
    </w:p>
    <w:p w:rsidR="004610F1" w:rsidRDefault="004610F1" w:rsidP="00BD1B03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="Arial"/>
          <w:snapToGrid w:val="0"/>
        </w:rPr>
      </w:pPr>
    </w:p>
    <w:p w:rsidR="002E02B3" w:rsidRDefault="004610F1" w:rsidP="00BD1B03">
      <w:pPr>
        <w:widowControl w:val="0"/>
        <w:tabs>
          <w:tab w:val="left" w:pos="-1440"/>
        </w:tabs>
        <w:spacing w:after="0" w:line="240" w:lineRule="auto"/>
        <w:ind w:right="-567" w:firstLine="709"/>
        <w:jc w:val="both"/>
        <w:rPr>
          <w:rFonts w:cstheme="minorHAnsi"/>
        </w:rPr>
      </w:pPr>
      <w:r>
        <w:rPr>
          <w:rFonts w:cs="Arial"/>
          <w:snapToGrid w:val="0"/>
        </w:rPr>
        <w:t xml:space="preserve">                         Fuente</w:t>
      </w:r>
      <w:r w:rsidR="00254CA5">
        <w:rPr>
          <w:rFonts w:cs="Arial"/>
          <w:snapToGrid w:val="0"/>
        </w:rPr>
        <w:t xml:space="preserve">: </w:t>
      </w:r>
      <w:r w:rsidR="00254CA5">
        <w:rPr>
          <w:rFonts w:cstheme="minorHAnsi"/>
        </w:rPr>
        <w:t>Diagnostico</w:t>
      </w:r>
      <w:r>
        <w:rPr>
          <w:rFonts w:cstheme="minorHAnsi"/>
        </w:rPr>
        <w:t xml:space="preserve"> de campo</w:t>
      </w:r>
      <w:r w:rsidR="000729CB">
        <w:rPr>
          <w:rFonts w:cstheme="minorHAnsi"/>
        </w:rPr>
        <w:t>, 2018</w:t>
      </w:r>
      <w:r>
        <w:rPr>
          <w:rFonts w:cstheme="minorHAnsi"/>
        </w:rPr>
        <w:t>.</w:t>
      </w:r>
    </w:p>
    <w:sectPr w:rsidR="002E02B3" w:rsidSect="00E13E7E">
      <w:headerReference w:type="default" r:id="rId10"/>
      <w:footerReference w:type="default" r:id="rId11"/>
      <w:headerReference w:type="first" r:id="rId12"/>
      <w:pgSz w:w="11907" w:h="16839" w:code="9"/>
      <w:pgMar w:top="1537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D9" w:rsidRDefault="00651ED9" w:rsidP="009B6E8C">
      <w:pPr>
        <w:spacing w:after="0" w:line="240" w:lineRule="auto"/>
      </w:pPr>
      <w:r>
        <w:separator/>
      </w:r>
    </w:p>
  </w:endnote>
  <w:endnote w:type="continuationSeparator" w:id="0">
    <w:p w:rsidR="00651ED9" w:rsidRDefault="00651ED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7E" w:rsidRPr="00D566D8" w:rsidRDefault="00E13E7E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676E17" wp14:editId="3EF760D7">
              <wp:simplePos x="0" y="0"/>
              <wp:positionH relativeFrom="column">
                <wp:posOffset>-222671</wp:posOffset>
              </wp:positionH>
              <wp:positionV relativeFrom="paragraph">
                <wp:posOffset>181838</wp:posOffset>
              </wp:positionV>
              <wp:extent cx="5812790" cy="403860"/>
              <wp:effectExtent l="57150" t="38100" r="73660" b="9144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3E7E" w:rsidRPr="00ED594C" w:rsidRDefault="00E13E7E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E13E7E" w:rsidRDefault="00E13E7E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676E17" id="Rectangle 37" o:spid="_x0000_s1038" style="position:absolute;margin-left:-17.55pt;margin-top:14.3pt;width:457.7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64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iEJmVF&#10;TTN6INSEXRvFjk4jQI3zM7J7dPfYS56OsdtWYx3/1AdrE6j7AVTVBibp8vgsn5yeE/aSdNPx0dlJ&#10;Qj179Xbow1cFNYuHgiOlT1iK3Y0PlJFMDyYxmbHxLhbVlZFOYW9Up3xQmvqhxHkKkpiklgbZThAH&#10;hJTKhpPYFoU1lqyjm66MGRwnf3bs7aOrSiwbnP8i6+CRMoMNg3NdWcCPspff875k3dkfEOj6jhCE&#10;dtX241lBuaepInR0905eVwTtjfDhXiDxm6ZBOxvu6KMNNAWH/sTZBvDnR/fRnmhHWs4a2peC+x9b&#10;gYoz880SIc/z6TQuWBKmx6cTEvCtZvVWY7f1EmgcOb0OTqZjtA/mcNQI9Qut9iJmJZWwknIXXAY8&#10;CMvQ7TE9DlItFsmMlsqJcGMfnTwQIFLnqX0R6Hp+BWLmLRx2S8ze0ayzjaOxsNgG0FXiYIS4w7WH&#10;nhYycah/POLGv5WT1esTN/8FAAD//wMAUEsDBBQABgAIAAAAIQBlmCku3wAAAAkBAAAPAAAAZHJz&#10;L2Rvd25yZXYueG1sTI9BTsMwEEX3SNzBGiR2rVNXhDSNUyEELLJBtBxgGrtxVHscYrcNPT1mBcvR&#10;vP/nTbWZnGVnPYbek4TFPAOmqfWqp07C5+51VgALEUmh9aQlfOsAm/r2psJS+Qt96PM2diyVUChR&#10;golxKDkPrdEOw9wPmtLu4EeHMY1jx9WIl1TuLBdZlnOHPaULBgf9bHR73J5c0hCHvHt7bLBZ2esL&#10;p/ddY76uUt7fTU9rYFFP8Q+GX/2UgTo57f2JVGBWwmz5sEioBFHkwBJQFNkS2F7CSgjgdcX/f1D/&#10;AAAA//8DAFBLAQItABQABgAIAAAAIQC2gziS/gAAAOEBAAATAAAAAAAAAAAAAAAAAAAAAABbQ29u&#10;dGVudF9UeXBlc10ueG1sUEsBAi0AFAAGAAgAAAAhADj9If/WAAAAlAEAAAsAAAAAAAAAAAAAAAAA&#10;LwEAAF9yZWxzLy5yZWxzUEsBAi0AFAAGAAgAAAAhAE0z/rhrAgAAKgUAAA4AAAAAAAAAAAAAAAAA&#10;LgIAAGRycy9lMm9Eb2MueG1sUEsBAi0AFAAGAAgAAAAhAGWYKS7fAAAACQEAAA8AAAAAAAAAAAAA&#10;AAAAxQQAAGRycy9kb3ducmV2LnhtbFBLBQYAAAAABAAEAPMAAADR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E13E7E" w:rsidRPr="00ED594C" w:rsidRDefault="00E13E7E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E13E7E" w:rsidRDefault="00E13E7E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D9" w:rsidRDefault="00651ED9" w:rsidP="009B6E8C">
      <w:pPr>
        <w:spacing w:after="0" w:line="240" w:lineRule="auto"/>
      </w:pPr>
      <w:r>
        <w:separator/>
      </w:r>
    </w:p>
  </w:footnote>
  <w:footnote w:type="continuationSeparator" w:id="0">
    <w:p w:rsidR="00651ED9" w:rsidRDefault="00651ED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7E" w:rsidRPr="00526CBC" w:rsidRDefault="00E13E7E" w:rsidP="00E13E7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 wp14:anchorId="08B05B11" wp14:editId="70A24B6D">
          <wp:simplePos x="0" y="0"/>
          <wp:positionH relativeFrom="column">
            <wp:posOffset>4734560</wp:posOffset>
          </wp:positionH>
          <wp:positionV relativeFrom="page">
            <wp:posOffset>349250</wp:posOffset>
          </wp:positionV>
          <wp:extent cx="544195" cy="528955"/>
          <wp:effectExtent l="0" t="0" r="8255" b="4445"/>
          <wp:wrapSquare wrapText="bothSides"/>
          <wp:docPr id="18" name="Imagen 1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195" cy="52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5168" behindDoc="1" locked="0" layoutInCell="1" allowOverlap="1" wp14:anchorId="1866986B" wp14:editId="32F1FE2A">
          <wp:simplePos x="0" y="0"/>
          <wp:positionH relativeFrom="column">
            <wp:posOffset>-14605</wp:posOffset>
          </wp:positionH>
          <wp:positionV relativeFrom="page">
            <wp:posOffset>528206</wp:posOffset>
          </wp:positionV>
          <wp:extent cx="492125" cy="420370"/>
          <wp:effectExtent l="0" t="0" r="3175" b="0"/>
          <wp:wrapSquare wrapText="bothSides"/>
          <wp:docPr id="19" name="Imagen 19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E13E7E" w:rsidRPr="001A5FB3" w:rsidRDefault="00E13E7E" w:rsidP="00E13E7E">
    <w:pPr>
      <w:pStyle w:val="Encabezado"/>
      <w:rPr>
        <w:lang w:val="es-PE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3493E7" wp14:editId="051ACFC6">
              <wp:simplePos x="0" y="0"/>
              <wp:positionH relativeFrom="column">
                <wp:posOffset>491811</wp:posOffset>
              </wp:positionH>
              <wp:positionV relativeFrom="paragraph">
                <wp:posOffset>172784</wp:posOffset>
              </wp:positionV>
              <wp:extent cx="4284324" cy="11423"/>
              <wp:effectExtent l="57150" t="38100" r="59690" b="8445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284324" cy="11423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035DFF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5pt,13.6pt" to="376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qWyQEAANkDAAAOAAAAZHJzL2Uyb0RvYy54bWysU02L2zAQvRf6H4TujWMnLIuJs4cs7aW0&#10;odvuXSuPYoG+GKmx8+87khO3tIWF0ouQZuY9zXsa7R4ma9gZMGrvOl6v1pyBk77X7tTxb1/fv7vn&#10;LCbhemG8g45fIPKH/ds3uzG00PjBmx6QEYmL7Rg6PqQU2qqKcgAr4soHcJRUHq1IdMRT1aMYid2a&#10;qlmv76rRYx/QS4iRoo9zku8Lv1Ig02elIiRmOk69pbJiWV/yWu13oj2hCIOW1zbEP3RhhXZ06UL1&#10;KJJg31H/QWW1RB+9SivpbeWV0hKKBlJTr39T8zSIAEULmRPDYlP8f7Ty0/mITPcdv+PMCUtP9JRQ&#10;6NOQ2ME7RwZ6ZE2djRpDbKn+4I54PcVwxKx6UmiZMjo80wwUH0gZm4rNl8VmmBKTFNw299tNs+VM&#10;Uq6ut80ms1czTaYLGNMH8JblTceNdtkF0Yrzx5jm0ltJDhuXY7m7uZ+ySxcDc/ILKBJI924KSRkt&#10;OBhkZ0FDIaQEl4o+6sA4qs4wpY1ZgOvXgdf6DIUydgu4eR28IMrN3qUFbLXz+DeCNN1aVnP9zYFZ&#10;d7bgxfeX8lLFGpqf4vF11vOA/nou8J8/cv8DAAD//wMAUEsDBBQABgAIAAAAIQB5WuDg3QAAAAgB&#10;AAAPAAAAZHJzL2Rvd25yZXYueG1sTI/BTsMwEETvSPyDtUjcqENECYQ4VVWB2iNtQVzd2MQR9jqy&#10;nTr8PcsJbrs7o9k3zWp2lp11iINHAbeLApjGzqsBewFvx5ebB2AxSVTSetQCvnWEVXt50cha+Yx7&#10;fT6knlEIxloKMCmNNeexM9rJuPCjRtI+fXAy0Rp6roLMFO4sL4vinjs5IH0wctQbo7uvw+QE7PL7&#10;sz1+7Kb1mDd3W7PN+/Cahbi+mtdPwJKe058ZfvEJHVpiOvkJVWRWQFUtySmgrEpgpFfLkoYTHR4L&#10;4G3D/xdofwAAAP//AwBQSwECLQAUAAYACAAAACEAtoM4kv4AAADhAQAAEwAAAAAAAAAAAAAAAAAA&#10;AAAAW0NvbnRlbnRfVHlwZXNdLnhtbFBLAQItABQABgAIAAAAIQA4/SH/1gAAAJQBAAALAAAAAAAA&#10;AAAAAAAAAC8BAABfcmVscy8ucmVsc1BLAQItABQABgAIAAAAIQDjb5qWyQEAANkDAAAOAAAAAAAA&#10;AAAAAAAAAC4CAABkcnMvZTJvRG9jLnhtbFBLAQItABQABgAIAAAAIQB5WuDg3QAAAAgBAAAPAAAA&#10;AAAAAAAAAAAAACMEAABkcnMvZG93bnJldi54bWxQSwUGAAAAAAQABADzAAAALQUAAAAA&#10;" strokecolor="#4f81bd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E13E7E" w:rsidTr="0044376D">
      <w:trPr>
        <w:trHeight w:val="146"/>
        <w:jc w:val="center"/>
      </w:trPr>
      <w:tc>
        <w:tcPr>
          <w:tcW w:w="8645" w:type="dxa"/>
        </w:tcPr>
        <w:p w:rsidR="00E13E7E" w:rsidRPr="00780790" w:rsidRDefault="00E13E7E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E13E7E" w:rsidRDefault="00E13E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4536"/>
    <w:rsid w:val="00006841"/>
    <w:rsid w:val="00006AA2"/>
    <w:rsid w:val="0002204F"/>
    <w:rsid w:val="00025701"/>
    <w:rsid w:val="000308FD"/>
    <w:rsid w:val="00050FE0"/>
    <w:rsid w:val="0005110D"/>
    <w:rsid w:val="000512BE"/>
    <w:rsid w:val="00052CAE"/>
    <w:rsid w:val="000620A5"/>
    <w:rsid w:val="000729CB"/>
    <w:rsid w:val="000763FD"/>
    <w:rsid w:val="000813BA"/>
    <w:rsid w:val="00086849"/>
    <w:rsid w:val="00087C4D"/>
    <w:rsid w:val="00093C7D"/>
    <w:rsid w:val="00097540"/>
    <w:rsid w:val="000A2E67"/>
    <w:rsid w:val="000A4DF1"/>
    <w:rsid w:val="000B1F1F"/>
    <w:rsid w:val="000C7681"/>
    <w:rsid w:val="000D4C5F"/>
    <w:rsid w:val="000E69F2"/>
    <w:rsid w:val="000F300B"/>
    <w:rsid w:val="001021AF"/>
    <w:rsid w:val="00122587"/>
    <w:rsid w:val="00132E28"/>
    <w:rsid w:val="001432B0"/>
    <w:rsid w:val="00151124"/>
    <w:rsid w:val="00153AD9"/>
    <w:rsid w:val="00155D99"/>
    <w:rsid w:val="001579C6"/>
    <w:rsid w:val="00164B84"/>
    <w:rsid w:val="001709F0"/>
    <w:rsid w:val="001711E7"/>
    <w:rsid w:val="00176156"/>
    <w:rsid w:val="00181494"/>
    <w:rsid w:val="00181C87"/>
    <w:rsid w:val="00190BFA"/>
    <w:rsid w:val="001A0D47"/>
    <w:rsid w:val="001A54DC"/>
    <w:rsid w:val="001A5FB3"/>
    <w:rsid w:val="001C1331"/>
    <w:rsid w:val="001C185D"/>
    <w:rsid w:val="001C363C"/>
    <w:rsid w:val="001D31CE"/>
    <w:rsid w:val="001F2915"/>
    <w:rsid w:val="001F5D54"/>
    <w:rsid w:val="00203651"/>
    <w:rsid w:val="00205DB7"/>
    <w:rsid w:val="0021210F"/>
    <w:rsid w:val="0021526C"/>
    <w:rsid w:val="002169BC"/>
    <w:rsid w:val="00227404"/>
    <w:rsid w:val="00227812"/>
    <w:rsid w:val="002308CC"/>
    <w:rsid w:val="00236439"/>
    <w:rsid w:val="00240B05"/>
    <w:rsid w:val="00254CA5"/>
    <w:rsid w:val="00256452"/>
    <w:rsid w:val="00260FB4"/>
    <w:rsid w:val="00262C1F"/>
    <w:rsid w:val="0026341D"/>
    <w:rsid w:val="002839F8"/>
    <w:rsid w:val="00285634"/>
    <w:rsid w:val="002A3B13"/>
    <w:rsid w:val="002A7E3D"/>
    <w:rsid w:val="002B344E"/>
    <w:rsid w:val="002B543B"/>
    <w:rsid w:val="002D3909"/>
    <w:rsid w:val="002E02B3"/>
    <w:rsid w:val="002E2488"/>
    <w:rsid w:val="00320402"/>
    <w:rsid w:val="003207F4"/>
    <w:rsid w:val="00322595"/>
    <w:rsid w:val="003250CD"/>
    <w:rsid w:val="00346BE3"/>
    <w:rsid w:val="00351E3A"/>
    <w:rsid w:val="00355B96"/>
    <w:rsid w:val="00361975"/>
    <w:rsid w:val="00365F79"/>
    <w:rsid w:val="00371365"/>
    <w:rsid w:val="003831AE"/>
    <w:rsid w:val="00383A37"/>
    <w:rsid w:val="0038634A"/>
    <w:rsid w:val="003940E2"/>
    <w:rsid w:val="003B02AD"/>
    <w:rsid w:val="003C0C44"/>
    <w:rsid w:val="003C2CC6"/>
    <w:rsid w:val="003C3710"/>
    <w:rsid w:val="003C5B41"/>
    <w:rsid w:val="003D1271"/>
    <w:rsid w:val="003E1A5D"/>
    <w:rsid w:val="003E431B"/>
    <w:rsid w:val="0040222F"/>
    <w:rsid w:val="004072CD"/>
    <w:rsid w:val="004152A9"/>
    <w:rsid w:val="0041647D"/>
    <w:rsid w:val="00416CB0"/>
    <w:rsid w:val="004200C2"/>
    <w:rsid w:val="004237BB"/>
    <w:rsid w:val="00424C97"/>
    <w:rsid w:val="004260C5"/>
    <w:rsid w:val="00435F31"/>
    <w:rsid w:val="00437185"/>
    <w:rsid w:val="0044026E"/>
    <w:rsid w:val="0044237A"/>
    <w:rsid w:val="00442696"/>
    <w:rsid w:val="0044289C"/>
    <w:rsid w:val="0044376D"/>
    <w:rsid w:val="004510B6"/>
    <w:rsid w:val="0045168D"/>
    <w:rsid w:val="00451D75"/>
    <w:rsid w:val="00453441"/>
    <w:rsid w:val="00457990"/>
    <w:rsid w:val="004610F1"/>
    <w:rsid w:val="00462778"/>
    <w:rsid w:val="00480F02"/>
    <w:rsid w:val="00482349"/>
    <w:rsid w:val="004903DC"/>
    <w:rsid w:val="00493E34"/>
    <w:rsid w:val="00496266"/>
    <w:rsid w:val="004A4045"/>
    <w:rsid w:val="004A5945"/>
    <w:rsid w:val="004B0E83"/>
    <w:rsid w:val="004B2F14"/>
    <w:rsid w:val="004B56AC"/>
    <w:rsid w:val="004C0460"/>
    <w:rsid w:val="004E6BB8"/>
    <w:rsid w:val="004F3929"/>
    <w:rsid w:val="004F3DBF"/>
    <w:rsid w:val="00501FA6"/>
    <w:rsid w:val="00504536"/>
    <w:rsid w:val="00517085"/>
    <w:rsid w:val="00552022"/>
    <w:rsid w:val="00554D2F"/>
    <w:rsid w:val="00573908"/>
    <w:rsid w:val="005746D2"/>
    <w:rsid w:val="00595F68"/>
    <w:rsid w:val="005A1FAD"/>
    <w:rsid w:val="005A39FD"/>
    <w:rsid w:val="005A6A5F"/>
    <w:rsid w:val="005B0859"/>
    <w:rsid w:val="005B17D4"/>
    <w:rsid w:val="005C21B0"/>
    <w:rsid w:val="005C4003"/>
    <w:rsid w:val="005C68D6"/>
    <w:rsid w:val="005D0A4C"/>
    <w:rsid w:val="005F43B5"/>
    <w:rsid w:val="0060678F"/>
    <w:rsid w:val="00606AAC"/>
    <w:rsid w:val="0063037E"/>
    <w:rsid w:val="00630F92"/>
    <w:rsid w:val="006322EC"/>
    <w:rsid w:val="00632EC2"/>
    <w:rsid w:val="00634299"/>
    <w:rsid w:val="00642E1C"/>
    <w:rsid w:val="00651ED9"/>
    <w:rsid w:val="00660179"/>
    <w:rsid w:val="00660ABB"/>
    <w:rsid w:val="00660AED"/>
    <w:rsid w:val="00665C2C"/>
    <w:rsid w:val="00671D12"/>
    <w:rsid w:val="00680D07"/>
    <w:rsid w:val="00686378"/>
    <w:rsid w:val="006911FA"/>
    <w:rsid w:val="0069220C"/>
    <w:rsid w:val="0069661F"/>
    <w:rsid w:val="006A42A5"/>
    <w:rsid w:val="006A536F"/>
    <w:rsid w:val="006A7DF6"/>
    <w:rsid w:val="006B1863"/>
    <w:rsid w:val="006B3C85"/>
    <w:rsid w:val="006B4427"/>
    <w:rsid w:val="006C196A"/>
    <w:rsid w:val="006C7F00"/>
    <w:rsid w:val="006D4C0F"/>
    <w:rsid w:val="006E39D0"/>
    <w:rsid w:val="006F0C60"/>
    <w:rsid w:val="00707A20"/>
    <w:rsid w:val="007135AC"/>
    <w:rsid w:val="0071581D"/>
    <w:rsid w:val="0072095D"/>
    <w:rsid w:val="00734CE8"/>
    <w:rsid w:val="0074062C"/>
    <w:rsid w:val="00742164"/>
    <w:rsid w:val="00743789"/>
    <w:rsid w:val="00747200"/>
    <w:rsid w:val="00760CCC"/>
    <w:rsid w:val="00765C0E"/>
    <w:rsid w:val="007708F3"/>
    <w:rsid w:val="007739EB"/>
    <w:rsid w:val="00780790"/>
    <w:rsid w:val="007876B5"/>
    <w:rsid w:val="007919D3"/>
    <w:rsid w:val="00796061"/>
    <w:rsid w:val="00797B56"/>
    <w:rsid w:val="007A5A70"/>
    <w:rsid w:val="007B0B96"/>
    <w:rsid w:val="007B20B8"/>
    <w:rsid w:val="007B6F48"/>
    <w:rsid w:val="007B7261"/>
    <w:rsid w:val="007C7010"/>
    <w:rsid w:val="007E71AD"/>
    <w:rsid w:val="00800134"/>
    <w:rsid w:val="00803060"/>
    <w:rsid w:val="00816271"/>
    <w:rsid w:val="0081793E"/>
    <w:rsid w:val="008201C9"/>
    <w:rsid w:val="00820699"/>
    <w:rsid w:val="008216D4"/>
    <w:rsid w:val="008268E3"/>
    <w:rsid w:val="00831DC0"/>
    <w:rsid w:val="008456AB"/>
    <w:rsid w:val="008510B9"/>
    <w:rsid w:val="00852C7F"/>
    <w:rsid w:val="00852CE9"/>
    <w:rsid w:val="00854C60"/>
    <w:rsid w:val="0085631F"/>
    <w:rsid w:val="008645E0"/>
    <w:rsid w:val="00865AF4"/>
    <w:rsid w:val="00866FF6"/>
    <w:rsid w:val="00867B09"/>
    <w:rsid w:val="0087241C"/>
    <w:rsid w:val="00891BBB"/>
    <w:rsid w:val="00893854"/>
    <w:rsid w:val="008B10FA"/>
    <w:rsid w:val="008B18EC"/>
    <w:rsid w:val="008B231C"/>
    <w:rsid w:val="008B424E"/>
    <w:rsid w:val="008B75B3"/>
    <w:rsid w:val="008C4219"/>
    <w:rsid w:val="008C5091"/>
    <w:rsid w:val="008F4471"/>
    <w:rsid w:val="008F4D65"/>
    <w:rsid w:val="008F508B"/>
    <w:rsid w:val="008F7F18"/>
    <w:rsid w:val="00912BF0"/>
    <w:rsid w:val="00916B41"/>
    <w:rsid w:val="00923284"/>
    <w:rsid w:val="00932915"/>
    <w:rsid w:val="00932E08"/>
    <w:rsid w:val="00933FF3"/>
    <w:rsid w:val="00936BCC"/>
    <w:rsid w:val="00936FB6"/>
    <w:rsid w:val="0094391C"/>
    <w:rsid w:val="00944E35"/>
    <w:rsid w:val="00944E50"/>
    <w:rsid w:val="00956260"/>
    <w:rsid w:val="00966E33"/>
    <w:rsid w:val="0097463A"/>
    <w:rsid w:val="00977281"/>
    <w:rsid w:val="009833C8"/>
    <w:rsid w:val="00993097"/>
    <w:rsid w:val="00994311"/>
    <w:rsid w:val="009A27E5"/>
    <w:rsid w:val="009A4480"/>
    <w:rsid w:val="009B0810"/>
    <w:rsid w:val="009B5CE8"/>
    <w:rsid w:val="009B6E8C"/>
    <w:rsid w:val="009C028A"/>
    <w:rsid w:val="009C0B6A"/>
    <w:rsid w:val="009C56C4"/>
    <w:rsid w:val="009D229E"/>
    <w:rsid w:val="009D2F46"/>
    <w:rsid w:val="009D561F"/>
    <w:rsid w:val="009F092F"/>
    <w:rsid w:val="00A02725"/>
    <w:rsid w:val="00A02987"/>
    <w:rsid w:val="00A03479"/>
    <w:rsid w:val="00A0372A"/>
    <w:rsid w:val="00A10976"/>
    <w:rsid w:val="00A31609"/>
    <w:rsid w:val="00A43611"/>
    <w:rsid w:val="00A5732D"/>
    <w:rsid w:val="00A5797F"/>
    <w:rsid w:val="00A64A18"/>
    <w:rsid w:val="00A65074"/>
    <w:rsid w:val="00A71262"/>
    <w:rsid w:val="00A73B14"/>
    <w:rsid w:val="00A74B40"/>
    <w:rsid w:val="00A8061D"/>
    <w:rsid w:val="00A91D5A"/>
    <w:rsid w:val="00AA2E47"/>
    <w:rsid w:val="00AA7338"/>
    <w:rsid w:val="00AA7BC5"/>
    <w:rsid w:val="00AB47E6"/>
    <w:rsid w:val="00AC7514"/>
    <w:rsid w:val="00AD78BA"/>
    <w:rsid w:val="00AE721E"/>
    <w:rsid w:val="00AF18C5"/>
    <w:rsid w:val="00AF1AB5"/>
    <w:rsid w:val="00B039BD"/>
    <w:rsid w:val="00B06EEA"/>
    <w:rsid w:val="00B2366C"/>
    <w:rsid w:val="00B2683F"/>
    <w:rsid w:val="00B30BF6"/>
    <w:rsid w:val="00B31B80"/>
    <w:rsid w:val="00B51878"/>
    <w:rsid w:val="00B54028"/>
    <w:rsid w:val="00B63736"/>
    <w:rsid w:val="00B706AC"/>
    <w:rsid w:val="00B7198A"/>
    <w:rsid w:val="00B83756"/>
    <w:rsid w:val="00B85798"/>
    <w:rsid w:val="00B87925"/>
    <w:rsid w:val="00B9097D"/>
    <w:rsid w:val="00B91824"/>
    <w:rsid w:val="00B96FFE"/>
    <w:rsid w:val="00BA0CB3"/>
    <w:rsid w:val="00BA2718"/>
    <w:rsid w:val="00BA4F6E"/>
    <w:rsid w:val="00BA6B8A"/>
    <w:rsid w:val="00BB18CF"/>
    <w:rsid w:val="00BB454C"/>
    <w:rsid w:val="00BB4F26"/>
    <w:rsid w:val="00BB5175"/>
    <w:rsid w:val="00BB6DDD"/>
    <w:rsid w:val="00BC1F60"/>
    <w:rsid w:val="00BC4FA8"/>
    <w:rsid w:val="00BC5699"/>
    <w:rsid w:val="00BD1B03"/>
    <w:rsid w:val="00BD45A9"/>
    <w:rsid w:val="00BF12B0"/>
    <w:rsid w:val="00BF58A4"/>
    <w:rsid w:val="00C02107"/>
    <w:rsid w:val="00C030C9"/>
    <w:rsid w:val="00C05240"/>
    <w:rsid w:val="00C070C7"/>
    <w:rsid w:val="00C30AE5"/>
    <w:rsid w:val="00C32EE4"/>
    <w:rsid w:val="00C419DA"/>
    <w:rsid w:val="00C41A30"/>
    <w:rsid w:val="00C4738E"/>
    <w:rsid w:val="00C5043E"/>
    <w:rsid w:val="00C50E09"/>
    <w:rsid w:val="00C553C2"/>
    <w:rsid w:val="00C76069"/>
    <w:rsid w:val="00C76DEB"/>
    <w:rsid w:val="00C93B60"/>
    <w:rsid w:val="00C95D54"/>
    <w:rsid w:val="00C96B9D"/>
    <w:rsid w:val="00CA0CB1"/>
    <w:rsid w:val="00CA41AA"/>
    <w:rsid w:val="00CB480D"/>
    <w:rsid w:val="00CB5639"/>
    <w:rsid w:val="00CB7F8B"/>
    <w:rsid w:val="00CC09B2"/>
    <w:rsid w:val="00CC3F42"/>
    <w:rsid w:val="00CC7E1D"/>
    <w:rsid w:val="00CD69D3"/>
    <w:rsid w:val="00CF10CC"/>
    <w:rsid w:val="00CF2374"/>
    <w:rsid w:val="00CF3DA1"/>
    <w:rsid w:val="00CF6005"/>
    <w:rsid w:val="00CF6DE4"/>
    <w:rsid w:val="00D005E5"/>
    <w:rsid w:val="00D020DA"/>
    <w:rsid w:val="00D045B3"/>
    <w:rsid w:val="00D04AAF"/>
    <w:rsid w:val="00D114D1"/>
    <w:rsid w:val="00D21046"/>
    <w:rsid w:val="00D21A71"/>
    <w:rsid w:val="00D31F75"/>
    <w:rsid w:val="00D33992"/>
    <w:rsid w:val="00D42127"/>
    <w:rsid w:val="00D43092"/>
    <w:rsid w:val="00D50323"/>
    <w:rsid w:val="00D566D8"/>
    <w:rsid w:val="00D64639"/>
    <w:rsid w:val="00D7101F"/>
    <w:rsid w:val="00D71397"/>
    <w:rsid w:val="00D77970"/>
    <w:rsid w:val="00D85F8C"/>
    <w:rsid w:val="00D927F8"/>
    <w:rsid w:val="00D933D6"/>
    <w:rsid w:val="00DA5296"/>
    <w:rsid w:val="00DA5614"/>
    <w:rsid w:val="00DA5E8F"/>
    <w:rsid w:val="00DB43E5"/>
    <w:rsid w:val="00DC09E7"/>
    <w:rsid w:val="00DC1041"/>
    <w:rsid w:val="00DC7F54"/>
    <w:rsid w:val="00DD1659"/>
    <w:rsid w:val="00DE5CC5"/>
    <w:rsid w:val="00DF3FC4"/>
    <w:rsid w:val="00DF6833"/>
    <w:rsid w:val="00E045C8"/>
    <w:rsid w:val="00E06BD6"/>
    <w:rsid w:val="00E06E4F"/>
    <w:rsid w:val="00E12990"/>
    <w:rsid w:val="00E13E7E"/>
    <w:rsid w:val="00E2158D"/>
    <w:rsid w:val="00E2585D"/>
    <w:rsid w:val="00E27876"/>
    <w:rsid w:val="00E320E0"/>
    <w:rsid w:val="00E4040D"/>
    <w:rsid w:val="00E430DB"/>
    <w:rsid w:val="00E46660"/>
    <w:rsid w:val="00E468D3"/>
    <w:rsid w:val="00E479B7"/>
    <w:rsid w:val="00E57DC8"/>
    <w:rsid w:val="00E603EC"/>
    <w:rsid w:val="00E61849"/>
    <w:rsid w:val="00E64A52"/>
    <w:rsid w:val="00E663C7"/>
    <w:rsid w:val="00E70756"/>
    <w:rsid w:val="00E727AC"/>
    <w:rsid w:val="00E730E2"/>
    <w:rsid w:val="00E7314A"/>
    <w:rsid w:val="00E73A6A"/>
    <w:rsid w:val="00E82677"/>
    <w:rsid w:val="00E82E6B"/>
    <w:rsid w:val="00E83EC5"/>
    <w:rsid w:val="00E84B22"/>
    <w:rsid w:val="00EA4CE2"/>
    <w:rsid w:val="00EB2439"/>
    <w:rsid w:val="00EB33ED"/>
    <w:rsid w:val="00EB77E2"/>
    <w:rsid w:val="00EC3A1F"/>
    <w:rsid w:val="00ED3B02"/>
    <w:rsid w:val="00ED3E6A"/>
    <w:rsid w:val="00ED53FA"/>
    <w:rsid w:val="00ED594C"/>
    <w:rsid w:val="00EE2BEE"/>
    <w:rsid w:val="00EE6B69"/>
    <w:rsid w:val="00EF2FE2"/>
    <w:rsid w:val="00F02F41"/>
    <w:rsid w:val="00F03C02"/>
    <w:rsid w:val="00F12E8E"/>
    <w:rsid w:val="00F27BDB"/>
    <w:rsid w:val="00F331F8"/>
    <w:rsid w:val="00F37998"/>
    <w:rsid w:val="00F60C39"/>
    <w:rsid w:val="00F6493B"/>
    <w:rsid w:val="00F754FB"/>
    <w:rsid w:val="00F76A49"/>
    <w:rsid w:val="00F8132D"/>
    <w:rsid w:val="00F81493"/>
    <w:rsid w:val="00F82F2B"/>
    <w:rsid w:val="00F83124"/>
    <w:rsid w:val="00F96089"/>
    <w:rsid w:val="00FA52EF"/>
    <w:rsid w:val="00FB0068"/>
    <w:rsid w:val="00FB5D7B"/>
    <w:rsid w:val="00FC2C77"/>
    <w:rsid w:val="00FD7793"/>
    <w:rsid w:val="00FE035D"/>
    <w:rsid w:val="00FE3615"/>
    <w:rsid w:val="00FF1762"/>
    <w:rsid w:val="00FF6CB7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5D23753-E877-4DBD-AE60-390682B5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4A8BC-B34C-470C-A151-C65E684B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2814</Words>
  <Characters>15479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PROYECTO TICS</cp:lastModifiedBy>
  <cp:revision>109</cp:revision>
  <dcterms:created xsi:type="dcterms:W3CDTF">2013-11-12T14:13:00Z</dcterms:created>
  <dcterms:modified xsi:type="dcterms:W3CDTF">2018-11-30T12:54:00Z</dcterms:modified>
</cp:coreProperties>
</file>