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F35B3" w:rsidRPr="00E730E2" w:rsidRDefault="000F35B3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5B3" w:rsidRDefault="000F35B3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5B3" w:rsidRPr="006C196A" w:rsidRDefault="000F35B3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8F79D6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612844"/>
                            <a:ext cx="7543799" cy="13229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5B3" w:rsidRPr="00436082" w:rsidRDefault="000F35B3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43608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0F35B3" w:rsidRPr="00436082" w:rsidRDefault="000F35B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436082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43819" y="2482548"/>
                            <a:ext cx="367778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35B3" w:rsidRPr="00436082" w:rsidRDefault="00436082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de la II.EE José María Arguedas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31594" y="3666149"/>
                            <a:ext cx="4107697" cy="389359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5B3" w:rsidRPr="00436082" w:rsidRDefault="000F35B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436082"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0F35B3" w:rsidRPr="00436082" w:rsidRDefault="000F35B3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0F35B3" w:rsidRPr="00436082" w:rsidRDefault="000F35B3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436082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0F35B3" w:rsidRPr="00E730E2" w:rsidRDefault="000F35B3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0F35B3" w:rsidRDefault="000F35B3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F35B3" w:rsidRPr="006C196A" w:rsidRDefault="000F35B3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8F79D6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6128;width:75438;height:1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0F35B3" w:rsidRPr="00436082" w:rsidRDefault="000F35B3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43608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0F35B3" w:rsidRPr="00436082" w:rsidRDefault="000F35B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436082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36438;top:24825;width:36778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0F35B3" w:rsidRPr="00436082" w:rsidRDefault="00436082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de la II.EE José María Arguedas </w:t>
                        </w:r>
                      </w:p>
                    </w:txbxContent>
                  </v:textbox>
                </v:shape>
                <v:oval id="Oval 23" o:spid="_x0000_s1037" style="position:absolute;left:19315;top:36661;width:41077;height:3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0F35B3" w:rsidRPr="00436082" w:rsidRDefault="000F35B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436082"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0F35B3" w:rsidRPr="00436082" w:rsidRDefault="000F35B3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0F35B3" w:rsidRPr="00436082" w:rsidRDefault="000F35B3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436082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903C0" w:rsidRPr="000F35B3" w:rsidRDefault="00E730E2" w:rsidP="000F35B3">
      <w:r>
        <w:br w:type="page"/>
      </w:r>
    </w:p>
    <w:p w:rsidR="000F35B3" w:rsidRDefault="000F35B3" w:rsidP="00F5284A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F5284A" w:rsidRPr="00F90D41" w:rsidRDefault="00F5284A" w:rsidP="00F5284A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F5284A" w:rsidRPr="00F90D41" w:rsidRDefault="00F5284A" w:rsidP="00F5284A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F5284A" w:rsidRPr="00F90D41" w:rsidRDefault="00F5284A" w:rsidP="00F5284A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F5284A" w:rsidRPr="00F90D41" w:rsidRDefault="00F5284A" w:rsidP="00F5284A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F5284A" w:rsidRPr="00F90D41" w:rsidRDefault="00F5284A" w:rsidP="00F5284A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F5284A" w:rsidRPr="00F90D41" w:rsidTr="00436082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F5284A" w:rsidRPr="000223A1" w:rsidRDefault="00F5284A" w:rsidP="00522BD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5284A" w:rsidRPr="00F90D41" w:rsidRDefault="00F5284A" w:rsidP="00522BD3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F5284A" w:rsidRPr="00F90D41" w:rsidTr="00436082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F5284A" w:rsidRPr="000223A1" w:rsidRDefault="00F5284A" w:rsidP="00522BD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5284A" w:rsidRPr="00F90D41" w:rsidRDefault="00F5284A" w:rsidP="00522BD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F5284A" w:rsidRPr="00F90D41" w:rsidTr="00436082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F5284A" w:rsidRPr="000223A1" w:rsidRDefault="00F5284A" w:rsidP="00522BD3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5284A" w:rsidRPr="00F90D41" w:rsidRDefault="00F5284A" w:rsidP="00522BD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F5284A" w:rsidRPr="00F90D41" w:rsidTr="00436082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F5284A" w:rsidRPr="000223A1" w:rsidRDefault="00F5284A" w:rsidP="00522BD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5284A" w:rsidRPr="00F90D41" w:rsidRDefault="00F5284A" w:rsidP="00522BD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F5284A" w:rsidRPr="00F90D41" w:rsidTr="00436082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F5284A" w:rsidRPr="000223A1" w:rsidRDefault="00F5284A" w:rsidP="00522BD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F5284A" w:rsidRPr="00F90D41" w:rsidRDefault="00F5284A" w:rsidP="00522BD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F5284A" w:rsidRPr="00F90D41" w:rsidRDefault="00F5284A" w:rsidP="00F5284A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F5284A" w:rsidRPr="00F90D41" w:rsidRDefault="00F5284A" w:rsidP="00F5284A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F5284A" w:rsidRPr="00F90D41" w:rsidRDefault="00F5284A" w:rsidP="00F5284A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28"/>
        <w:gridCol w:w="1222"/>
        <w:gridCol w:w="1122"/>
        <w:gridCol w:w="997"/>
      </w:tblGrid>
      <w:tr w:rsidR="00F5284A" w:rsidRPr="009D4F4F" w:rsidTr="000F35B3">
        <w:trPr>
          <w:trHeight w:val="645"/>
          <w:jc w:val="center"/>
        </w:trPr>
        <w:tc>
          <w:tcPr>
            <w:tcW w:w="1092" w:type="dxa"/>
            <w:shd w:val="clear" w:color="auto" w:fill="FBD4B4" w:themeFill="accent6" w:themeFillTint="66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BD4B4" w:themeFill="accent6" w:themeFillTint="66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BD4B4" w:themeFill="accent6" w:themeFillTint="66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BD4B4" w:themeFill="accent6" w:themeFillTint="66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BD4B4" w:themeFill="accent6" w:themeFillTint="66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5284A" w:rsidRPr="009D4F4F" w:rsidTr="00522BD3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3052AF">
              <w:rPr>
                <w:rFonts w:eastAsia="Calibri" w:cs="Arial"/>
                <w:noProof/>
                <w:sz w:val="20"/>
                <w:szCs w:val="20"/>
                <w:lang w:eastAsia="en-US"/>
              </w:rPr>
              <w:t>Anco-Huallo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F5284A" w:rsidRPr="009D4F4F" w:rsidRDefault="00F5284A" w:rsidP="00522BD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3052AF">
              <w:rPr>
                <w:rFonts w:eastAsia="Calibri" w:cs="Arial"/>
                <w:bCs/>
                <w:noProof/>
                <w:sz w:val="20"/>
                <w:szCs w:val="20"/>
              </w:rPr>
              <w:t>Uripa</w:t>
            </w:r>
          </w:p>
        </w:tc>
      </w:tr>
    </w:tbl>
    <w:p w:rsidR="00F5284A" w:rsidRPr="00F90D41" w:rsidRDefault="00F5284A" w:rsidP="00F5284A">
      <w:pPr>
        <w:contextualSpacing/>
        <w:jc w:val="both"/>
        <w:rPr>
          <w:rFonts w:eastAsia="Calibri" w:cs="Arial"/>
          <w:b/>
        </w:rPr>
      </w:pPr>
    </w:p>
    <w:p w:rsidR="00F5284A" w:rsidRPr="00F90D41" w:rsidRDefault="00F5284A" w:rsidP="00F5284A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F5284A" w:rsidRPr="00F90D41" w:rsidTr="000F35B3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F5284A" w:rsidRPr="00F90D41" w:rsidTr="00522BD3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3052AF">
              <w:rPr>
                <w:rFonts w:cs="Arial"/>
                <w:b/>
                <w:noProof/>
              </w:rPr>
              <w:t>José María Arguedas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F5284A" w:rsidRPr="00F90D41" w:rsidRDefault="00F5284A" w:rsidP="00145F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3052AF">
              <w:rPr>
                <w:rFonts w:cs="Arial"/>
                <w:noProof/>
              </w:rPr>
              <w:t>0575183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284A" w:rsidRPr="00F90D41" w:rsidRDefault="00F5284A" w:rsidP="00145F28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</w:t>
            </w:r>
            <w:r w:rsidR="000F35B3">
              <w:rPr>
                <w:rFonts w:eastAsia="Calibri" w:cs="Arial"/>
              </w:rPr>
              <w:t>39</w:t>
            </w:r>
          </w:p>
        </w:tc>
      </w:tr>
      <w:tr w:rsidR="00F5284A" w:rsidRPr="00F90D41" w:rsidTr="000F35B3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F5284A" w:rsidRPr="00F90D41" w:rsidTr="00522BD3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</w:rPr>
            </w:pPr>
            <w:r w:rsidRPr="003052AF">
              <w:rPr>
                <w:rFonts w:cs="Arial"/>
                <w:noProof/>
              </w:rPr>
              <w:t>8503774.70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</w:rPr>
            </w:pPr>
            <w:r w:rsidRPr="003052AF">
              <w:rPr>
                <w:rFonts w:cs="Arial"/>
                <w:noProof/>
              </w:rPr>
              <w:t>643266.14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F5284A" w:rsidRPr="00F90D41" w:rsidRDefault="00F5284A" w:rsidP="00145F28">
            <w:pPr>
              <w:spacing w:after="0"/>
              <w:jc w:val="center"/>
              <w:rPr>
                <w:rFonts w:cs="Arial"/>
              </w:rPr>
            </w:pPr>
            <w:r w:rsidRPr="003052AF">
              <w:rPr>
                <w:rFonts w:cs="Arial"/>
                <w:noProof/>
              </w:rPr>
              <w:t>3230</w:t>
            </w:r>
          </w:p>
        </w:tc>
      </w:tr>
    </w:tbl>
    <w:p w:rsidR="00F5284A" w:rsidRPr="00F90D41" w:rsidRDefault="00F5284A" w:rsidP="00F5284A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="00522BD3" w:rsidRPr="003052AF">
        <w:rPr>
          <w:rFonts w:asciiTheme="minorHAnsi" w:hAnsiTheme="minorHAnsi" w:cs="Arial"/>
          <w:b/>
          <w:noProof/>
        </w:rPr>
        <w:t>URIPA</w:t>
      </w:r>
    </w:p>
    <w:p w:rsidR="00F5284A" w:rsidRPr="00F90D41" w:rsidRDefault="00F5284A" w:rsidP="00F5284A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3052AF">
        <w:rPr>
          <w:rFonts w:cs="Arial"/>
          <w:noProof/>
          <w:color w:val="000000"/>
        </w:rPr>
        <w:t>Uripa</w:t>
      </w:r>
      <w:r w:rsidRPr="00F90D41">
        <w:rPr>
          <w:rFonts w:cs="Arial"/>
          <w:color w:val="000000"/>
        </w:rPr>
        <w:t xml:space="preserve">, se encuentra ubicado en el distrito de </w:t>
      </w:r>
      <w:r w:rsidRPr="003052AF">
        <w:rPr>
          <w:rFonts w:cs="Arial"/>
          <w:noProof/>
          <w:color w:val="000000"/>
        </w:rPr>
        <w:t>Anco-Huallo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0F35B3" w:rsidRDefault="000F35B3" w:rsidP="00F5284A">
      <w:pPr>
        <w:ind w:left="1418"/>
        <w:jc w:val="center"/>
        <w:rPr>
          <w:rFonts w:cs="Arial"/>
          <w:b/>
        </w:rPr>
      </w:pPr>
    </w:p>
    <w:p w:rsidR="00F5284A" w:rsidRDefault="00436082" w:rsidP="00436082">
      <w:pPr>
        <w:spacing w:after="0" w:line="240" w:lineRule="auto"/>
        <w:ind w:left="1418"/>
        <w:rPr>
          <w:rFonts w:cs="Arial"/>
          <w:b/>
          <w:noProof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800" behindDoc="0" locked="0" layoutInCell="1" allowOverlap="1" wp14:anchorId="5B6B0566" wp14:editId="33BAEE80">
            <wp:simplePos x="0" y="0"/>
            <wp:positionH relativeFrom="column">
              <wp:posOffset>725805</wp:posOffset>
            </wp:positionH>
            <wp:positionV relativeFrom="paragraph">
              <wp:posOffset>302138</wp:posOffset>
            </wp:positionV>
            <wp:extent cx="4049395" cy="3037205"/>
            <wp:effectExtent l="76200" t="76200" r="141605" b="12509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037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5B3">
        <w:rPr>
          <w:rFonts w:cs="Arial"/>
          <w:b/>
        </w:rPr>
        <w:t xml:space="preserve">   </w:t>
      </w:r>
      <w:r w:rsidR="00F5284A" w:rsidRPr="00F90D41">
        <w:rPr>
          <w:rFonts w:cs="Arial"/>
          <w:b/>
        </w:rPr>
        <w:t xml:space="preserve">VISTA PANORÁMICA DEL CENTRO POBLADO DE </w:t>
      </w:r>
      <w:r w:rsidR="00522BD3" w:rsidRPr="003052AF">
        <w:rPr>
          <w:rFonts w:cs="Arial"/>
          <w:b/>
          <w:noProof/>
        </w:rPr>
        <w:t>URIPA</w:t>
      </w:r>
    </w:p>
    <w:p w:rsidR="00F5284A" w:rsidRPr="000F35B3" w:rsidRDefault="000F35B3" w:rsidP="00436082">
      <w:pPr>
        <w:spacing w:after="0"/>
        <w:jc w:val="both"/>
        <w:rPr>
          <w:rFonts w:cs="Arial"/>
          <w:lang w:val="es-ES"/>
        </w:rPr>
      </w:pPr>
      <w:r>
        <w:rPr>
          <w:rFonts w:cs="Arial"/>
          <w:color w:val="000000"/>
          <w:lang w:val="es-ES"/>
        </w:rPr>
        <w:t xml:space="preserve">           </w:t>
      </w:r>
      <w:r w:rsidR="0043384A" w:rsidRPr="000F35B3">
        <w:rPr>
          <w:rFonts w:cs="Arial"/>
          <w:color w:val="000000"/>
          <w:lang w:val="es-ES"/>
        </w:rPr>
        <w:t xml:space="preserve">      </w:t>
      </w:r>
      <w:r w:rsidR="00436082">
        <w:rPr>
          <w:rFonts w:cs="Arial"/>
          <w:color w:val="000000"/>
          <w:lang w:val="es-ES"/>
        </w:rPr>
        <w:t xml:space="preserve">   </w:t>
      </w:r>
      <w:r w:rsidR="0043384A" w:rsidRPr="000F35B3">
        <w:rPr>
          <w:rFonts w:cs="Arial"/>
          <w:color w:val="000000"/>
          <w:lang w:val="es-ES"/>
        </w:rPr>
        <w:t xml:space="preserve">   Fu</w:t>
      </w:r>
      <w:r w:rsidR="00145F28" w:rsidRPr="000F35B3">
        <w:rPr>
          <w:rFonts w:cs="Arial"/>
          <w:color w:val="000000"/>
          <w:lang w:val="es-ES"/>
        </w:rPr>
        <w:t>ente: Diagnostico</w:t>
      </w:r>
      <w:r w:rsidR="00F5284A" w:rsidRPr="000F35B3">
        <w:rPr>
          <w:rFonts w:cs="Arial"/>
          <w:color w:val="000000"/>
          <w:lang w:val="es-ES"/>
        </w:rPr>
        <w:t xml:space="preserve"> de campo</w:t>
      </w:r>
      <w:r>
        <w:rPr>
          <w:rFonts w:cs="Arial"/>
          <w:color w:val="000000"/>
          <w:lang w:val="es-ES"/>
        </w:rPr>
        <w:t>, 2018</w:t>
      </w:r>
      <w:r w:rsidR="00145F28" w:rsidRPr="000F35B3">
        <w:rPr>
          <w:rFonts w:cs="Arial"/>
          <w:color w:val="000000"/>
          <w:lang w:val="es-ES"/>
        </w:rPr>
        <w:t>.</w:t>
      </w:r>
    </w:p>
    <w:p w:rsidR="00F5284A" w:rsidRPr="00F90D41" w:rsidRDefault="00F5284A" w:rsidP="00F5284A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="00522BD3" w:rsidRPr="003052AF">
        <w:rPr>
          <w:rFonts w:cs="Arial"/>
          <w:b/>
          <w:noProof/>
        </w:rPr>
        <w:t>URIPA</w:t>
      </w:r>
    </w:p>
    <w:p w:rsidR="00F5284A" w:rsidRDefault="00F5284A" w:rsidP="00F5284A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3052AF">
        <w:rPr>
          <w:rFonts w:cs="Arial"/>
          <w:noProof/>
        </w:rPr>
        <w:t>0.4</w:t>
      </w:r>
      <w:r w:rsidRPr="00F90D41">
        <w:rPr>
          <w:rFonts w:cs="Arial"/>
          <w:noProof/>
        </w:rPr>
        <w:t xml:space="preserve">km2 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="00522BD3" w:rsidRPr="003052AF">
        <w:rPr>
          <w:rFonts w:cs="Arial"/>
          <w:b/>
          <w:noProof/>
        </w:rPr>
        <w:t>URIPA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3052AF">
        <w:rPr>
          <w:rFonts w:cs="Arial"/>
          <w:noProof/>
        </w:rPr>
        <w:t>Uripa</w:t>
      </w:r>
      <w:r>
        <w:rPr>
          <w:rFonts w:cs="Arial"/>
          <w:noProof/>
        </w:rPr>
        <w:t xml:space="preserve"> tiene una densidad</w:t>
      </w:r>
      <w:r w:rsidR="00522BD3">
        <w:rPr>
          <w:rFonts w:cs="Arial"/>
          <w:noProof/>
        </w:rPr>
        <w:t xml:space="preserve"> aproximada</w:t>
      </w:r>
      <w:r>
        <w:rPr>
          <w:rFonts w:cs="Arial"/>
          <w:noProof/>
        </w:rPr>
        <w:t xml:space="preserve">  de </w:t>
      </w:r>
      <w:r w:rsidRPr="003052AF">
        <w:rPr>
          <w:rFonts w:cs="Arial"/>
          <w:noProof/>
        </w:rPr>
        <w:t>182.75</w:t>
      </w:r>
      <w:r w:rsidRPr="00F90D41">
        <w:rPr>
          <w:rFonts w:cs="Arial"/>
          <w:noProof/>
        </w:rPr>
        <w:t>hab/km2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="00522BD3" w:rsidRPr="003052AF">
        <w:rPr>
          <w:rFonts w:cs="Arial"/>
          <w:b/>
          <w:noProof/>
        </w:rPr>
        <w:t>URIPA</w:t>
      </w:r>
    </w:p>
    <w:p w:rsidR="00F5284A" w:rsidRPr="00F90D41" w:rsidRDefault="00F5284A" w:rsidP="000F35B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3052AF">
        <w:rPr>
          <w:rFonts w:asciiTheme="minorHAnsi" w:hAnsiTheme="minorHAnsi" w:cs="Arial"/>
          <w:noProof/>
          <w:sz w:val="22"/>
          <w:szCs w:val="22"/>
        </w:rPr>
        <w:t>Chuparo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F5284A" w:rsidRPr="00F90D41" w:rsidRDefault="00F5284A" w:rsidP="000F35B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3052AF">
        <w:rPr>
          <w:rFonts w:asciiTheme="minorHAnsi" w:hAnsiTheme="minorHAnsi" w:cs="Arial"/>
          <w:noProof/>
          <w:sz w:val="22"/>
          <w:szCs w:val="22"/>
        </w:rPr>
        <w:t>Challhuani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F5284A" w:rsidRPr="00F90D41" w:rsidRDefault="00F5284A" w:rsidP="000F35B3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3052AF">
        <w:rPr>
          <w:rFonts w:asciiTheme="minorHAnsi" w:hAnsiTheme="minorHAnsi" w:cs="Arial"/>
          <w:noProof/>
          <w:sz w:val="22"/>
          <w:szCs w:val="22"/>
        </w:rPr>
        <w:t>Totorabamba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F5284A" w:rsidRPr="00F90D41" w:rsidRDefault="00F5284A" w:rsidP="000F35B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3052AF">
        <w:rPr>
          <w:rFonts w:asciiTheme="minorHAnsi" w:hAnsiTheme="minorHAnsi" w:cs="Arial"/>
          <w:noProof/>
          <w:sz w:val="22"/>
          <w:szCs w:val="22"/>
        </w:rPr>
        <w:t>Chuparo -Miraflores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="00522BD3" w:rsidRPr="003052AF">
        <w:rPr>
          <w:rFonts w:cs="Arial"/>
          <w:b/>
          <w:noProof/>
        </w:rPr>
        <w:t>URIPA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centro poblado de Huaburque se encuentra dividida en </w:t>
      </w:r>
      <w:r w:rsidR="00BD1D05">
        <w:rPr>
          <w:rFonts w:cs="Arial"/>
          <w:noProof/>
        </w:rPr>
        <w:t>05 sectores.</w:t>
      </w:r>
    </w:p>
    <w:p w:rsidR="00F5284A" w:rsidRDefault="00522BD3" w:rsidP="00522BD3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 xml:space="preserve">      </w:t>
      </w:r>
      <w:r w:rsidR="00F5284A">
        <w:rPr>
          <w:rFonts w:cs="Arial"/>
          <w:b/>
        </w:rPr>
        <w:t>Cuadro N° 1</w:t>
      </w:r>
    </w:p>
    <w:p w:rsidR="00F5284A" w:rsidRDefault="00522BD3" w:rsidP="00522BD3">
      <w:pPr>
        <w:spacing w:after="0"/>
        <w:ind w:left="709"/>
        <w:jc w:val="center"/>
        <w:rPr>
          <w:rFonts w:cs="Arial"/>
          <w:b/>
          <w:noProof/>
        </w:rPr>
      </w:pPr>
      <w:r>
        <w:rPr>
          <w:rFonts w:cs="Arial"/>
          <w:b/>
        </w:rPr>
        <w:t xml:space="preserve">            </w:t>
      </w:r>
      <w:r w:rsidR="00F5284A" w:rsidRPr="00F90D41">
        <w:rPr>
          <w:rFonts w:cs="Arial"/>
          <w:b/>
        </w:rPr>
        <w:t>División</w:t>
      </w:r>
      <w:r w:rsidR="00F5284A" w:rsidRPr="00F90D41">
        <w:rPr>
          <w:rFonts w:cs="Arial"/>
          <w:b/>
          <w:noProof/>
        </w:rPr>
        <w:t xml:space="preserve"> política del</w:t>
      </w:r>
      <w:r>
        <w:rPr>
          <w:rFonts w:cs="Arial"/>
          <w:b/>
          <w:noProof/>
        </w:rPr>
        <w:t xml:space="preserve"> centro poblado de Uripa</w:t>
      </w:r>
    </w:p>
    <w:tbl>
      <w:tblPr>
        <w:tblW w:w="6180" w:type="dxa"/>
        <w:tblInd w:w="2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163"/>
        <w:gridCol w:w="361"/>
        <w:gridCol w:w="1266"/>
        <w:gridCol w:w="497"/>
        <w:gridCol w:w="2483"/>
      </w:tblGrid>
      <w:tr w:rsidR="00522BD3" w:rsidRPr="00C85B00" w:rsidTr="000F35B3">
        <w:trPr>
          <w:trHeight w:val="363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22BD3" w:rsidRPr="00C85B00" w:rsidRDefault="00BD1D05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Sectores</w:t>
            </w:r>
          </w:p>
        </w:tc>
      </w:tr>
      <w:tr w:rsidR="00522BD3" w:rsidRPr="00C85B00" w:rsidTr="00522BD3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1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Anco</w:t>
            </w:r>
            <w:proofErr w:type="spellEnd"/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</w:t>
            </w:r>
            <w:proofErr w:type="spellStart"/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Huallo</w:t>
            </w:r>
            <w:proofErr w:type="spellEnd"/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Uripa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Curupata</w:t>
            </w:r>
            <w:proofErr w:type="spellEnd"/>
          </w:p>
        </w:tc>
      </w:tr>
      <w:tr w:rsidR="00522BD3" w:rsidRPr="00C85B00" w:rsidTr="00522BD3">
        <w:trPr>
          <w:trHeight w:val="205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Tambo</w:t>
            </w:r>
          </w:p>
        </w:tc>
      </w:tr>
      <w:tr w:rsidR="00522BD3" w:rsidRPr="00C85B00" w:rsidTr="00522BD3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Ccasancca</w:t>
            </w:r>
            <w:proofErr w:type="spellEnd"/>
          </w:p>
        </w:tc>
      </w:tr>
      <w:tr w:rsidR="00522BD3" w:rsidRPr="00C85B00" w:rsidTr="00522BD3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Rupapa</w:t>
            </w:r>
            <w:proofErr w:type="spellEnd"/>
          </w:p>
        </w:tc>
      </w:tr>
      <w:tr w:rsidR="00522BD3" w:rsidRPr="00C85B00" w:rsidTr="00522BD3">
        <w:trPr>
          <w:trHeight w:val="133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BD3" w:rsidRPr="00C85B00" w:rsidRDefault="00522BD3" w:rsidP="00522B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C85B00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Chimpaplaza</w:t>
            </w:r>
            <w:proofErr w:type="spellEnd"/>
          </w:p>
        </w:tc>
      </w:tr>
    </w:tbl>
    <w:p w:rsidR="00F5284A" w:rsidRDefault="00522BD3" w:rsidP="00F5284A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  </w:t>
      </w:r>
      <w:r w:rsidR="00F5284A">
        <w:rPr>
          <w:rFonts w:cs="Arial"/>
          <w:noProof/>
        </w:rPr>
        <w:t xml:space="preserve">   </w:t>
      </w:r>
      <w:r w:rsidR="00145F28">
        <w:rPr>
          <w:rFonts w:cs="Arial"/>
          <w:noProof/>
        </w:rPr>
        <w:t>Fuente : Diagnóstico</w:t>
      </w:r>
      <w:r w:rsidR="00F5284A" w:rsidRPr="00F90D41">
        <w:rPr>
          <w:rFonts w:cs="Arial"/>
          <w:noProof/>
        </w:rPr>
        <w:t xml:space="preserve"> de campo</w:t>
      </w:r>
      <w:r w:rsidR="000F35B3">
        <w:rPr>
          <w:rFonts w:cs="Arial"/>
          <w:noProof/>
        </w:rPr>
        <w:t>, 2018</w:t>
      </w:r>
      <w:r w:rsidR="00145F28">
        <w:rPr>
          <w:rFonts w:cs="Arial"/>
          <w:noProof/>
        </w:rPr>
        <w:t>.</w:t>
      </w:r>
    </w:p>
    <w:p w:rsidR="00F5284A" w:rsidRDefault="00F5284A" w:rsidP="00F5284A">
      <w:pPr>
        <w:ind w:left="1498"/>
        <w:rPr>
          <w:rFonts w:cs="Arial"/>
          <w:noProof/>
        </w:rPr>
      </w:pPr>
    </w:p>
    <w:p w:rsidR="00F5284A" w:rsidRPr="00F90D41" w:rsidRDefault="00F5284A" w:rsidP="00F5284A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011ED5" w:rsidRPr="00011ED5" w:rsidRDefault="00011ED5" w:rsidP="00011ED5">
      <w:pPr>
        <w:spacing w:before="120" w:after="120"/>
        <w:ind w:left="1701"/>
        <w:jc w:val="both"/>
        <w:rPr>
          <w:rFonts w:cs="Arial"/>
        </w:rPr>
      </w:pPr>
      <w:r w:rsidRPr="00011ED5">
        <w:rPr>
          <w:rFonts w:cs="Arial"/>
        </w:rPr>
        <w:t xml:space="preserve">El modo de acceder al Centro Poblado de </w:t>
      </w:r>
      <w:proofErr w:type="spellStart"/>
      <w:r w:rsidRPr="00011ED5">
        <w:rPr>
          <w:rFonts w:cs="Arial"/>
        </w:rPr>
        <w:t>Uripa</w:t>
      </w:r>
      <w:proofErr w:type="spellEnd"/>
      <w:r w:rsidRPr="00011ED5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011ED5">
        <w:rPr>
          <w:rFonts w:cs="Arial"/>
        </w:rPr>
        <w:t>Sahuinto</w:t>
      </w:r>
      <w:proofErr w:type="spellEnd"/>
      <w:r w:rsidRPr="00011ED5">
        <w:rPr>
          <w:rFonts w:cs="Arial"/>
        </w:rPr>
        <w:t xml:space="preserve"> se hace un recorrido de 11.5 km, a partir del cual se toma una carretera afirmada hasta la variante de Kishuara haciendo un recorrido de  77.12 Km, de Kishuara a Andahuaylas se recorre 53.2 km (Asfaltada), de Andahuaylas a </w:t>
      </w:r>
      <w:proofErr w:type="spellStart"/>
      <w:r w:rsidRPr="00011ED5">
        <w:rPr>
          <w:rFonts w:cs="Arial"/>
        </w:rPr>
        <w:t>Uripa</w:t>
      </w:r>
      <w:proofErr w:type="spellEnd"/>
      <w:r w:rsidRPr="00011ED5">
        <w:rPr>
          <w:rFonts w:cs="Arial"/>
        </w:rPr>
        <w:t xml:space="preserve"> se recorre 79.8 km (Asfaltada), de </w:t>
      </w:r>
      <w:proofErr w:type="spellStart"/>
      <w:r w:rsidRPr="00011ED5">
        <w:rPr>
          <w:rFonts w:cs="Arial"/>
        </w:rPr>
        <w:t>Uripa</w:t>
      </w:r>
      <w:proofErr w:type="spellEnd"/>
      <w:r w:rsidRPr="00011ED5">
        <w:rPr>
          <w:rFonts w:cs="Arial"/>
        </w:rPr>
        <w:t xml:space="preserve">  En conclusión de la ciudad de Abancay al centro poblado (</w:t>
      </w:r>
      <w:proofErr w:type="spellStart"/>
      <w:r w:rsidRPr="00011ED5">
        <w:rPr>
          <w:rFonts w:cs="Arial"/>
        </w:rPr>
        <w:t>Uripa</w:t>
      </w:r>
      <w:proofErr w:type="spellEnd"/>
      <w:r w:rsidRPr="00011ED5">
        <w:rPr>
          <w:rFonts w:cs="Arial"/>
        </w:rPr>
        <w:t>) existe una distancia de 221.62 Km Ver mapa MV 01 en el capítulo de planos.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011ED5" w:rsidRPr="00F90D41" w:rsidRDefault="00011ED5" w:rsidP="00011ED5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proofErr w:type="spellStart"/>
      <w:r>
        <w:rPr>
          <w:rFonts w:cs="Arial"/>
        </w:rPr>
        <w:t>Uripa</w:t>
      </w:r>
      <w:proofErr w:type="spellEnd"/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>r la ciudad</w:t>
      </w:r>
      <w:r w:rsidR="00DD0F2B">
        <w:rPr>
          <w:rFonts w:cs="Arial"/>
        </w:rPr>
        <w:t xml:space="preserve"> de Andahuaylas, </w:t>
      </w:r>
      <w:proofErr w:type="spellStart"/>
      <w:r w:rsidR="00DD0F2B">
        <w:rPr>
          <w:rFonts w:cs="Arial"/>
        </w:rPr>
        <w:t>Uripa</w:t>
      </w:r>
      <w:proofErr w:type="spellEnd"/>
      <w:r w:rsidR="00DD0F2B">
        <w:rPr>
          <w:rFonts w:cs="Arial"/>
        </w:rPr>
        <w:t xml:space="preserve"> (Asfalta</w:t>
      </w:r>
      <w:r>
        <w:rPr>
          <w:rFonts w:cs="Arial"/>
        </w:rPr>
        <w:t>do), hasta llegar al centro poblado de Uripa</w:t>
      </w:r>
    </w:p>
    <w:p w:rsidR="00F5284A" w:rsidRDefault="00F5284A" w:rsidP="00011ED5">
      <w:pPr>
        <w:spacing w:after="0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011ED5" w:rsidRDefault="00011ED5" w:rsidP="00011ED5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</w:t>
      </w:r>
      <w:r w:rsidRPr="00F90D41">
        <w:rPr>
          <w:rFonts w:cs="Arial"/>
          <w:b/>
        </w:rPr>
        <w:t>Vías de acceso al centro poblado</w:t>
      </w:r>
      <w:r>
        <w:rPr>
          <w:rFonts w:cs="Arial"/>
          <w:b/>
        </w:rPr>
        <w:t xml:space="preserve"> Uripa</w:t>
      </w:r>
    </w:p>
    <w:tbl>
      <w:tblPr>
        <w:tblW w:w="6371" w:type="dxa"/>
        <w:tblInd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960"/>
        <w:gridCol w:w="960"/>
        <w:gridCol w:w="940"/>
        <w:gridCol w:w="1091"/>
      </w:tblGrid>
      <w:tr w:rsidR="00011ED5" w:rsidRPr="00C85B00" w:rsidTr="000F35B3">
        <w:trPr>
          <w:trHeight w:val="54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011ED5" w:rsidRPr="00C85B00" w:rsidTr="00011ED5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11ED5" w:rsidRPr="00C85B00" w:rsidTr="00011ED5">
        <w:trPr>
          <w:trHeight w:val="4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11ED5" w:rsidRPr="00C85B00" w:rsidTr="00011ED5">
        <w:trPr>
          <w:trHeight w:val="4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11ED5" w:rsidRPr="00C85B00" w:rsidTr="00011ED5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D5" w:rsidRPr="00C85B00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C85B00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011ED5" w:rsidRPr="00C85B00" w:rsidTr="000F35B3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11ED5" w:rsidRPr="00482868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482868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11ED5" w:rsidRPr="00482868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11ED5" w:rsidRPr="00482868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482868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221.62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11ED5" w:rsidRPr="00482868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11ED5" w:rsidRPr="00482868" w:rsidRDefault="00011ED5" w:rsidP="00DC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</w:tr>
    </w:tbl>
    <w:p w:rsidR="00F5284A" w:rsidRPr="00C2121D" w:rsidRDefault="00011ED5" w:rsidP="00F5284A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       </w:t>
      </w:r>
      <w:r w:rsidR="00F5284A">
        <w:rPr>
          <w:rFonts w:eastAsia="Calibri" w:cs="Arial"/>
          <w:b/>
        </w:rPr>
        <w:t xml:space="preserve">  </w:t>
      </w:r>
      <w:r w:rsidR="00ED42C0">
        <w:rPr>
          <w:rFonts w:eastAsia="Calibri" w:cs="Arial"/>
        </w:rPr>
        <w:t xml:space="preserve">Fuente: </w:t>
      </w:r>
      <w:r w:rsidR="000F35B3">
        <w:rPr>
          <w:rFonts w:eastAsia="Calibri" w:cs="Arial"/>
        </w:rPr>
        <w:t>, 2018</w:t>
      </w:r>
      <w:r w:rsidR="00145F28">
        <w:rPr>
          <w:rFonts w:eastAsia="Calibri" w:cs="Arial"/>
        </w:rPr>
        <w:t>.</w:t>
      </w:r>
    </w:p>
    <w:p w:rsidR="00F5284A" w:rsidRPr="00F90D41" w:rsidRDefault="00F5284A" w:rsidP="00F5284A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F5284A" w:rsidRPr="00F90D41" w:rsidRDefault="00F5284A" w:rsidP="00F5284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3052AF">
        <w:rPr>
          <w:rFonts w:asciiTheme="minorHAnsi" w:hAnsiTheme="minorHAnsi" w:cs="Arial"/>
          <w:b/>
          <w:noProof/>
        </w:rPr>
        <w:t>Uripa</w:t>
      </w:r>
    </w:p>
    <w:p w:rsidR="00436B8B" w:rsidRPr="00F90D41" w:rsidRDefault="00436B8B" w:rsidP="00436B8B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Presenta montañas erosionadas con laderas </w:t>
      </w:r>
      <w:r>
        <w:rPr>
          <w:rFonts w:eastAsia="Calibri" w:cs="Arial"/>
          <w:iCs/>
          <w:lang w:eastAsia="en-US"/>
        </w:rPr>
        <w:t xml:space="preserve">característico de una zona </w:t>
      </w:r>
      <w:proofErr w:type="gramStart"/>
      <w:r>
        <w:rPr>
          <w:rFonts w:eastAsia="Calibri" w:cs="Arial"/>
          <w:iCs/>
          <w:lang w:eastAsia="en-US"/>
        </w:rPr>
        <w:t>alto</w:t>
      </w:r>
      <w:proofErr w:type="gramEnd"/>
      <w:r>
        <w:rPr>
          <w:rFonts w:eastAsia="Calibri" w:cs="Arial"/>
          <w:iCs/>
          <w:lang w:eastAsia="en-US"/>
        </w:rPr>
        <w:t xml:space="preserve"> andina</w:t>
      </w:r>
      <w:r w:rsidRPr="00F90D41">
        <w:rPr>
          <w:rFonts w:eastAsia="Calibri" w:cs="Arial"/>
          <w:iCs/>
          <w:lang w:eastAsia="en-US"/>
        </w:rPr>
        <w:t xml:space="preserve">. </w:t>
      </w:r>
    </w:p>
    <w:p w:rsidR="00436B8B" w:rsidRDefault="00436B8B" w:rsidP="00436B8B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 de conformación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>uso agrícola con textura variada d</w:t>
      </w:r>
      <w:r>
        <w:rPr>
          <w:rFonts w:eastAsia="Calibri" w:cs="Arial"/>
          <w:iCs/>
          <w:lang w:eastAsia="en-US"/>
        </w:rPr>
        <w:t>e franco arenoso</w:t>
      </w:r>
      <w:r w:rsidRPr="00F90D41">
        <w:rPr>
          <w:rFonts w:eastAsia="Calibri" w:cs="Arial"/>
          <w:iCs/>
          <w:lang w:eastAsia="en-US"/>
        </w:rPr>
        <w:t xml:space="preserve"> y bosques poco densos con pastos naturales </w:t>
      </w:r>
      <w:r>
        <w:rPr>
          <w:rFonts w:eastAsia="Calibri" w:cs="Arial"/>
          <w:iCs/>
          <w:lang w:eastAsia="en-US"/>
        </w:rPr>
        <w:t xml:space="preserve">poco </w:t>
      </w:r>
      <w:r w:rsidRPr="00F90D41">
        <w:rPr>
          <w:rFonts w:eastAsia="Calibri" w:cs="Arial"/>
          <w:iCs/>
          <w:lang w:eastAsia="en-US"/>
        </w:rPr>
        <w:t>abundantes</w:t>
      </w:r>
      <w:r>
        <w:rPr>
          <w:rFonts w:eastAsia="Calibri" w:cs="Arial"/>
          <w:iCs/>
          <w:lang w:eastAsia="en-US"/>
        </w:rPr>
        <w:t>.</w:t>
      </w:r>
    </w:p>
    <w:p w:rsidR="00F5284A" w:rsidRPr="00F90D41" w:rsidRDefault="00F5284A" w:rsidP="00F5284A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0F35B3" w:rsidRDefault="00436B8B" w:rsidP="00436B8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Presenta un clima templado - húmedo,</w:t>
      </w:r>
      <w:r>
        <w:rPr>
          <w:rFonts w:eastAsia="Calibri" w:cs="Arial"/>
          <w:iCs/>
          <w:color w:val="000000"/>
          <w:lang w:eastAsia="en-US"/>
        </w:rPr>
        <w:t xml:space="preserve">  característico</w:t>
      </w:r>
      <w:r w:rsidRPr="00F90D41">
        <w:rPr>
          <w:rFonts w:eastAsia="Calibri" w:cs="Arial"/>
          <w:iCs/>
          <w:color w:val="000000"/>
          <w:lang w:eastAsia="en-US"/>
        </w:rPr>
        <w:t xml:space="preserve"> de la zona</w:t>
      </w:r>
      <w:r>
        <w:rPr>
          <w:rFonts w:eastAsia="Calibri" w:cs="Arial"/>
          <w:iCs/>
          <w:color w:val="000000"/>
          <w:lang w:eastAsia="en-US"/>
        </w:rPr>
        <w:t xml:space="preserve"> perteneciente al piso ecológico quechua (2500 a 4500 </w:t>
      </w:r>
      <w:proofErr w:type="spellStart"/>
      <w:r>
        <w:rPr>
          <w:rFonts w:eastAsia="Calibri" w:cs="Arial"/>
          <w:iCs/>
          <w:color w:val="000000"/>
          <w:lang w:eastAsia="en-US"/>
        </w:rPr>
        <w:t>m.s.n.m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) por lo tanto también  tiene climas correspondientes 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a los pisos </w:t>
      </w:r>
      <w:proofErr w:type="spellStart"/>
      <w:r>
        <w:rPr>
          <w:rFonts w:eastAsia="Calibri" w:cs="Arial"/>
          <w:iCs/>
          <w:color w:val="000000"/>
          <w:lang w:eastAsia="en-US"/>
        </w:rPr>
        <w:t>suni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puna,  otro factor que incide en el clima es la temporada de lluvia, la misma que regula y condiciona el calendario </w:t>
      </w:r>
    </w:p>
    <w:p w:rsidR="000F35B3" w:rsidRDefault="000F35B3" w:rsidP="00436B8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436B8B" w:rsidRDefault="00436B8B" w:rsidP="00436B8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proofErr w:type="gramStart"/>
      <w:r>
        <w:rPr>
          <w:rFonts w:eastAsia="Calibri" w:cs="Arial"/>
          <w:iCs/>
          <w:color w:val="000000"/>
          <w:lang w:eastAsia="en-US"/>
        </w:rPr>
        <w:t>agrícola</w:t>
      </w:r>
      <w:proofErr w:type="gramEnd"/>
      <w:r>
        <w:rPr>
          <w:rFonts w:eastAsia="Calibri" w:cs="Arial"/>
          <w:iCs/>
          <w:color w:val="000000"/>
          <w:lang w:eastAsia="en-US"/>
        </w:rPr>
        <w:t xml:space="preserve">   Temporada de lluvias (meses Noviembre – Abril), temporada seca (Abril –Noviembre).</w:t>
      </w:r>
    </w:p>
    <w:p w:rsidR="00F5284A" w:rsidRPr="00F90D41" w:rsidRDefault="00F5284A" w:rsidP="00F5284A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436B8B" w:rsidRDefault="00436B8B" w:rsidP="00436B8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es </w:t>
      </w:r>
      <w:r w:rsidRPr="00123278">
        <w:rPr>
          <w:rFonts w:eastAsia="Calibri" w:cs="Arial"/>
          <w:iCs/>
          <w:color w:val="000000"/>
          <w:lang w:eastAsia="en-US"/>
        </w:rPr>
        <w:t xml:space="preserve">variada por su diversa conformación geográfica, </w:t>
      </w:r>
      <w:r>
        <w:rPr>
          <w:rFonts w:eastAsia="Calibri" w:cs="Arial"/>
          <w:iCs/>
          <w:color w:val="000000"/>
          <w:lang w:eastAsia="en-US"/>
        </w:rPr>
        <w:t>promedia en  11 ° C.</w:t>
      </w:r>
    </w:p>
    <w:p w:rsidR="00F5284A" w:rsidRPr="00F90D41" w:rsidRDefault="00F5284A" w:rsidP="00F5284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436B8B" w:rsidRDefault="00436B8B" w:rsidP="00436B8B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EL Promedio de precipitación </w:t>
      </w:r>
      <w:r w:rsidRPr="00A75F39">
        <w:rPr>
          <w:rFonts w:eastAsia="Calibri" w:cs="Arial"/>
          <w:iCs/>
          <w:lang w:eastAsia="en-US"/>
        </w:rPr>
        <w:t>pluvial</w:t>
      </w:r>
      <w:r>
        <w:rPr>
          <w:rFonts w:eastAsia="Calibri" w:cs="Arial"/>
          <w:iCs/>
          <w:lang w:eastAsia="en-US"/>
        </w:rPr>
        <w:t xml:space="preserve"> para la zona quechua es de 765.8 mm anuales y para la zona alta es de 913.7 mm.</w:t>
      </w:r>
      <w:r w:rsidR="005B2C7D">
        <w:rPr>
          <w:rFonts w:eastAsia="Calibri" w:cs="Arial"/>
          <w:iCs/>
          <w:lang w:eastAsia="en-US"/>
        </w:rPr>
        <w:t xml:space="preserve"> (Plan de Desarrollo Concertado)</w:t>
      </w:r>
    </w:p>
    <w:p w:rsidR="00F5284A" w:rsidRPr="00F90D41" w:rsidRDefault="00F5284A" w:rsidP="00F5284A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F5284A" w:rsidRPr="00F90D41" w:rsidRDefault="00F5284A" w:rsidP="00F5284A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CE3919" w:rsidRPr="006F6921" w:rsidRDefault="00CE3919" w:rsidP="00CE391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 xml:space="preserve">En la parte alta del centro poblado </w:t>
      </w:r>
      <w:r>
        <w:rPr>
          <w:rFonts w:eastAsia="Calibri" w:cs="Arial"/>
          <w:iCs/>
          <w:color w:val="000000"/>
          <w:lang w:eastAsia="en-US"/>
        </w:rPr>
        <w:t xml:space="preserve">se encuentra la laguna de </w:t>
      </w:r>
      <w:proofErr w:type="spellStart"/>
      <w:r>
        <w:rPr>
          <w:rFonts w:eastAsia="Calibri" w:cs="Arial"/>
          <w:iCs/>
          <w:color w:val="000000"/>
          <w:lang w:eastAsia="en-US"/>
        </w:rPr>
        <w:t>Ayavic</w:t>
      </w:r>
      <w:proofErr w:type="spellEnd"/>
      <w:r w:rsidRPr="006F6921">
        <w:rPr>
          <w:rFonts w:eastAsia="Calibri" w:cs="Arial"/>
          <w:iCs/>
          <w:color w:val="000000"/>
          <w:lang w:eastAsia="en-US"/>
        </w:rPr>
        <w:t xml:space="preserve"> presentando un paisaje natural </w:t>
      </w:r>
      <w:r>
        <w:rPr>
          <w:rFonts w:eastAsia="Calibri" w:cs="Arial"/>
          <w:iCs/>
          <w:color w:val="000000"/>
          <w:lang w:eastAsia="en-US"/>
        </w:rPr>
        <w:t>a la vista de quienes llegan al</w:t>
      </w:r>
      <w:r w:rsidRPr="006F6921">
        <w:rPr>
          <w:rFonts w:eastAsia="Calibri" w:cs="Arial"/>
          <w:iCs/>
          <w:color w:val="000000"/>
          <w:lang w:eastAsia="en-US"/>
        </w:rPr>
        <w:t xml:space="preserve"> lugar. </w:t>
      </w:r>
    </w:p>
    <w:p w:rsidR="00CE3919" w:rsidRPr="006F6921" w:rsidRDefault="00CE3919" w:rsidP="00CE3919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6F6921">
        <w:rPr>
          <w:rFonts w:eastAsia="Calibri" w:cs="Arial"/>
          <w:iCs/>
          <w:color w:val="000000"/>
          <w:lang w:eastAsia="en-US"/>
        </w:rPr>
        <w:t>En la actu</w:t>
      </w:r>
      <w:r>
        <w:rPr>
          <w:rFonts w:eastAsia="Calibri" w:cs="Arial"/>
          <w:iCs/>
          <w:color w:val="000000"/>
          <w:lang w:eastAsia="en-US"/>
        </w:rPr>
        <w:t xml:space="preserve">alidad el sistema de agua potable es atendido por una empresa prestadora de servicio quien es el encargado de la potabilización. </w:t>
      </w:r>
    </w:p>
    <w:p w:rsidR="00F5284A" w:rsidRPr="00F90D41" w:rsidRDefault="00F5284A" w:rsidP="00F5284A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F5284A" w:rsidRPr="00F90D41" w:rsidRDefault="00F5284A" w:rsidP="00F5284A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F5284A" w:rsidRPr="00F90D41" w:rsidRDefault="00F5284A" w:rsidP="00F5284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3052AF">
        <w:rPr>
          <w:rFonts w:eastAsia="Calibri" w:cs="Arial"/>
          <w:iCs/>
          <w:noProof/>
          <w:color w:val="000000"/>
          <w:lang w:eastAsia="en-US"/>
        </w:rPr>
        <w:t>Uripa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3052AF">
        <w:rPr>
          <w:rFonts w:eastAsia="Calibri" w:cs="Arial"/>
          <w:iCs/>
          <w:noProof/>
          <w:color w:val="000000"/>
          <w:lang w:eastAsia="en-US"/>
        </w:rPr>
        <w:t>2984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3052AF">
        <w:rPr>
          <w:rFonts w:eastAsia="Calibri" w:cs="Arial"/>
          <w:iCs/>
          <w:noProof/>
          <w:color w:val="000000"/>
          <w:lang w:eastAsia="en-US"/>
        </w:rPr>
        <w:t>5587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años 1993 y 2007 sea negativa de  </w:t>
      </w:r>
      <w:r w:rsidRPr="003052AF">
        <w:rPr>
          <w:rFonts w:eastAsia="Calibri" w:cs="Arial"/>
          <w:iCs/>
          <w:noProof/>
          <w:color w:val="000000"/>
          <w:lang w:eastAsia="en-US"/>
        </w:rPr>
        <w:t>4.58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CE3919">
        <w:rPr>
          <w:rFonts w:eastAsia="Calibri" w:cs="Arial"/>
          <w:iCs/>
          <w:color w:val="000000"/>
          <w:lang w:eastAsia="en-US"/>
        </w:rPr>
        <w:t xml:space="preserve"> </w:t>
      </w:r>
      <w:r w:rsidRPr="003052AF">
        <w:rPr>
          <w:rFonts w:eastAsia="Calibri" w:cs="Arial"/>
          <w:iCs/>
          <w:noProof/>
          <w:color w:val="000000"/>
          <w:lang w:eastAsia="en-US"/>
        </w:rPr>
        <w:t>Uripa</w:t>
      </w:r>
      <w:r w:rsidR="00CE3919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3052AF">
        <w:rPr>
          <w:rFonts w:eastAsia="Calibri" w:cs="Arial"/>
          <w:iCs/>
          <w:noProof/>
          <w:color w:val="000000"/>
          <w:lang w:eastAsia="en-US"/>
        </w:rPr>
        <w:t>Anco-Huallo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4A404E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4A404E">
        <w:rPr>
          <w:rFonts w:eastAsia="Calibri" w:cs="Arial"/>
          <w:iCs/>
          <w:noProof/>
          <w:color w:val="000000"/>
          <w:lang w:eastAsia="en-US"/>
        </w:rPr>
        <w:t xml:space="preserve">11441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F5284A" w:rsidRDefault="00145F28" w:rsidP="00145F28">
      <w:pPr>
        <w:spacing w:after="0"/>
        <w:ind w:left="1843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      </w:t>
      </w:r>
      <w:r w:rsidR="00F5284A" w:rsidRPr="00F90D41">
        <w:rPr>
          <w:rFonts w:eastAsia="Calibri" w:cs="Arial"/>
          <w:b/>
          <w:lang w:eastAsia="en-US"/>
        </w:rPr>
        <w:t>Cuadro Nº 03</w:t>
      </w:r>
    </w:p>
    <w:p w:rsidR="00CE3919" w:rsidRDefault="00CE3919" w:rsidP="00CE3919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del Centro Poblado </w:t>
      </w:r>
      <w:proofErr w:type="spellStart"/>
      <w:r>
        <w:rPr>
          <w:rFonts w:eastAsia="Calibri" w:cs="Arial"/>
          <w:b/>
          <w:lang w:eastAsia="en-US"/>
        </w:rPr>
        <w:t>Uripa</w:t>
      </w:r>
      <w:proofErr w:type="spellEnd"/>
      <w:r>
        <w:rPr>
          <w:rFonts w:eastAsia="Calibri" w:cs="Arial"/>
          <w:b/>
          <w:lang w:eastAsia="en-US"/>
        </w:rPr>
        <w:t>.</w:t>
      </w:r>
    </w:p>
    <w:tbl>
      <w:tblPr>
        <w:tblW w:w="708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622"/>
        <w:gridCol w:w="850"/>
        <w:gridCol w:w="626"/>
        <w:gridCol w:w="855"/>
        <w:gridCol w:w="679"/>
        <w:gridCol w:w="1033"/>
        <w:gridCol w:w="778"/>
        <w:gridCol w:w="699"/>
      </w:tblGrid>
      <w:tr w:rsidR="000F35B3" w:rsidRPr="000F35B3" w:rsidTr="004A404E">
        <w:trPr>
          <w:trHeight w:val="525"/>
          <w:jc w:val="right"/>
        </w:trPr>
        <w:tc>
          <w:tcPr>
            <w:tcW w:w="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0F35B3" w:rsidRPr="000F35B3" w:rsidTr="004A404E">
        <w:trPr>
          <w:trHeight w:val="315"/>
          <w:jc w:val="right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Uripa</w:t>
            </w:r>
            <w:proofErr w:type="spellEnd"/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5587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9145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9564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10002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10461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10940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11441</w:t>
            </w:r>
          </w:p>
        </w:tc>
      </w:tr>
      <w:tr w:rsidR="000F35B3" w:rsidRPr="000F35B3" w:rsidTr="004A404E">
        <w:trPr>
          <w:trHeight w:val="315"/>
          <w:jc w:val="right"/>
        </w:trPr>
        <w:tc>
          <w:tcPr>
            <w:tcW w:w="9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5587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9145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9564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10002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10461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10940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35B3" w:rsidRPr="000F35B3" w:rsidRDefault="000F35B3" w:rsidP="000F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0F35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11441</w:t>
            </w:r>
          </w:p>
        </w:tc>
      </w:tr>
    </w:tbl>
    <w:p w:rsidR="00F5284A" w:rsidRPr="00F90D41" w:rsidRDefault="004A404E" w:rsidP="004A404E">
      <w:pPr>
        <w:spacing w:line="240" w:lineRule="auto"/>
        <w:contextualSpacing/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</w:t>
      </w:r>
      <w:r>
        <w:rPr>
          <w:rFonts w:eastAsia="Calibri" w:cs="Arial"/>
          <w:lang w:eastAsia="en-US"/>
        </w:rPr>
        <w:t>Fuente: Equipo  formulador, 2018</w:t>
      </w:r>
      <w:r w:rsidR="00145F28">
        <w:rPr>
          <w:rFonts w:eastAsia="Calibri" w:cs="Arial"/>
          <w:lang w:eastAsia="en-US"/>
        </w:rPr>
        <w:t>.</w:t>
      </w:r>
    </w:p>
    <w:p w:rsidR="004A404E" w:rsidRDefault="004A404E" w:rsidP="007E109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7E1091" w:rsidRDefault="007E1091" w:rsidP="007E109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>
        <w:rPr>
          <w:rFonts w:eastAsia="Calibri" w:cs="Arial"/>
          <w:iCs/>
          <w:color w:val="000000"/>
          <w:lang w:eastAsia="en-US"/>
        </w:rPr>
        <w:t xml:space="preserve">0 a 29 años significando el 61.42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>blación, la población entre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representa el 32.79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 mas solo constituye el 5.78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 w:rsidR="00145F28">
        <w:rPr>
          <w:rFonts w:eastAsia="Calibri" w:cs="Arial"/>
          <w:iCs/>
          <w:color w:val="000000"/>
          <w:lang w:eastAsia="en-US"/>
        </w:rPr>
        <w:t>.</w:t>
      </w:r>
    </w:p>
    <w:p w:rsidR="00145F28" w:rsidRDefault="00145F28" w:rsidP="007E109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iCs/>
          <w:color w:val="000000"/>
          <w:lang w:eastAsia="en-US"/>
        </w:rPr>
      </w:pPr>
    </w:p>
    <w:p w:rsidR="007E1091" w:rsidRDefault="004A404E" w:rsidP="004A404E">
      <w:pPr>
        <w:autoSpaceDE w:val="0"/>
        <w:autoSpaceDN w:val="0"/>
        <w:adjustRightInd w:val="0"/>
        <w:spacing w:after="0" w:line="240" w:lineRule="auto"/>
        <w:ind w:left="2836" w:firstLine="709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   </w:t>
      </w:r>
      <w:r w:rsidR="007E1091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820"/>
        <w:gridCol w:w="960"/>
        <w:gridCol w:w="960"/>
      </w:tblGrid>
      <w:tr w:rsidR="007E1091" w:rsidRPr="007327C9" w:rsidTr="004A404E">
        <w:trPr>
          <w:trHeight w:val="255"/>
          <w:jc w:val="center"/>
        </w:trPr>
        <w:tc>
          <w:tcPr>
            <w:tcW w:w="46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145F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  <w:t xml:space="preserve">Población del Centro Poblado de </w:t>
            </w:r>
            <w:r w:rsidRPr="00B4672B"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  <w:t>Uripa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  <w:t xml:space="preserve"> Edad en grupos quinquenales</w:t>
            </w:r>
          </w:p>
        </w:tc>
        <w:tc>
          <w:tcPr>
            <w:tcW w:w="2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  <w:t>Según Sexo</w:t>
            </w:r>
          </w:p>
        </w:tc>
      </w:tr>
      <w:tr w:rsidR="007E1091" w:rsidRPr="007327C9" w:rsidTr="004A404E">
        <w:trPr>
          <w:trHeight w:val="345"/>
          <w:jc w:val="center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  <w:t>Total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 0 a 4 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634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 5 a 9 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731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10 a 14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837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15 a 19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544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20 a 24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330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25 a 29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356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30 a 34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431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35 a 39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386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40 a 44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345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45 a 49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246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50 a 54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163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55 a 59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147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60 a 64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114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65 a 69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105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70 a 74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70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75 a 79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71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80 a 84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36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85 a 89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28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90 a 94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7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1091" w:rsidRPr="007327C9" w:rsidRDefault="007E1091" w:rsidP="00DC782F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 xml:space="preserve"> De 95 a 99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6</w:t>
            </w:r>
          </w:p>
        </w:tc>
      </w:tr>
      <w:tr w:rsidR="007E1091" w:rsidRPr="007327C9" w:rsidTr="004A404E">
        <w:trPr>
          <w:trHeight w:val="25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7E1091" w:rsidRPr="007327C9" w:rsidRDefault="007E1091" w:rsidP="00145F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b/>
                <w:bCs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2,722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2,865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E1091" w:rsidRPr="007327C9" w:rsidRDefault="007E1091" w:rsidP="00DC782F">
            <w:pPr>
              <w:spacing w:after="0" w:line="240" w:lineRule="auto"/>
              <w:jc w:val="center"/>
              <w:rPr>
                <w:rFonts w:eastAsia="Times New Roman" w:cs="Arial"/>
                <w:sz w:val="18"/>
                <w:szCs w:val="18"/>
                <w:lang w:val="es-PE" w:eastAsia="es-PE"/>
              </w:rPr>
            </w:pPr>
            <w:r w:rsidRPr="007327C9">
              <w:rPr>
                <w:rFonts w:eastAsia="Times New Roman" w:cs="Arial"/>
                <w:sz w:val="18"/>
                <w:szCs w:val="18"/>
                <w:lang w:val="es-PE" w:eastAsia="es-PE"/>
              </w:rPr>
              <w:t>5,587</w:t>
            </w:r>
          </w:p>
        </w:tc>
      </w:tr>
    </w:tbl>
    <w:p w:rsidR="007E1091" w:rsidRPr="004A404E" w:rsidRDefault="004A404E" w:rsidP="007E1091">
      <w:pPr>
        <w:ind w:left="993" w:firstLine="850"/>
        <w:contextualSpacing/>
        <w:jc w:val="both"/>
        <w:rPr>
          <w:rFonts w:cs="Arial"/>
          <w:snapToGrid w:val="0"/>
          <w:sz w:val="19"/>
          <w:szCs w:val="19"/>
        </w:rPr>
      </w:pPr>
      <w:r>
        <w:rPr>
          <w:rFonts w:cs="Arial"/>
          <w:snapToGrid w:val="0"/>
        </w:rPr>
        <w:t xml:space="preserve">    </w:t>
      </w:r>
      <w:r w:rsidR="007E1091" w:rsidRPr="004A404E">
        <w:rPr>
          <w:rFonts w:cs="Arial"/>
          <w:snapToGrid w:val="0"/>
          <w:sz w:val="19"/>
          <w:szCs w:val="19"/>
        </w:rPr>
        <w:t>Fuente</w:t>
      </w:r>
      <w:r w:rsidR="00145F28" w:rsidRPr="004A404E">
        <w:rPr>
          <w:rFonts w:cs="Arial"/>
          <w:snapToGrid w:val="0"/>
          <w:sz w:val="19"/>
          <w:szCs w:val="19"/>
        </w:rPr>
        <w:t>: Equipo formulador</w:t>
      </w:r>
      <w:r w:rsidR="007E1091" w:rsidRPr="004A404E">
        <w:rPr>
          <w:rFonts w:cs="Arial"/>
          <w:snapToGrid w:val="0"/>
          <w:sz w:val="19"/>
          <w:szCs w:val="19"/>
        </w:rPr>
        <w:t xml:space="preserve"> con datos del INEI censo 2007</w:t>
      </w:r>
    </w:p>
    <w:p w:rsidR="007E1091" w:rsidRPr="00F90D41" w:rsidRDefault="007E1091" w:rsidP="007E1091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7E1091" w:rsidRPr="00F90D41" w:rsidRDefault="007E1091" w:rsidP="007E109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>
        <w:rPr>
          <w:rFonts w:eastAsia="Calibri" w:cs="Arial"/>
          <w:iCs/>
          <w:noProof/>
          <w:color w:val="000000"/>
          <w:lang w:eastAsia="en-US"/>
        </w:rPr>
        <w:t xml:space="preserve">Uripa se encuentra </w:t>
      </w:r>
      <w:r>
        <w:rPr>
          <w:rFonts w:eastAsia="Calibri" w:cs="Arial"/>
          <w:iCs/>
          <w:color w:val="000000"/>
          <w:lang w:eastAsia="en-US"/>
        </w:rPr>
        <w:t xml:space="preserve"> 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Anco-Huallo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</w:t>
      </w:r>
      <w:r>
        <w:rPr>
          <w:rFonts w:eastAsia="Calibri" w:cs="Arial"/>
          <w:iCs/>
          <w:color w:val="000000"/>
          <w:lang w:eastAsia="en-US"/>
        </w:rPr>
        <w:t xml:space="preserve"> humano IDH menor al regional pero mayor a </w:t>
      </w:r>
      <w:r w:rsidRPr="00F90D41">
        <w:rPr>
          <w:rFonts w:eastAsia="Calibri" w:cs="Arial"/>
          <w:iCs/>
          <w:color w:val="000000"/>
          <w:lang w:eastAsia="en-US"/>
        </w:rPr>
        <w:t xml:space="preserve">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82 años,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178.5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</w:t>
      </w:r>
      <w:r w:rsidR="00D85000">
        <w:rPr>
          <w:rFonts w:eastAsia="Calibri" w:cs="Arial"/>
          <w:iCs/>
          <w:color w:val="000000"/>
          <w:lang w:eastAsia="en-US"/>
        </w:rPr>
        <w:t>.</w:t>
      </w:r>
    </w:p>
    <w:p w:rsidR="007E1091" w:rsidRDefault="007E1091" w:rsidP="007E1091">
      <w:pPr>
        <w:spacing w:after="0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05</w:t>
      </w:r>
    </w:p>
    <w:tbl>
      <w:tblPr>
        <w:tblW w:w="8088" w:type="dxa"/>
        <w:tblInd w:w="7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850"/>
        <w:gridCol w:w="709"/>
        <w:gridCol w:w="850"/>
        <w:gridCol w:w="709"/>
        <w:gridCol w:w="851"/>
        <w:gridCol w:w="708"/>
        <w:gridCol w:w="859"/>
      </w:tblGrid>
      <w:tr w:rsidR="007E1091" w:rsidRPr="00D777CA" w:rsidTr="00DC782F">
        <w:trPr>
          <w:trHeight w:val="255"/>
        </w:trPr>
        <w:tc>
          <w:tcPr>
            <w:tcW w:w="808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>
              <w:rPr>
                <w:b/>
                <w:bCs/>
                <w:sz w:val="20"/>
                <w:szCs w:val="20"/>
                <w:lang w:val="es-PE" w:eastAsia="es-PE"/>
              </w:rPr>
              <w:t>Anco</w:t>
            </w:r>
            <w:proofErr w:type="spellEnd"/>
            <w:r>
              <w:rPr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s-PE" w:eastAsia="es-PE"/>
              </w:rPr>
              <w:t>Huayllo</w:t>
            </w:r>
            <w:proofErr w:type="spellEnd"/>
            <w:r>
              <w:rPr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7E1091" w:rsidRPr="00D777CA" w:rsidTr="004A404E">
        <w:trPr>
          <w:trHeight w:val="39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7E1091" w:rsidRPr="00D777CA" w:rsidTr="004A404E">
        <w:trPr>
          <w:trHeight w:val="43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7E1091" w:rsidRPr="00D777CA" w:rsidTr="004A404E">
        <w:trPr>
          <w:trHeight w:val="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habitantes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7E1091" w:rsidRPr="00D777CA" w:rsidTr="00DC782F">
        <w:trPr>
          <w:trHeight w:val="32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73.07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 </w:t>
            </w:r>
          </w:p>
        </w:tc>
      </w:tr>
      <w:tr w:rsidR="007E1091" w:rsidRPr="00D777CA" w:rsidTr="00DC782F">
        <w:trPr>
          <w:trHeight w:val="24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71.77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7E1091" w:rsidRPr="00D777CA" w:rsidTr="00DC782F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b/>
                <w:bCs/>
                <w:sz w:val="20"/>
                <w:szCs w:val="20"/>
                <w:lang w:val="es-PE" w:eastAsia="es-PE"/>
              </w:rPr>
            </w:pPr>
            <w:r w:rsidRPr="00D777CA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70.67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7E1091" w:rsidRPr="00D777CA" w:rsidTr="00DC782F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rPr>
                <w:sz w:val="20"/>
                <w:szCs w:val="20"/>
                <w:lang w:val="es-PE" w:eastAsia="es-PE"/>
              </w:rPr>
            </w:pPr>
            <w:proofErr w:type="spellStart"/>
            <w:r w:rsidRPr="00D777CA">
              <w:rPr>
                <w:sz w:val="20"/>
                <w:szCs w:val="20"/>
                <w:lang w:val="es-PE" w:eastAsia="es-PE"/>
              </w:rPr>
              <w:t>Anco</w:t>
            </w:r>
            <w:proofErr w:type="spellEnd"/>
            <w:r>
              <w:rPr>
                <w:sz w:val="20"/>
                <w:szCs w:val="20"/>
                <w:lang w:val="es-PE" w:eastAsia="es-PE"/>
              </w:rPr>
              <w:t xml:space="preserve"> </w:t>
            </w:r>
            <w:r w:rsidRPr="00D777CA">
              <w:rPr>
                <w:sz w:val="20"/>
                <w:szCs w:val="20"/>
                <w:lang w:val="es-PE" w:eastAsia="es-PE"/>
              </w:rPr>
              <w:t>-</w:t>
            </w:r>
            <w:r>
              <w:rPr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D777CA">
              <w:rPr>
                <w:sz w:val="20"/>
                <w:szCs w:val="20"/>
                <w:lang w:val="es-PE" w:eastAsia="es-PE"/>
              </w:rPr>
              <w:t>Huallo</w:t>
            </w:r>
            <w:proofErr w:type="spellEnd"/>
            <w:r w:rsidRPr="00D777CA">
              <w:rPr>
                <w:sz w:val="20"/>
                <w:szCs w:val="20"/>
                <w:lang w:val="es-PE" w:eastAsia="es-PE"/>
              </w:rPr>
              <w:t xml:space="preserve">               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10 898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448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0.5536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 70.82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1 184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>178.5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D777CA" w:rsidRDefault="007E1091" w:rsidP="00DC782F">
            <w:pPr>
              <w:spacing w:after="0"/>
              <w:jc w:val="center"/>
              <w:rPr>
                <w:sz w:val="20"/>
                <w:szCs w:val="20"/>
                <w:lang w:val="es-PE" w:eastAsia="es-PE"/>
              </w:rPr>
            </w:pPr>
            <w:r w:rsidRPr="00D777CA">
              <w:rPr>
                <w:sz w:val="20"/>
                <w:szCs w:val="20"/>
                <w:lang w:val="es-PE" w:eastAsia="es-PE"/>
              </w:rPr>
              <w:t xml:space="preserve"> 1 024</w:t>
            </w:r>
          </w:p>
        </w:tc>
      </w:tr>
    </w:tbl>
    <w:p w:rsidR="007E1091" w:rsidRDefault="007E1091" w:rsidP="007E1091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</w:t>
      </w:r>
      <w:r w:rsidRPr="00F90D41">
        <w:rPr>
          <w:rFonts w:cs="Arial"/>
          <w:snapToGrid w:val="0"/>
        </w:rPr>
        <w:t>Fuente: Unidad de Informe sobre Desarrollo Humano, Perú – 2009</w:t>
      </w:r>
      <w:r>
        <w:rPr>
          <w:rFonts w:cs="Arial"/>
          <w:snapToGrid w:val="0"/>
        </w:rPr>
        <w:t>.</w:t>
      </w:r>
    </w:p>
    <w:p w:rsidR="00145F28" w:rsidRPr="00F90D41" w:rsidRDefault="00145F28" w:rsidP="007E1091">
      <w:pPr>
        <w:contextualSpacing/>
        <w:rPr>
          <w:rFonts w:cs="Arial"/>
          <w:snapToGrid w:val="0"/>
        </w:rPr>
      </w:pPr>
    </w:p>
    <w:p w:rsidR="004A404E" w:rsidRDefault="004A404E" w:rsidP="00F5284A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F5284A" w:rsidRPr="00D8175F" w:rsidRDefault="00F5284A" w:rsidP="00F5284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3052AF">
        <w:rPr>
          <w:rFonts w:eastAsia="Calibri" w:cs="Arial"/>
          <w:iCs/>
          <w:noProof/>
          <w:color w:val="000000"/>
          <w:lang w:eastAsia="en-US"/>
        </w:rPr>
        <w:t>Uripa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3052AF">
        <w:rPr>
          <w:rFonts w:eastAsia="Calibri" w:cs="Arial"/>
          <w:iCs/>
          <w:noProof/>
          <w:color w:val="000000"/>
          <w:lang w:eastAsia="en-US"/>
        </w:rPr>
        <w:t>4</w:t>
      </w:r>
      <w:r w:rsidRPr="00D8175F">
        <w:rPr>
          <w:rFonts w:eastAsia="Calibri" w:cs="Arial"/>
          <w:iCs/>
          <w:color w:val="000000"/>
          <w:lang w:eastAsia="en-US"/>
        </w:rPr>
        <w:t xml:space="preserve"> institucion</w:t>
      </w:r>
      <w:r>
        <w:rPr>
          <w:rFonts w:eastAsia="Calibri" w:cs="Arial"/>
          <w:iCs/>
          <w:color w:val="000000"/>
          <w:lang w:eastAsia="en-US"/>
        </w:rPr>
        <w:t>es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</w:t>
      </w:r>
      <w:r>
        <w:rPr>
          <w:rFonts w:eastAsia="Calibri" w:cs="Arial"/>
          <w:iCs/>
          <w:color w:val="000000"/>
          <w:lang w:eastAsia="en-US"/>
        </w:rPr>
        <w:t>s</w:t>
      </w:r>
      <w:r w:rsidRPr="00D8175F">
        <w:rPr>
          <w:rFonts w:eastAsia="Calibri" w:cs="Arial"/>
          <w:iCs/>
          <w:color w:val="000000"/>
          <w:lang w:eastAsia="en-US"/>
        </w:rPr>
        <w:t xml:space="preserve"> de nivel inicial, estás atienden a una población escolar de</w:t>
      </w:r>
      <w:r w:rsidR="00077763">
        <w:rPr>
          <w:rFonts w:eastAsia="Calibri" w:cs="Arial"/>
          <w:iCs/>
          <w:color w:val="000000"/>
          <w:lang w:eastAsia="en-US"/>
        </w:rPr>
        <w:t xml:space="preserve"> </w:t>
      </w:r>
      <w:r w:rsidRPr="003052AF">
        <w:rPr>
          <w:rFonts w:eastAsia="Calibri" w:cs="Arial"/>
          <w:iCs/>
          <w:noProof/>
          <w:color w:val="000000"/>
          <w:lang w:eastAsia="en-US"/>
        </w:rPr>
        <w:t>255</w:t>
      </w:r>
      <w:r w:rsidR="00077763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3052AF">
        <w:rPr>
          <w:rFonts w:eastAsia="Calibri" w:cs="Arial"/>
          <w:iCs/>
          <w:noProof/>
          <w:color w:val="000000"/>
          <w:lang w:eastAsia="en-US"/>
        </w:rPr>
        <w:t>2</w:t>
      </w:r>
      <w:r w:rsidR="00077763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077763" w:rsidRPr="00D8175F">
        <w:rPr>
          <w:rFonts w:eastAsia="Calibri" w:cs="Arial"/>
          <w:iCs/>
          <w:color w:val="000000"/>
          <w:lang w:eastAsia="en-US"/>
        </w:rPr>
        <w:t>institucion</w:t>
      </w:r>
      <w:r w:rsidR="00077763">
        <w:rPr>
          <w:rFonts w:eastAsia="Calibri" w:cs="Arial"/>
          <w:iCs/>
          <w:color w:val="000000"/>
          <w:lang w:eastAsia="en-US"/>
        </w:rPr>
        <w:t>es</w:t>
      </w:r>
      <w:r w:rsidRPr="00D8175F">
        <w:rPr>
          <w:rFonts w:eastAsia="Calibri" w:cs="Arial"/>
          <w:iCs/>
          <w:color w:val="000000"/>
          <w:lang w:eastAsia="en-US"/>
        </w:rPr>
        <w:t xml:space="preserve">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3052AF">
        <w:rPr>
          <w:rFonts w:eastAsia="Calibri" w:cs="Arial"/>
          <w:iCs/>
          <w:noProof/>
          <w:color w:val="000000"/>
          <w:lang w:eastAsia="en-US"/>
        </w:rPr>
        <w:t>156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4A404E">
        <w:rPr>
          <w:rFonts w:eastAsia="Calibri" w:cs="Arial"/>
          <w:iCs/>
          <w:noProof/>
          <w:color w:val="000000"/>
          <w:lang w:eastAsia="en-US"/>
        </w:rPr>
        <w:t>873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F5284A" w:rsidRPr="00D8175F" w:rsidRDefault="00F5284A" w:rsidP="00F5284A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3052AF">
        <w:rPr>
          <w:rFonts w:eastAsia="Calibri" w:cs="Arial"/>
          <w:iCs/>
          <w:noProof/>
          <w:color w:val="000000"/>
          <w:lang w:eastAsia="en-US"/>
        </w:rPr>
        <w:t>7</w:t>
      </w:r>
      <w:r w:rsidR="00D85000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3052AF">
        <w:rPr>
          <w:rFonts w:eastAsia="Calibri" w:cs="Arial"/>
          <w:iCs/>
          <w:noProof/>
          <w:color w:val="000000"/>
          <w:lang w:eastAsia="en-US"/>
        </w:rPr>
        <w:t>10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4A404E">
        <w:rPr>
          <w:rFonts w:eastAsia="Calibri" w:cs="Arial"/>
          <w:iCs/>
          <w:noProof/>
          <w:color w:val="000000"/>
          <w:lang w:eastAsia="en-US"/>
        </w:rPr>
        <w:t>52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F5284A" w:rsidRPr="00F90D41" w:rsidRDefault="00F5284A" w:rsidP="00226584">
      <w:pPr>
        <w:autoSpaceDE w:val="0"/>
        <w:autoSpaceDN w:val="0"/>
        <w:adjustRightInd w:val="0"/>
        <w:spacing w:before="120" w:after="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F5284A" w:rsidRPr="00F90D41" w:rsidRDefault="00F5284A" w:rsidP="00226584">
      <w:pPr>
        <w:spacing w:after="0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el distrito de </w:t>
      </w:r>
      <w:r w:rsidRPr="003052AF">
        <w:rPr>
          <w:rFonts w:cs="Arial"/>
          <w:b/>
          <w:noProof/>
          <w:snapToGrid w:val="0"/>
        </w:rPr>
        <w:t>Uripa</w:t>
      </w:r>
    </w:p>
    <w:tbl>
      <w:tblPr>
        <w:tblW w:w="0" w:type="auto"/>
        <w:tblInd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F5284A" w:rsidRPr="00F90D41" w:rsidTr="004A404E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7E1091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F90D41" w:rsidRDefault="004A404E" w:rsidP="007E109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4A404E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F5284A" w:rsidRPr="00F90D41" w:rsidTr="00145F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FB2141" w:rsidRDefault="00F5284A" w:rsidP="007E1091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3052AF">
              <w:rPr>
                <w:rFonts w:cs="Arial"/>
                <w:noProof/>
                <w:color w:val="000000"/>
                <w:lang w:val="es-MX"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3052AF">
              <w:rPr>
                <w:rFonts w:cs="Arial"/>
                <w:noProof/>
                <w:color w:val="000000"/>
                <w:lang w:val="es-PE" w:eastAsia="es-PE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3052AF">
              <w:rPr>
                <w:rFonts w:cs="Arial"/>
                <w:noProof/>
                <w:color w:val="000000"/>
                <w:lang w:val="es-PE" w:eastAsia="es-PE"/>
              </w:rPr>
              <w:t>7</w:t>
            </w:r>
          </w:p>
        </w:tc>
      </w:tr>
      <w:tr w:rsidR="00F5284A" w:rsidRPr="00F90D41" w:rsidTr="00145F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FB2141" w:rsidRDefault="00F5284A" w:rsidP="007E1091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3052AF">
              <w:rPr>
                <w:rFonts w:cs="Arial"/>
                <w:noProof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3052AF">
              <w:rPr>
                <w:rFonts w:cs="Arial"/>
                <w:noProof/>
                <w:color w:val="000000"/>
                <w:lang w:val="es-PE" w:eastAsia="es-PE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3052AF">
              <w:rPr>
                <w:rFonts w:cs="Arial"/>
                <w:noProof/>
                <w:color w:val="000000"/>
                <w:lang w:val="es-PE" w:eastAsia="es-PE"/>
              </w:rPr>
              <w:t>10</w:t>
            </w:r>
          </w:p>
        </w:tc>
      </w:tr>
      <w:tr w:rsidR="00F5284A" w:rsidRPr="00F90D41" w:rsidTr="00145F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FB2141" w:rsidRDefault="00F5284A" w:rsidP="007E1091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F90D41" w:rsidRDefault="00F5284A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F90D41" w:rsidRDefault="004A404E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84A" w:rsidRPr="00F90D41" w:rsidRDefault="004A404E" w:rsidP="007E1091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52</w:t>
            </w:r>
          </w:p>
        </w:tc>
      </w:tr>
      <w:tr w:rsidR="00F5284A" w:rsidRPr="00F90D41" w:rsidTr="004A40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F90D41" w:rsidRDefault="00F5284A" w:rsidP="007E1091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F90D41" w:rsidRDefault="007E1091" w:rsidP="007E109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F90D41" w:rsidRDefault="004A404E" w:rsidP="007E109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F90D41" w:rsidRDefault="004A404E" w:rsidP="007E109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69</w:t>
            </w:r>
          </w:p>
        </w:tc>
      </w:tr>
    </w:tbl>
    <w:p w:rsidR="00F5284A" w:rsidRPr="00F90D41" w:rsidRDefault="007E1091" w:rsidP="00F5284A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="00145F28">
        <w:rPr>
          <w:rFonts w:cs="Arial"/>
          <w:snapToGrid w:val="0"/>
        </w:rPr>
        <w:t>Fuente: Equipo formulador</w:t>
      </w:r>
      <w:r w:rsidR="00F5284A" w:rsidRPr="00F90D41">
        <w:rPr>
          <w:rFonts w:cs="Arial"/>
          <w:snapToGrid w:val="0"/>
        </w:rPr>
        <w:t xml:space="preserve"> en ba</w:t>
      </w:r>
      <w:r w:rsidR="00F5284A">
        <w:rPr>
          <w:rFonts w:cs="Arial"/>
          <w:snapToGrid w:val="0"/>
        </w:rPr>
        <w:t xml:space="preserve">se datos  </w:t>
      </w:r>
      <w:r w:rsidR="00F5284A" w:rsidRPr="003052AF">
        <w:rPr>
          <w:rFonts w:cs="Arial"/>
          <w:noProof/>
          <w:snapToGrid w:val="0"/>
        </w:rPr>
        <w:t>Uripa</w:t>
      </w:r>
      <w:r w:rsidR="00F5284A" w:rsidRPr="00F90D41">
        <w:rPr>
          <w:rFonts w:cs="Arial"/>
          <w:snapToGrid w:val="0"/>
        </w:rPr>
        <w:t xml:space="preserve"> </w:t>
      </w:r>
      <w:r w:rsidR="00145F28">
        <w:rPr>
          <w:rFonts w:cs="Arial"/>
          <w:snapToGrid w:val="0"/>
        </w:rPr>
        <w:t>–</w:t>
      </w:r>
      <w:r w:rsidR="00F5284A" w:rsidRPr="00F90D41">
        <w:rPr>
          <w:rFonts w:cs="Arial"/>
          <w:snapToGrid w:val="0"/>
        </w:rPr>
        <w:t>Escale</w:t>
      </w:r>
      <w:r w:rsidR="004A404E">
        <w:rPr>
          <w:rFonts w:cs="Arial"/>
          <w:snapToGrid w:val="0"/>
        </w:rPr>
        <w:t>, 2018</w:t>
      </w:r>
      <w:r w:rsidR="00145F28">
        <w:rPr>
          <w:rFonts w:cs="Arial"/>
          <w:snapToGrid w:val="0"/>
        </w:rPr>
        <w:t>.</w:t>
      </w:r>
    </w:p>
    <w:p w:rsidR="007E1091" w:rsidRPr="00F90D41" w:rsidRDefault="00F5284A" w:rsidP="007E1091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73.64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 xml:space="preserve">r al indicativo </w:t>
      </w:r>
      <w:r w:rsidR="007E1091">
        <w:rPr>
          <w:rFonts w:eastAsia="Calibri" w:cs="Arial"/>
          <w:iCs/>
          <w:color w:val="000000"/>
          <w:lang w:eastAsia="en-US"/>
        </w:rPr>
        <w:t xml:space="preserve">El </w:t>
      </w:r>
      <w:r w:rsidR="007E1091"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 w:rsidR="007E1091"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 w:rsidR="007E1091">
        <w:rPr>
          <w:rFonts w:eastAsia="Calibri" w:cs="Arial"/>
          <w:iCs/>
          <w:color w:val="000000"/>
          <w:lang w:eastAsia="en-US"/>
        </w:rPr>
        <w:t>Anco</w:t>
      </w:r>
      <w:proofErr w:type="spellEnd"/>
      <w:r w:rsidR="007E1091"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 w:rsidR="007E1091">
        <w:rPr>
          <w:rFonts w:eastAsia="Calibri" w:cs="Arial"/>
          <w:iCs/>
          <w:color w:val="000000"/>
          <w:lang w:eastAsia="en-US"/>
        </w:rPr>
        <w:t>Huayllo</w:t>
      </w:r>
      <w:proofErr w:type="spellEnd"/>
      <w:r w:rsidR="007E1091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7E1091">
        <w:rPr>
          <w:rFonts w:eastAsia="Calibri" w:cs="Arial"/>
          <w:iCs/>
          <w:color w:val="000000"/>
          <w:lang w:eastAsia="en-US"/>
        </w:rPr>
        <w:t>es de 78.03</w:t>
      </w:r>
      <w:r w:rsidR="007E1091" w:rsidRPr="00F90D41">
        <w:rPr>
          <w:rFonts w:eastAsia="Calibri" w:cs="Arial"/>
          <w:iCs/>
          <w:color w:val="000000"/>
          <w:lang w:eastAsia="en-US"/>
        </w:rPr>
        <w:t>% meno</w:t>
      </w:r>
      <w:r w:rsidR="007E1091">
        <w:rPr>
          <w:rFonts w:eastAsia="Calibri" w:cs="Arial"/>
          <w:iCs/>
          <w:color w:val="000000"/>
          <w:lang w:eastAsia="en-US"/>
        </w:rPr>
        <w:t>r al indicativo regional pero mayor que la  provincia de Chincheros</w:t>
      </w:r>
      <w:r w:rsidR="007E1091"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 w:rsidR="007E1091">
        <w:rPr>
          <w:rFonts w:eastAsia="Calibri" w:cs="Arial"/>
          <w:iCs/>
          <w:color w:val="000000"/>
          <w:lang w:eastAsia="en-US"/>
        </w:rPr>
        <w:t>e e</w:t>
      </w:r>
      <w:r w:rsidR="007E1091" w:rsidRPr="00F90D41">
        <w:rPr>
          <w:rFonts w:eastAsia="Calibri" w:cs="Arial"/>
          <w:iCs/>
          <w:color w:val="000000"/>
          <w:lang w:eastAsia="en-US"/>
        </w:rPr>
        <w:t>scol</w:t>
      </w:r>
      <w:r w:rsidR="007E1091"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 w:rsidR="007E1091">
        <w:rPr>
          <w:rFonts w:eastAsia="Calibri" w:cs="Arial"/>
          <w:iCs/>
          <w:color w:val="000000"/>
          <w:lang w:eastAsia="en-US"/>
        </w:rPr>
        <w:t>Anco</w:t>
      </w:r>
      <w:proofErr w:type="spellEnd"/>
      <w:r w:rsidR="007E1091"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 w:rsidR="007E1091">
        <w:rPr>
          <w:rFonts w:eastAsia="Calibri" w:cs="Arial"/>
          <w:iCs/>
          <w:color w:val="000000"/>
          <w:lang w:eastAsia="en-US"/>
        </w:rPr>
        <w:t>Huayllo</w:t>
      </w:r>
      <w:proofErr w:type="spellEnd"/>
      <w:r w:rsidR="007E1091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7E1091">
        <w:rPr>
          <w:rFonts w:eastAsia="Calibri" w:cs="Arial"/>
          <w:iCs/>
          <w:color w:val="000000"/>
          <w:lang w:eastAsia="en-US"/>
        </w:rPr>
        <w:t>tiene un  índice de 92.28%, superior al regional y la</w:t>
      </w:r>
      <w:r w:rsidR="007E1091"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 w:rsidR="007E1091">
        <w:rPr>
          <w:rFonts w:eastAsia="Calibri" w:cs="Arial"/>
          <w:iCs/>
          <w:color w:val="000000"/>
          <w:lang w:eastAsia="en-US"/>
        </w:rPr>
        <w:t>ucativo del distrito es de 82.78%, este índice está por encima</w:t>
      </w:r>
      <w:r w:rsidR="007E1091" w:rsidRPr="00F90D41">
        <w:rPr>
          <w:rFonts w:eastAsia="Calibri" w:cs="Arial"/>
          <w:iCs/>
          <w:color w:val="000000"/>
          <w:lang w:eastAsia="en-US"/>
        </w:rPr>
        <w:t xml:space="preserve"> del regional y provincial.</w:t>
      </w:r>
    </w:p>
    <w:p w:rsidR="007E1091" w:rsidRDefault="007E1091" w:rsidP="007E1091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7E1091" w:rsidRPr="002B2A3C" w:rsidTr="00DC782F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Anco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-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Huallo</w:t>
            </w:r>
            <w:proofErr w:type="spellEnd"/>
          </w:p>
        </w:tc>
      </w:tr>
      <w:tr w:rsidR="007E1091" w:rsidRPr="002B2A3C" w:rsidTr="004A404E">
        <w:trPr>
          <w:trHeight w:val="52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7E1091" w:rsidRPr="002B2A3C" w:rsidTr="00DC782F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7E1091" w:rsidRPr="002B2A3C" w:rsidTr="00DC782F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7E1091" w:rsidRPr="002B2A3C" w:rsidTr="00DC782F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7E1091" w:rsidRPr="002B2A3C" w:rsidTr="00DC782F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7E1091" w:rsidRPr="002B2A3C" w:rsidTr="00DC782F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Anco-Huallo</w:t>
            </w:r>
            <w:proofErr w:type="spellEnd"/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78.03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1 483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92.28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101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>82.78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091" w:rsidRPr="002B2A3C" w:rsidRDefault="007E1091" w:rsidP="00DC782F">
            <w:pPr>
              <w:spacing w:after="0"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2B2A3C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1 250</w:t>
            </w:r>
          </w:p>
        </w:tc>
      </w:tr>
    </w:tbl>
    <w:p w:rsidR="007E1091" w:rsidRDefault="007E1091" w:rsidP="007E1091">
      <w:pPr>
        <w:jc w:val="center"/>
        <w:rPr>
          <w:rFonts w:eastAsia="Calibri" w:cs="Arial"/>
          <w:b/>
          <w:lang w:eastAsia="en-US"/>
        </w:rPr>
      </w:pPr>
      <w:r>
        <w:rPr>
          <w:rFonts w:cs="Arial"/>
          <w:snapToGrid w:val="0"/>
        </w:rPr>
        <w:t xml:space="preserve">                      </w:t>
      </w:r>
      <w:r w:rsidRPr="00F90D41">
        <w:rPr>
          <w:rFonts w:cs="Arial"/>
          <w:snapToGrid w:val="0"/>
        </w:rPr>
        <w:t>Fuente: Unidad de Informe sobre Desarrollo Humano, Perú – 200</w:t>
      </w:r>
      <w:r>
        <w:rPr>
          <w:rFonts w:cs="Arial"/>
          <w:snapToGrid w:val="0"/>
        </w:rPr>
        <w:t>9</w:t>
      </w:r>
    </w:p>
    <w:p w:rsidR="00F5284A" w:rsidRPr="00F90D41" w:rsidRDefault="00F5284A" w:rsidP="007E1091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3052AF">
        <w:rPr>
          <w:rFonts w:cs="Arial"/>
          <w:noProof/>
          <w:snapToGrid w:val="0"/>
        </w:rPr>
        <w:t>Uripa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F5284A" w:rsidRPr="00F90D41" w:rsidRDefault="00F5284A" w:rsidP="00F5284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</w:t>
      </w:r>
      <w:r w:rsidR="004156CC"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</w:t>
      </w:r>
      <w:r w:rsidR="004156CC">
        <w:rPr>
          <w:rFonts w:cs="Arial"/>
          <w:b/>
          <w:snapToGrid w:val="0"/>
        </w:rPr>
        <w:t>°</w:t>
      </w:r>
      <w:r w:rsidRPr="00F90D41">
        <w:rPr>
          <w:rFonts w:cs="Arial"/>
          <w:b/>
          <w:snapToGrid w:val="0"/>
        </w:rPr>
        <w:t xml:space="preserve"> 08</w:t>
      </w:r>
    </w:p>
    <w:p w:rsidR="00F5284A" w:rsidRPr="00F90D41" w:rsidRDefault="00F5284A" w:rsidP="00F5284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3052AF">
        <w:rPr>
          <w:rFonts w:cs="Arial"/>
          <w:b/>
          <w:noProof/>
          <w:snapToGrid w:val="0"/>
        </w:rPr>
        <w:t>Uripa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F5284A" w:rsidRPr="00F90D41" w:rsidTr="00704820">
        <w:trPr>
          <w:trHeight w:val="277"/>
        </w:trPr>
        <w:tc>
          <w:tcPr>
            <w:tcW w:w="793" w:type="dxa"/>
            <w:shd w:val="clear" w:color="auto" w:fill="FBD4B4" w:themeFill="accent6" w:themeFillTint="66"/>
            <w:hideMark/>
          </w:tcPr>
          <w:p w:rsidR="00F5284A" w:rsidRPr="00F90D41" w:rsidRDefault="00F5284A" w:rsidP="004156C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BD4B4" w:themeFill="accent6" w:themeFillTint="66"/>
            <w:hideMark/>
          </w:tcPr>
          <w:p w:rsidR="00F5284A" w:rsidRPr="00F90D41" w:rsidRDefault="00F5284A" w:rsidP="004156CC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BD4B4" w:themeFill="accent6" w:themeFillTint="66"/>
            <w:hideMark/>
          </w:tcPr>
          <w:p w:rsidR="00F5284A" w:rsidRPr="00F90D41" w:rsidRDefault="00F5284A" w:rsidP="004156C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F5284A" w:rsidRPr="00F90D41" w:rsidTr="00522BD3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F5284A" w:rsidRPr="00F90D41" w:rsidRDefault="00F5284A" w:rsidP="004156CC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F5284A" w:rsidRPr="00F90D41" w:rsidRDefault="00F5284A" w:rsidP="004156C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3052AF">
              <w:rPr>
                <w:rFonts w:cs="Arial"/>
                <w:b/>
                <w:noProof/>
              </w:rPr>
              <w:t>José María Arguedas</w:t>
            </w:r>
          </w:p>
        </w:tc>
        <w:tc>
          <w:tcPr>
            <w:tcW w:w="2699" w:type="dxa"/>
            <w:shd w:val="clear" w:color="auto" w:fill="auto"/>
            <w:noWrap/>
          </w:tcPr>
          <w:p w:rsidR="00F5284A" w:rsidRPr="00F90D41" w:rsidRDefault="00F5284A" w:rsidP="004156C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3052AF">
              <w:rPr>
                <w:rFonts w:cs="Arial"/>
                <w:noProof/>
              </w:rPr>
              <w:t>0575183</w:t>
            </w:r>
          </w:p>
        </w:tc>
      </w:tr>
    </w:tbl>
    <w:p w:rsidR="00F5284A" w:rsidRPr="00F90D41" w:rsidRDefault="00F5284A" w:rsidP="00F5284A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DC782F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704820">
        <w:rPr>
          <w:rFonts w:cs="Arial"/>
          <w:snapToGrid w:val="0"/>
        </w:rPr>
        <w:t>, 2018</w:t>
      </w:r>
      <w:r w:rsidR="00DC782F">
        <w:rPr>
          <w:rFonts w:cs="Arial"/>
          <w:snapToGrid w:val="0"/>
        </w:rPr>
        <w:t>.</w:t>
      </w:r>
    </w:p>
    <w:p w:rsidR="00704820" w:rsidRDefault="00704820" w:rsidP="00F5284A">
      <w:pPr>
        <w:spacing w:before="120" w:after="120"/>
        <w:ind w:left="1701"/>
        <w:rPr>
          <w:rFonts w:cs="Arial"/>
          <w:b/>
          <w:snapToGrid w:val="0"/>
        </w:rPr>
      </w:pPr>
    </w:p>
    <w:p w:rsidR="00F5284A" w:rsidRPr="00F90D41" w:rsidRDefault="00F5284A" w:rsidP="00F5284A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3052AF">
        <w:rPr>
          <w:rFonts w:cs="Arial"/>
          <w:b/>
          <w:noProof/>
        </w:rPr>
        <w:t>José María Arguedas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3052AF">
        <w:rPr>
          <w:rFonts w:cs="Arial"/>
          <w:b/>
          <w:noProof/>
          <w:snapToGrid w:val="0"/>
        </w:rPr>
        <w:t>Uripa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3052AF">
        <w:rPr>
          <w:rFonts w:cs="Arial"/>
          <w:noProof/>
          <w:snapToGrid w:val="0"/>
        </w:rPr>
        <w:t>José María Arguedas</w:t>
      </w:r>
      <w:r w:rsidR="0067686B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3052AF">
        <w:rPr>
          <w:rFonts w:cs="Arial"/>
          <w:noProof/>
          <w:snapToGrid w:val="0"/>
        </w:rPr>
        <w:t>Uripa</w:t>
      </w:r>
      <w:r w:rsidRPr="00F90D41">
        <w:rPr>
          <w:rFonts w:cs="Arial"/>
          <w:snapToGrid w:val="0"/>
        </w:rPr>
        <w:t xml:space="preserve">  ha tenido </w:t>
      </w:r>
      <w:r w:rsidR="0067686B">
        <w:rPr>
          <w:rFonts w:cs="Arial"/>
          <w:snapToGrid w:val="0"/>
        </w:rPr>
        <w:t>una tendencia decreci</w:t>
      </w:r>
      <w:r w:rsidR="00704820">
        <w:rPr>
          <w:rFonts w:cs="Arial"/>
          <w:snapToGrid w:val="0"/>
        </w:rPr>
        <w:t>ente de 805</w:t>
      </w:r>
      <w:r>
        <w:rPr>
          <w:rFonts w:cs="Arial"/>
          <w:snapToGrid w:val="0"/>
        </w:rPr>
        <w:t xml:space="preserve"> alumnos en e</w:t>
      </w:r>
      <w:r w:rsidR="00704820">
        <w:rPr>
          <w:rFonts w:cs="Arial"/>
          <w:snapToGrid w:val="0"/>
        </w:rPr>
        <w:t>l 2014</w:t>
      </w:r>
      <w:r w:rsidR="0067686B">
        <w:rPr>
          <w:rFonts w:cs="Arial"/>
          <w:snapToGrid w:val="0"/>
        </w:rPr>
        <w:t xml:space="preserve"> ha ido </w:t>
      </w:r>
      <w:r w:rsidR="00704820">
        <w:rPr>
          <w:rFonts w:cs="Arial"/>
          <w:snapToGrid w:val="0"/>
        </w:rPr>
        <w:t>incrementado a 807</w:t>
      </w:r>
      <w:r>
        <w:rPr>
          <w:rFonts w:cs="Arial"/>
          <w:snapToGrid w:val="0"/>
        </w:rPr>
        <w:t xml:space="preserve"> en el año </w:t>
      </w:r>
      <w:r w:rsidR="00704820">
        <w:rPr>
          <w:rFonts w:cs="Arial"/>
          <w:snapToGrid w:val="0"/>
        </w:rPr>
        <w:t>2015</w:t>
      </w:r>
      <w:r w:rsidRPr="00F90D41">
        <w:rPr>
          <w:rFonts w:cs="Arial"/>
          <w:snapToGrid w:val="0"/>
        </w:rPr>
        <w:t xml:space="preserve">,  el mayor </w:t>
      </w:r>
      <w:r w:rsidR="00704820">
        <w:rPr>
          <w:rFonts w:cs="Arial"/>
          <w:snapToGrid w:val="0"/>
        </w:rPr>
        <w:t>incremento</w:t>
      </w:r>
      <w:r w:rsidRPr="00F90D41">
        <w:rPr>
          <w:rFonts w:cs="Arial"/>
          <w:snapToGrid w:val="0"/>
        </w:rPr>
        <w:t xml:space="preserve"> </w:t>
      </w:r>
      <w:r w:rsidR="0067686B">
        <w:rPr>
          <w:rFonts w:cs="Arial"/>
          <w:snapToGrid w:val="0"/>
        </w:rPr>
        <w:t xml:space="preserve">a </w:t>
      </w:r>
      <w:r w:rsidR="00704820">
        <w:rPr>
          <w:rFonts w:cs="Arial"/>
          <w:snapToGrid w:val="0"/>
        </w:rPr>
        <w:t>821</w:t>
      </w:r>
      <w:r>
        <w:rPr>
          <w:rFonts w:cs="Arial"/>
          <w:snapToGrid w:val="0"/>
        </w:rPr>
        <w:t xml:space="preserve"> alumnos </w:t>
      </w:r>
      <w:r w:rsidR="00704820">
        <w:rPr>
          <w:rFonts w:cs="Arial"/>
          <w:snapToGrid w:val="0"/>
        </w:rPr>
        <w:t>en el 2016 , para el 2017 alcanza los 845</w:t>
      </w:r>
      <w:r>
        <w:rPr>
          <w:rFonts w:cs="Arial"/>
          <w:snapToGrid w:val="0"/>
        </w:rPr>
        <w:t xml:space="preserve"> alumnos y es</w:t>
      </w:r>
      <w:r w:rsidR="0067686B">
        <w:rPr>
          <w:rFonts w:cs="Arial"/>
          <w:snapToGrid w:val="0"/>
        </w:rPr>
        <w:t>te</w:t>
      </w:r>
      <w:r w:rsidR="00704820">
        <w:rPr>
          <w:rFonts w:cs="Arial"/>
          <w:snapToGrid w:val="0"/>
        </w:rPr>
        <w:t xml:space="preserve"> año la población escolar a  873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F5284A" w:rsidRDefault="00F5284A" w:rsidP="00F5284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</w:t>
      </w:r>
      <w:r w:rsidR="00DC782F">
        <w:rPr>
          <w:rFonts w:cs="Arial"/>
          <w:b/>
          <w:snapToGrid w:val="0"/>
        </w:rPr>
        <w:t xml:space="preserve">     </w:t>
      </w:r>
      <w:r>
        <w:rPr>
          <w:rFonts w:cs="Arial"/>
          <w:b/>
          <w:snapToGrid w:val="0"/>
        </w:rPr>
        <w:t xml:space="preserve">  </w:t>
      </w:r>
      <w:r w:rsidRPr="00F90D41">
        <w:rPr>
          <w:rFonts w:cs="Arial"/>
          <w:b/>
          <w:snapToGrid w:val="0"/>
        </w:rPr>
        <w:t>Cuadro Nº 09</w:t>
      </w:r>
    </w:p>
    <w:p w:rsidR="00840EC4" w:rsidRDefault="00F5284A" w:rsidP="00F5284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</w:t>
      </w:r>
      <w:r w:rsidR="00226584">
        <w:rPr>
          <w:rFonts w:cs="Arial"/>
          <w:b/>
          <w:snapToGrid w:val="0"/>
        </w:rPr>
        <w:t xml:space="preserve">           </w:t>
      </w:r>
      <w:r>
        <w:rPr>
          <w:rFonts w:cs="Arial"/>
          <w:b/>
          <w:snapToGrid w:val="0"/>
        </w:rPr>
        <w:t xml:space="preserve">Población escolar de la I.E. del nivel secundario </w:t>
      </w:r>
      <w:r w:rsidR="00840EC4">
        <w:rPr>
          <w:rFonts w:cs="Arial"/>
          <w:b/>
          <w:snapToGrid w:val="0"/>
        </w:rPr>
        <w:t xml:space="preserve"> </w:t>
      </w:r>
      <w:r w:rsidR="00226584">
        <w:rPr>
          <w:rFonts w:cs="Arial"/>
          <w:b/>
          <w:snapToGrid w:val="0"/>
        </w:rPr>
        <w:t>José</w:t>
      </w:r>
      <w:r w:rsidR="00840EC4">
        <w:rPr>
          <w:rFonts w:cs="Arial"/>
          <w:b/>
          <w:snapToGrid w:val="0"/>
        </w:rPr>
        <w:t xml:space="preserve"> </w:t>
      </w:r>
      <w:r w:rsidR="00226584">
        <w:rPr>
          <w:rFonts w:cs="Arial"/>
          <w:b/>
          <w:snapToGrid w:val="0"/>
        </w:rPr>
        <w:t>María</w:t>
      </w:r>
      <w:r w:rsidR="00840EC4">
        <w:rPr>
          <w:rFonts w:cs="Arial"/>
          <w:b/>
          <w:snapToGrid w:val="0"/>
        </w:rPr>
        <w:t xml:space="preserve"> Arguedas</w:t>
      </w:r>
    </w:p>
    <w:tbl>
      <w:tblPr>
        <w:tblpPr w:leftFromText="141" w:rightFromText="141" w:vertAnchor="text" w:horzAnchor="margin" w:tblpXSpec="right" w:tblpY="130"/>
        <w:tblW w:w="6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6"/>
        <w:gridCol w:w="1226"/>
        <w:gridCol w:w="653"/>
        <w:gridCol w:w="730"/>
        <w:gridCol w:w="747"/>
        <w:gridCol w:w="747"/>
        <w:gridCol w:w="747"/>
        <w:gridCol w:w="730"/>
      </w:tblGrid>
      <w:tr w:rsidR="00840EC4" w:rsidRPr="00840EC4" w:rsidTr="00704820">
        <w:trPr>
          <w:trHeight w:val="255"/>
        </w:trPr>
        <w:tc>
          <w:tcPr>
            <w:tcW w:w="1206" w:type="dxa"/>
            <w:vMerge w:val="restart"/>
            <w:shd w:val="clear" w:color="auto" w:fill="FBD4B4" w:themeFill="accent6" w:themeFillTint="66"/>
            <w:vAlign w:val="center"/>
            <w:hideMark/>
          </w:tcPr>
          <w:p w:rsidR="00840EC4" w:rsidRPr="00840EC4" w:rsidRDefault="00E8073D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</w:t>
            </w:r>
            <w:r w:rsidR="00840EC4" w:rsidRPr="00840EC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modular</w:t>
            </w:r>
          </w:p>
        </w:tc>
        <w:tc>
          <w:tcPr>
            <w:tcW w:w="1226" w:type="dxa"/>
            <w:vMerge w:val="restart"/>
            <w:shd w:val="clear" w:color="auto" w:fill="FBD4B4" w:themeFill="accent6" w:themeFillTint="66"/>
            <w:vAlign w:val="center"/>
            <w:hideMark/>
          </w:tcPr>
          <w:p w:rsidR="00840EC4" w:rsidRPr="00840EC4" w:rsidRDefault="00840EC4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BD4B4" w:themeFill="accent6" w:themeFillTint="66"/>
            <w:vAlign w:val="center"/>
            <w:hideMark/>
          </w:tcPr>
          <w:p w:rsidR="00840EC4" w:rsidRPr="00840EC4" w:rsidRDefault="00840EC4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shd w:val="clear" w:color="auto" w:fill="FBD4B4" w:themeFill="accent6" w:themeFillTint="66"/>
            <w:noWrap/>
            <w:vAlign w:val="center"/>
            <w:hideMark/>
          </w:tcPr>
          <w:p w:rsidR="00840EC4" w:rsidRPr="00840EC4" w:rsidRDefault="00840EC4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840EC4" w:rsidRPr="00840EC4" w:rsidTr="00704820">
        <w:trPr>
          <w:trHeight w:val="255"/>
        </w:trPr>
        <w:tc>
          <w:tcPr>
            <w:tcW w:w="1206" w:type="dxa"/>
            <w:vMerge/>
            <w:shd w:val="clear" w:color="auto" w:fill="FBD4B4" w:themeFill="accent6" w:themeFillTint="66"/>
            <w:vAlign w:val="center"/>
            <w:hideMark/>
          </w:tcPr>
          <w:p w:rsidR="00840EC4" w:rsidRPr="00840EC4" w:rsidRDefault="00840EC4" w:rsidP="00840E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shd w:val="clear" w:color="auto" w:fill="FBD4B4" w:themeFill="accent6" w:themeFillTint="66"/>
            <w:vAlign w:val="center"/>
            <w:hideMark/>
          </w:tcPr>
          <w:p w:rsidR="00840EC4" w:rsidRPr="00840EC4" w:rsidRDefault="00840EC4" w:rsidP="00840E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BD4B4" w:themeFill="accent6" w:themeFillTint="66"/>
            <w:vAlign w:val="center"/>
            <w:hideMark/>
          </w:tcPr>
          <w:p w:rsidR="00840EC4" w:rsidRPr="00840EC4" w:rsidRDefault="00840EC4" w:rsidP="00840E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30" w:type="dxa"/>
            <w:shd w:val="clear" w:color="auto" w:fill="FBD4B4" w:themeFill="accent6" w:themeFillTint="66"/>
            <w:noWrap/>
            <w:vAlign w:val="center"/>
            <w:hideMark/>
          </w:tcPr>
          <w:p w:rsidR="00840EC4" w:rsidRPr="00840EC4" w:rsidRDefault="00704820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center"/>
            <w:hideMark/>
          </w:tcPr>
          <w:p w:rsidR="00840EC4" w:rsidRPr="00840EC4" w:rsidRDefault="00704820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center"/>
            <w:hideMark/>
          </w:tcPr>
          <w:p w:rsidR="00840EC4" w:rsidRPr="00840EC4" w:rsidRDefault="00704820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center"/>
            <w:hideMark/>
          </w:tcPr>
          <w:p w:rsidR="00840EC4" w:rsidRPr="00840EC4" w:rsidRDefault="00704820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730" w:type="dxa"/>
            <w:shd w:val="clear" w:color="auto" w:fill="FBD4B4" w:themeFill="accent6" w:themeFillTint="66"/>
            <w:noWrap/>
            <w:vAlign w:val="center"/>
            <w:hideMark/>
          </w:tcPr>
          <w:p w:rsidR="00840EC4" w:rsidRPr="00840EC4" w:rsidRDefault="00704820" w:rsidP="00840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704820" w:rsidRPr="00840EC4" w:rsidTr="00226584">
        <w:trPr>
          <w:trHeight w:val="255"/>
        </w:trPr>
        <w:tc>
          <w:tcPr>
            <w:tcW w:w="1206" w:type="dxa"/>
            <w:vMerge w:val="restart"/>
            <w:shd w:val="clear" w:color="auto" w:fill="auto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1090349</w:t>
            </w:r>
          </w:p>
        </w:tc>
        <w:tc>
          <w:tcPr>
            <w:tcW w:w="1226" w:type="dxa"/>
            <w:vMerge w:val="restart"/>
            <w:shd w:val="clear" w:color="auto" w:fill="auto"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José María Arguedas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162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162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175</w:t>
            </w:r>
          </w:p>
        </w:tc>
      </w:tr>
      <w:tr w:rsidR="00704820" w:rsidRPr="00840EC4" w:rsidTr="00226584">
        <w:trPr>
          <w:trHeight w:val="300"/>
        </w:trPr>
        <w:tc>
          <w:tcPr>
            <w:tcW w:w="120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184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194</w:t>
            </w:r>
          </w:p>
        </w:tc>
      </w:tr>
      <w:tr w:rsidR="00704820" w:rsidRPr="00840EC4" w:rsidTr="00226584">
        <w:trPr>
          <w:trHeight w:val="300"/>
        </w:trPr>
        <w:tc>
          <w:tcPr>
            <w:tcW w:w="120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168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168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168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172</w:t>
            </w:r>
          </w:p>
        </w:tc>
      </w:tr>
      <w:tr w:rsidR="00704820" w:rsidRPr="00840EC4" w:rsidTr="00226584">
        <w:trPr>
          <w:trHeight w:val="300"/>
        </w:trPr>
        <w:tc>
          <w:tcPr>
            <w:tcW w:w="120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156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60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186</w:t>
            </w:r>
          </w:p>
        </w:tc>
      </w:tr>
      <w:tr w:rsidR="00704820" w:rsidRPr="00840EC4" w:rsidTr="00226584">
        <w:trPr>
          <w:trHeight w:val="300"/>
        </w:trPr>
        <w:tc>
          <w:tcPr>
            <w:tcW w:w="120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2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159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160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175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172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146</w:t>
            </w:r>
          </w:p>
        </w:tc>
      </w:tr>
      <w:tr w:rsidR="00704820" w:rsidRPr="00840EC4" w:rsidTr="00704820">
        <w:trPr>
          <w:trHeight w:val="300"/>
        </w:trPr>
        <w:tc>
          <w:tcPr>
            <w:tcW w:w="120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79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30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805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807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821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845</w:t>
            </w:r>
          </w:p>
        </w:tc>
        <w:tc>
          <w:tcPr>
            <w:tcW w:w="730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873</w:t>
            </w:r>
          </w:p>
        </w:tc>
      </w:tr>
      <w:tr w:rsidR="00704820" w:rsidRPr="00840EC4" w:rsidTr="00704820">
        <w:trPr>
          <w:trHeight w:val="300"/>
        </w:trPr>
        <w:tc>
          <w:tcPr>
            <w:tcW w:w="120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79" w:type="dxa"/>
            <w:gridSpan w:val="2"/>
            <w:shd w:val="clear" w:color="auto" w:fill="FBD4B4" w:themeFill="accent6" w:themeFillTint="66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30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805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807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821</w:t>
            </w:r>
          </w:p>
        </w:tc>
        <w:tc>
          <w:tcPr>
            <w:tcW w:w="747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845</w:t>
            </w:r>
          </w:p>
        </w:tc>
        <w:tc>
          <w:tcPr>
            <w:tcW w:w="730" w:type="dxa"/>
            <w:shd w:val="clear" w:color="auto" w:fill="FBD4B4" w:themeFill="accent6" w:themeFillTint="66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873</w:t>
            </w:r>
          </w:p>
        </w:tc>
      </w:tr>
      <w:tr w:rsidR="00704820" w:rsidRPr="00840EC4" w:rsidTr="00226584">
        <w:trPr>
          <w:trHeight w:val="315"/>
        </w:trPr>
        <w:tc>
          <w:tcPr>
            <w:tcW w:w="1206" w:type="dxa"/>
            <w:vMerge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79" w:type="dxa"/>
            <w:gridSpan w:val="2"/>
            <w:shd w:val="clear" w:color="auto" w:fill="auto"/>
            <w:noWrap/>
            <w:vAlign w:val="center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-1.11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</w:t>
            </w:r>
          </w:p>
        </w:tc>
        <w:tc>
          <w:tcPr>
            <w:tcW w:w="747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-0.13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1.64</w:t>
            </w:r>
          </w:p>
        </w:tc>
      </w:tr>
      <w:tr w:rsidR="00704820" w:rsidRPr="00840EC4" w:rsidTr="00226584">
        <w:trPr>
          <w:trHeight w:val="315"/>
        </w:trPr>
        <w:tc>
          <w:tcPr>
            <w:tcW w:w="1206" w:type="dxa"/>
            <w:vAlign w:val="center"/>
          </w:tcPr>
          <w:p w:rsidR="00704820" w:rsidRPr="00840EC4" w:rsidRDefault="00704820" w:rsidP="00704820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879" w:type="dxa"/>
            <w:gridSpan w:val="2"/>
            <w:shd w:val="clear" w:color="auto" w:fill="auto"/>
            <w:noWrap/>
            <w:vAlign w:val="center"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40EC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159</w:t>
            </w:r>
          </w:p>
        </w:tc>
        <w:tc>
          <w:tcPr>
            <w:tcW w:w="747" w:type="dxa"/>
            <w:shd w:val="clear" w:color="auto" w:fill="auto"/>
            <w:noWrap/>
            <w:vAlign w:val="bottom"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</w:tcPr>
          <w:p w:rsidR="00704820" w:rsidRPr="00840EC4" w:rsidRDefault="00704820" w:rsidP="00704820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</w:tr>
    </w:tbl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line="240" w:lineRule="auto"/>
        <w:contextualSpacing/>
        <w:jc w:val="center"/>
        <w:rPr>
          <w:rFonts w:cs="Arial"/>
          <w:b/>
          <w:snapToGrid w:val="0"/>
        </w:rPr>
      </w:pPr>
    </w:p>
    <w:p w:rsidR="00840EC4" w:rsidRDefault="00840EC4" w:rsidP="00DC782F">
      <w:pPr>
        <w:spacing w:after="0" w:line="240" w:lineRule="auto"/>
        <w:contextualSpacing/>
        <w:jc w:val="center"/>
        <w:rPr>
          <w:rFonts w:cs="Arial"/>
          <w:b/>
          <w:snapToGrid w:val="0"/>
        </w:rPr>
      </w:pPr>
    </w:p>
    <w:p w:rsidR="00F5284A" w:rsidRPr="00F90D41" w:rsidRDefault="00F5284A" w:rsidP="00DC782F">
      <w:pPr>
        <w:spacing w:after="0" w:line="240" w:lineRule="auto"/>
        <w:ind w:left="2127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226584">
        <w:rPr>
          <w:rFonts w:cs="Arial"/>
          <w:snapToGrid w:val="0"/>
        </w:rPr>
        <w:t xml:space="preserve">      </w:t>
      </w:r>
      <w:proofErr w:type="spellStart"/>
      <w:r w:rsidR="007179F7">
        <w:rPr>
          <w:rFonts w:cs="Arial"/>
          <w:snapToGrid w:val="0"/>
        </w:rPr>
        <w:t>FuFuente</w:t>
      </w:r>
      <w:proofErr w:type="spellEnd"/>
      <w:r>
        <w:rPr>
          <w:rFonts w:cs="Arial"/>
          <w:snapToGrid w:val="0"/>
        </w:rPr>
        <w:t>: UGEL-Chincheros</w:t>
      </w:r>
      <w:r w:rsidR="007179F7">
        <w:rPr>
          <w:rFonts w:cs="Arial"/>
          <w:snapToGrid w:val="0"/>
        </w:rPr>
        <w:t>, 2018</w:t>
      </w:r>
      <w:r w:rsidR="00DC782F">
        <w:rPr>
          <w:rFonts w:cs="Arial"/>
          <w:snapToGrid w:val="0"/>
        </w:rPr>
        <w:t>.</w:t>
      </w:r>
    </w:p>
    <w:p w:rsidR="00F5284A" w:rsidRPr="00F90D41" w:rsidRDefault="00F5284A" w:rsidP="00F5284A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3052AF">
        <w:rPr>
          <w:rFonts w:cs="Arial"/>
          <w:b/>
          <w:noProof/>
          <w:snapToGrid w:val="0"/>
        </w:rPr>
        <w:t>José María Arguedas</w:t>
      </w:r>
      <w:r w:rsidR="00E8073D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3052AF">
        <w:rPr>
          <w:rFonts w:cs="Arial"/>
          <w:b/>
          <w:noProof/>
          <w:snapToGrid w:val="0"/>
        </w:rPr>
        <w:t>Uripa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3052AF">
        <w:rPr>
          <w:rFonts w:cs="Arial"/>
          <w:noProof/>
          <w:snapToGrid w:val="0"/>
        </w:rPr>
        <w:t>José María Arguedas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</w:t>
      </w:r>
      <w:r w:rsidR="007179F7">
        <w:rPr>
          <w:rFonts w:cs="Arial"/>
          <w:snapToGrid w:val="0"/>
        </w:rPr>
        <w:t>ido en el año 2013</w:t>
      </w:r>
      <w:r w:rsidR="00E8073D">
        <w:rPr>
          <w:rFonts w:cs="Arial"/>
          <w:snapToGrid w:val="0"/>
        </w:rPr>
        <w:t xml:space="preserve"> contaba con </w:t>
      </w:r>
      <w:r w:rsidR="007179F7">
        <w:rPr>
          <w:rFonts w:cs="Arial"/>
          <w:snapToGrid w:val="0"/>
        </w:rPr>
        <w:t>49</w:t>
      </w:r>
      <w:r w:rsidR="00E8073D">
        <w:rPr>
          <w:rFonts w:cs="Arial"/>
          <w:snapToGrid w:val="0"/>
        </w:rPr>
        <w:t xml:space="preserve"> docentes al </w:t>
      </w:r>
      <w:r w:rsidR="007179F7">
        <w:rPr>
          <w:rFonts w:cs="Arial"/>
          <w:snapToGrid w:val="0"/>
        </w:rPr>
        <w:t>2014</w:t>
      </w:r>
      <w:r w:rsidR="00E8073D">
        <w:rPr>
          <w:rFonts w:cs="Arial"/>
          <w:snapToGrid w:val="0"/>
        </w:rPr>
        <w:t xml:space="preserve"> </w:t>
      </w:r>
      <w:r w:rsidR="007179F7">
        <w:rPr>
          <w:rFonts w:cs="Arial"/>
          <w:snapToGrid w:val="0"/>
        </w:rPr>
        <w:t>ascender</w:t>
      </w:r>
      <w:r w:rsidR="00E8073D">
        <w:rPr>
          <w:rFonts w:cs="Arial"/>
          <w:snapToGrid w:val="0"/>
        </w:rPr>
        <w:t xml:space="preserve"> a </w:t>
      </w:r>
      <w:r w:rsidR="007179F7">
        <w:rPr>
          <w:rFonts w:cs="Arial"/>
          <w:snapToGrid w:val="0"/>
        </w:rPr>
        <w:t>49</w:t>
      </w:r>
      <w:r w:rsidR="00E8073D">
        <w:rPr>
          <w:rFonts w:cs="Arial"/>
          <w:snapToGrid w:val="0"/>
        </w:rPr>
        <w:t xml:space="preserve"> docentes y volvió a </w:t>
      </w:r>
      <w:r w:rsidR="007179F7">
        <w:rPr>
          <w:rFonts w:cs="Arial"/>
          <w:snapToGrid w:val="0"/>
        </w:rPr>
        <w:t>ascender al 2015</w:t>
      </w:r>
      <w:r>
        <w:rPr>
          <w:rFonts w:cs="Arial"/>
          <w:snapToGrid w:val="0"/>
        </w:rPr>
        <w:t xml:space="preserve"> a </w:t>
      </w:r>
      <w:r w:rsidR="007179F7">
        <w:rPr>
          <w:rFonts w:cs="Arial"/>
          <w:snapToGrid w:val="0"/>
        </w:rPr>
        <w:t>49</w:t>
      </w:r>
      <w:r w:rsidRPr="00F90D41">
        <w:rPr>
          <w:rFonts w:cs="Arial"/>
          <w:snapToGrid w:val="0"/>
        </w:rPr>
        <w:t>, en los últimos años la población docente crece</w:t>
      </w:r>
      <w:r w:rsidR="007179F7">
        <w:rPr>
          <w:rFonts w:cs="Arial"/>
          <w:snapToGrid w:val="0"/>
        </w:rPr>
        <w:t xml:space="preserve"> gradualmente para el 2017</w:t>
      </w:r>
      <w:r w:rsidRPr="00F90D41">
        <w:rPr>
          <w:rFonts w:cs="Arial"/>
          <w:snapToGrid w:val="0"/>
        </w:rPr>
        <w:t xml:space="preserve"> a  </w:t>
      </w:r>
      <w:r w:rsidR="007179F7">
        <w:rPr>
          <w:rFonts w:cs="Arial"/>
          <w:snapToGrid w:val="0"/>
        </w:rPr>
        <w:t>50</w:t>
      </w:r>
      <w:r>
        <w:rPr>
          <w:rFonts w:cs="Arial"/>
          <w:snapToGrid w:val="0"/>
        </w:rPr>
        <w:t xml:space="preserve"> docentes </w:t>
      </w:r>
      <w:r w:rsidR="007179F7">
        <w:rPr>
          <w:rFonts w:cs="Arial"/>
          <w:snapToGrid w:val="0"/>
        </w:rPr>
        <w:t>cifra que para el 2018</w:t>
      </w:r>
      <w:r w:rsidR="00E8073D">
        <w:rPr>
          <w:rFonts w:cs="Arial"/>
          <w:snapToGrid w:val="0"/>
        </w:rPr>
        <w:t xml:space="preserve"> aumenta</w:t>
      </w:r>
      <w:r w:rsidRPr="00F90D41">
        <w:rPr>
          <w:rFonts w:cs="Arial"/>
          <w:snapToGrid w:val="0"/>
        </w:rPr>
        <w:t xml:space="preserve"> a </w:t>
      </w:r>
      <w:r w:rsidR="007179F7">
        <w:rPr>
          <w:rFonts w:cs="Arial"/>
          <w:snapToGrid w:val="0"/>
        </w:rPr>
        <w:t>52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>esta plana docente atien</w:t>
      </w:r>
      <w:r w:rsidR="00E8073D">
        <w:rPr>
          <w:rFonts w:cs="Arial"/>
          <w:snapToGrid w:val="0"/>
        </w:rPr>
        <w:t>d</w:t>
      </w:r>
      <w:r>
        <w:rPr>
          <w:rFonts w:cs="Arial"/>
          <w:snapToGrid w:val="0"/>
        </w:rPr>
        <w:t xml:space="preserve">e a </w:t>
      </w:r>
      <w:r w:rsidR="007179F7">
        <w:rPr>
          <w:rFonts w:cs="Arial"/>
          <w:snapToGrid w:val="0"/>
        </w:rPr>
        <w:t>33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F5284A" w:rsidRPr="00F90D41" w:rsidRDefault="00DC782F" w:rsidP="00F5284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</w:t>
      </w:r>
      <w:r w:rsidR="00F5284A" w:rsidRPr="00F90D41">
        <w:rPr>
          <w:rFonts w:cs="Arial"/>
          <w:b/>
          <w:snapToGrid w:val="0"/>
        </w:rPr>
        <w:t>Cuadro Nº 10</w:t>
      </w:r>
    </w:p>
    <w:p w:rsidR="00226584" w:rsidRDefault="00F5284A" w:rsidP="00F5284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 xml:space="preserve">Población docente </w:t>
      </w:r>
      <w:r>
        <w:rPr>
          <w:rFonts w:cs="Arial"/>
          <w:b/>
          <w:snapToGrid w:val="0"/>
        </w:rPr>
        <w:t>de la I.E. del nivel secundario</w:t>
      </w:r>
      <w:r w:rsidR="00226584">
        <w:rPr>
          <w:rFonts w:cs="Arial"/>
          <w:b/>
          <w:snapToGrid w:val="0"/>
        </w:rPr>
        <w:t xml:space="preserve"> José María Arguedas</w:t>
      </w:r>
    </w:p>
    <w:tbl>
      <w:tblPr>
        <w:tblW w:w="6840" w:type="dxa"/>
        <w:tblInd w:w="1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226584" w:rsidRPr="00226584" w:rsidTr="007179F7">
        <w:trPr>
          <w:trHeight w:val="25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26584" w:rsidRPr="00226584" w:rsidRDefault="00226584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226584" w:rsidRPr="00226584" w:rsidTr="007179F7">
        <w:trPr>
          <w:trHeight w:val="25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26584" w:rsidRPr="00226584" w:rsidRDefault="00226584" w:rsidP="00226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226584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226584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226584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226584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226584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226584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226584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226584" w:rsidRPr="00226584" w:rsidTr="00226584">
        <w:trPr>
          <w:trHeight w:val="25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584" w:rsidRPr="00226584" w:rsidRDefault="00226584" w:rsidP="002265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22658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José María Arguedas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33</w:t>
            </w:r>
          </w:p>
        </w:tc>
      </w:tr>
      <w:tr w:rsidR="00226584" w:rsidRPr="00226584" w:rsidTr="007179F7">
        <w:trPr>
          <w:trHeight w:val="2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226584" w:rsidP="00DC78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DC782F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26584" w:rsidRPr="00226584" w:rsidRDefault="007179F7" w:rsidP="002265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33</w:t>
            </w:r>
          </w:p>
        </w:tc>
      </w:tr>
    </w:tbl>
    <w:p w:rsidR="00F5284A" w:rsidRPr="00F90D41" w:rsidRDefault="00F5284A" w:rsidP="00F5284A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Fuente: UGEL-Chincheros</w:t>
      </w:r>
      <w:r w:rsidR="007179F7">
        <w:rPr>
          <w:rFonts w:cs="Arial"/>
          <w:snapToGrid w:val="0"/>
        </w:rPr>
        <w:t>, 2018</w:t>
      </w:r>
      <w:r w:rsidR="00DC782F">
        <w:rPr>
          <w:rFonts w:cs="Arial"/>
          <w:snapToGrid w:val="0"/>
        </w:rPr>
        <w:t>.</w:t>
      </w:r>
    </w:p>
    <w:p w:rsidR="00F5284A" w:rsidRPr="00F90D41" w:rsidRDefault="00F5284A" w:rsidP="00F5284A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7179F7" w:rsidRDefault="00F5284A" w:rsidP="007179F7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3052AF">
        <w:rPr>
          <w:rFonts w:cs="Arial"/>
          <w:noProof/>
          <w:snapToGrid w:val="0"/>
        </w:rPr>
        <w:t>José María Arguedas</w:t>
      </w:r>
      <w:r w:rsidR="00226584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3052AF">
        <w:rPr>
          <w:rFonts w:cs="Arial"/>
          <w:noProof/>
          <w:snapToGrid w:val="0"/>
        </w:rPr>
        <w:t>Uripa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</w:t>
      </w:r>
    </w:p>
    <w:p w:rsidR="007179F7" w:rsidRDefault="007179F7" w:rsidP="007179F7">
      <w:pPr>
        <w:spacing w:before="120" w:after="120"/>
        <w:ind w:left="1701"/>
        <w:jc w:val="both"/>
        <w:rPr>
          <w:rFonts w:cs="Arial"/>
          <w:snapToGrid w:val="0"/>
        </w:rPr>
      </w:pPr>
    </w:p>
    <w:p w:rsidR="00F5284A" w:rsidRPr="00F90D41" w:rsidRDefault="00F5284A" w:rsidP="007179F7">
      <w:pPr>
        <w:spacing w:before="120" w:after="120"/>
        <w:ind w:left="1701"/>
        <w:jc w:val="both"/>
        <w:rPr>
          <w:rFonts w:cs="Arial"/>
          <w:snapToGrid w:val="0"/>
        </w:rPr>
      </w:pPr>
      <w:proofErr w:type="gramStart"/>
      <w:r>
        <w:rPr>
          <w:rFonts w:cs="Arial"/>
          <w:snapToGrid w:val="0"/>
        </w:rPr>
        <w:t>muestra</w:t>
      </w:r>
      <w:proofErr w:type="gramEnd"/>
      <w:r>
        <w:rPr>
          <w:rFonts w:cs="Arial"/>
          <w:snapToGrid w:val="0"/>
        </w:rPr>
        <w:t xml:space="preserve">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7179F7">
        <w:rPr>
          <w:rFonts w:cs="Arial"/>
          <w:noProof/>
          <w:snapToGrid w:val="0"/>
        </w:rPr>
        <w:t xml:space="preserve">873 </w:t>
      </w:r>
      <w:r>
        <w:rPr>
          <w:rFonts w:cs="Arial"/>
          <w:snapToGrid w:val="0"/>
        </w:rPr>
        <w:t>alumnos.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7179F7">
        <w:rPr>
          <w:rFonts w:cs="Arial"/>
          <w:noProof/>
          <w:snapToGrid w:val="0"/>
        </w:rPr>
        <w:t xml:space="preserve">52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7179F7">
        <w:rPr>
          <w:rFonts w:cs="Arial"/>
          <w:noProof/>
          <w:snapToGrid w:val="0"/>
        </w:rPr>
        <w:t>787</w:t>
      </w:r>
      <w:r w:rsidRPr="00F90D41">
        <w:rPr>
          <w:rFonts w:cs="Arial"/>
          <w:snapToGrid w:val="0"/>
        </w:rPr>
        <w:t>, quienes aún no cuentan con laptops.</w:t>
      </w:r>
    </w:p>
    <w:p w:rsidR="00F5284A" w:rsidRPr="00F90D41" w:rsidRDefault="00DC782F" w:rsidP="00F5284A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</w:t>
      </w:r>
      <w:r w:rsidR="00F5284A" w:rsidRPr="00F90D41">
        <w:rPr>
          <w:rFonts w:cs="Arial"/>
          <w:b/>
          <w:snapToGrid w:val="0"/>
        </w:rPr>
        <w:t>Cuadro Nº 11</w:t>
      </w:r>
    </w:p>
    <w:p w:rsidR="00F5284A" w:rsidRPr="00F90D41" w:rsidRDefault="007179F7" w:rsidP="007179F7">
      <w:pPr>
        <w:ind w:left="993" w:firstLine="425"/>
        <w:contextualSpacing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</w:t>
      </w:r>
      <w:r w:rsidR="00F5284A" w:rsidRPr="00F90D41">
        <w:rPr>
          <w:rFonts w:cs="Arial"/>
          <w:b/>
          <w:snapToGrid w:val="0"/>
        </w:rPr>
        <w:t>Oferta actual d</w:t>
      </w:r>
      <w:r w:rsidR="00F5284A">
        <w:rPr>
          <w:rFonts w:cs="Arial"/>
          <w:b/>
          <w:snapToGrid w:val="0"/>
        </w:rPr>
        <w:t>e XO en la  I.E.</w:t>
      </w:r>
      <w:r w:rsidR="00F5284A" w:rsidRPr="00222EBD">
        <w:rPr>
          <w:rFonts w:cs="Arial"/>
          <w:snapToGrid w:val="0"/>
        </w:rPr>
        <w:t xml:space="preserve"> </w:t>
      </w:r>
      <w:r w:rsidR="00F5284A" w:rsidRPr="003052AF">
        <w:rPr>
          <w:rFonts w:cs="Arial"/>
          <w:b/>
          <w:noProof/>
          <w:snapToGrid w:val="0"/>
        </w:rPr>
        <w:t>José María Arguedas</w:t>
      </w:r>
      <w:r w:rsidR="002156AD">
        <w:rPr>
          <w:rFonts w:cs="Arial"/>
          <w:b/>
          <w:noProof/>
          <w:snapToGrid w:val="0"/>
        </w:rPr>
        <w:t xml:space="preserve"> </w:t>
      </w:r>
      <w:r w:rsidR="00F5284A">
        <w:rPr>
          <w:rFonts w:cs="Arial"/>
          <w:b/>
          <w:snapToGrid w:val="0"/>
        </w:rPr>
        <w:t xml:space="preserve">de </w:t>
      </w:r>
      <w:r w:rsidR="00F5284A" w:rsidRPr="003052AF">
        <w:rPr>
          <w:rFonts w:cs="Arial"/>
          <w:b/>
          <w:noProof/>
          <w:snapToGrid w:val="0"/>
        </w:rPr>
        <w:t>Uripa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F5284A" w:rsidRPr="00222EBD" w:rsidTr="007179F7">
        <w:trPr>
          <w:trHeight w:val="430"/>
        </w:trPr>
        <w:tc>
          <w:tcPr>
            <w:tcW w:w="1093" w:type="dxa"/>
            <w:vMerge w:val="restart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F5284A" w:rsidRPr="00222EBD" w:rsidTr="007179F7">
        <w:trPr>
          <w:trHeight w:val="990"/>
        </w:trPr>
        <w:tc>
          <w:tcPr>
            <w:tcW w:w="1093" w:type="dxa"/>
            <w:vMerge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F5284A" w:rsidRPr="00222EBD" w:rsidTr="00DC782F">
        <w:trPr>
          <w:trHeight w:val="488"/>
        </w:trPr>
        <w:tc>
          <w:tcPr>
            <w:tcW w:w="1093" w:type="dxa"/>
            <w:shd w:val="clear" w:color="auto" w:fill="auto"/>
            <w:vAlign w:val="center"/>
            <w:hideMark/>
          </w:tcPr>
          <w:p w:rsidR="00F5284A" w:rsidRPr="00222EBD" w:rsidRDefault="00F5284A" w:rsidP="002156A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3052AF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Uripa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F5284A" w:rsidRPr="00222EBD" w:rsidRDefault="00F5284A" w:rsidP="002156AD">
            <w:pPr>
              <w:spacing w:after="0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3052AF">
              <w:rPr>
                <w:noProof/>
                <w:color w:val="000000"/>
                <w:sz w:val="16"/>
                <w:szCs w:val="16"/>
                <w:lang w:val="es-PE" w:eastAsia="es-PE"/>
              </w:rPr>
              <w:t>José María Arguedas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F5284A" w:rsidRPr="00222EBD" w:rsidRDefault="007179F7" w:rsidP="00DC78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873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F5284A" w:rsidRPr="00222EBD" w:rsidRDefault="00F5284A" w:rsidP="00DC78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3052AF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F5284A" w:rsidRPr="00222EBD" w:rsidRDefault="007179F7" w:rsidP="00DC78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787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F5284A" w:rsidRPr="00222EBD" w:rsidRDefault="007179F7" w:rsidP="00DC78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52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F5284A" w:rsidRPr="00222EBD" w:rsidRDefault="00F5284A" w:rsidP="00DC78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F5284A" w:rsidRPr="00222EBD" w:rsidRDefault="007179F7" w:rsidP="00DC78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52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F5284A" w:rsidRPr="00222EBD" w:rsidRDefault="007179F7" w:rsidP="00DC782F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839</w:t>
            </w:r>
          </w:p>
        </w:tc>
      </w:tr>
      <w:tr w:rsidR="00F5284A" w:rsidRPr="00222EBD" w:rsidTr="007179F7">
        <w:trPr>
          <w:trHeight w:val="267"/>
        </w:trPr>
        <w:tc>
          <w:tcPr>
            <w:tcW w:w="2016" w:type="dxa"/>
            <w:gridSpan w:val="2"/>
            <w:shd w:val="clear" w:color="auto" w:fill="FBD4B4" w:themeFill="accent6" w:themeFillTint="66"/>
            <w:vAlign w:val="center"/>
            <w:hideMark/>
          </w:tcPr>
          <w:p w:rsidR="00F5284A" w:rsidRPr="00FB2141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F5284A" w:rsidRPr="00FB2141" w:rsidRDefault="007179F7" w:rsidP="00DC782F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873</w:t>
            </w:r>
          </w:p>
        </w:tc>
        <w:tc>
          <w:tcPr>
            <w:tcW w:w="813" w:type="dxa"/>
            <w:shd w:val="clear" w:color="auto" w:fill="FBD4B4" w:themeFill="accent6" w:themeFillTint="66"/>
            <w:vAlign w:val="center"/>
            <w:hideMark/>
          </w:tcPr>
          <w:p w:rsidR="00F5284A" w:rsidRPr="00FB2141" w:rsidRDefault="00F5284A" w:rsidP="00DC782F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3052AF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86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F5284A" w:rsidRPr="00FB2141" w:rsidRDefault="007179F7" w:rsidP="00DC782F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787</w:t>
            </w:r>
          </w:p>
        </w:tc>
        <w:tc>
          <w:tcPr>
            <w:tcW w:w="870" w:type="dxa"/>
            <w:shd w:val="clear" w:color="auto" w:fill="FBD4B4" w:themeFill="accent6" w:themeFillTint="66"/>
            <w:vAlign w:val="center"/>
            <w:hideMark/>
          </w:tcPr>
          <w:p w:rsidR="00F5284A" w:rsidRPr="00FB2141" w:rsidRDefault="007179F7" w:rsidP="00DC782F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52</w:t>
            </w:r>
          </w:p>
        </w:tc>
        <w:tc>
          <w:tcPr>
            <w:tcW w:w="822" w:type="dxa"/>
            <w:shd w:val="clear" w:color="auto" w:fill="FBD4B4" w:themeFill="accent6" w:themeFillTint="66"/>
            <w:vAlign w:val="center"/>
            <w:hideMark/>
          </w:tcPr>
          <w:p w:rsidR="00F5284A" w:rsidRPr="00FB2141" w:rsidRDefault="00F5284A" w:rsidP="00DC782F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BD4B4" w:themeFill="accent6" w:themeFillTint="66"/>
            <w:vAlign w:val="center"/>
            <w:hideMark/>
          </w:tcPr>
          <w:p w:rsidR="00F5284A" w:rsidRPr="00FB2141" w:rsidRDefault="007179F7" w:rsidP="00DC782F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52</w:t>
            </w:r>
          </w:p>
        </w:tc>
        <w:tc>
          <w:tcPr>
            <w:tcW w:w="843" w:type="dxa"/>
            <w:shd w:val="clear" w:color="auto" w:fill="FBD4B4" w:themeFill="accent6" w:themeFillTint="66"/>
            <w:vAlign w:val="center"/>
            <w:hideMark/>
          </w:tcPr>
          <w:p w:rsidR="00F5284A" w:rsidRPr="00FB2141" w:rsidRDefault="007179F7" w:rsidP="00DC782F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839</w:t>
            </w:r>
          </w:p>
        </w:tc>
      </w:tr>
      <w:tr w:rsidR="00F5284A" w:rsidRPr="00222EBD" w:rsidTr="00DC782F">
        <w:trPr>
          <w:trHeight w:val="233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F5284A" w:rsidRPr="00222EBD" w:rsidRDefault="00F5284A" w:rsidP="002156A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F5284A" w:rsidRPr="000223A1" w:rsidRDefault="002156AD" w:rsidP="002156AD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89.32</w:t>
            </w:r>
            <w:r w:rsidR="00F5284A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F5284A" w:rsidRPr="000223A1" w:rsidRDefault="00F5284A" w:rsidP="002156AD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F5284A" w:rsidRPr="000223A1" w:rsidRDefault="00F5284A" w:rsidP="002156AD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F5284A" w:rsidRPr="000223A1" w:rsidRDefault="00F5284A" w:rsidP="002156AD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F5284A" w:rsidRPr="00222EBD" w:rsidRDefault="00F5284A" w:rsidP="002156AD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F5284A" w:rsidRPr="00F90D41" w:rsidRDefault="00F5284A" w:rsidP="00F5284A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DC782F">
        <w:rPr>
          <w:rFonts w:cs="Arial"/>
          <w:bCs/>
          <w:color w:val="000000"/>
          <w:lang w:val="es-PE" w:eastAsia="es-PE"/>
        </w:rPr>
        <w:t>:</w:t>
      </w:r>
      <w:r w:rsidRPr="00F90D41">
        <w:rPr>
          <w:rFonts w:cs="Arial"/>
          <w:bCs/>
          <w:color w:val="000000"/>
          <w:lang w:val="es-PE" w:eastAsia="es-PE"/>
        </w:rPr>
        <w:t xml:space="preserve"> </w:t>
      </w:r>
      <w:r w:rsidR="00DC782F">
        <w:rPr>
          <w:rFonts w:cs="Arial"/>
          <w:bCs/>
          <w:color w:val="000000"/>
          <w:lang w:val="es-PE" w:eastAsia="es-PE"/>
        </w:rPr>
        <w:t>Equipo formulador</w:t>
      </w:r>
      <w:r w:rsidR="007179F7">
        <w:rPr>
          <w:rFonts w:cs="Arial"/>
          <w:bCs/>
          <w:color w:val="000000"/>
          <w:lang w:val="es-PE" w:eastAsia="es-PE"/>
        </w:rPr>
        <w:t xml:space="preserve"> con Datos UGEL Chincheros, 2018</w:t>
      </w:r>
      <w:r w:rsidR="00DC782F">
        <w:rPr>
          <w:rFonts w:cs="Arial"/>
          <w:bCs/>
          <w:color w:val="000000"/>
          <w:lang w:val="es-PE" w:eastAsia="es-PE"/>
        </w:rPr>
        <w:t>.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F5284A" w:rsidRDefault="00F5284A" w:rsidP="00F5284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3052AF">
        <w:rPr>
          <w:rFonts w:cs="Arial"/>
          <w:noProof/>
          <w:snapToGrid w:val="0"/>
        </w:rPr>
        <w:t>José María Arguedas</w:t>
      </w:r>
      <w:r w:rsidR="002156A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3052AF">
        <w:rPr>
          <w:rFonts w:cs="Arial"/>
          <w:noProof/>
          <w:snapToGrid w:val="0"/>
        </w:rPr>
        <w:t>Uripa</w:t>
      </w:r>
      <w:r>
        <w:rPr>
          <w:rFonts w:cs="Arial"/>
          <w:snapToGrid w:val="0"/>
        </w:rPr>
        <w:t>.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 xml:space="preserve">la demanda efectiva en el último año </w:t>
      </w:r>
      <w:r w:rsidR="005E6AD7">
        <w:rPr>
          <w:rFonts w:cs="Arial"/>
          <w:snapToGrid w:val="0"/>
        </w:rPr>
        <w:t>del horizonte del proyecto (2023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 w:rsidR="005E6AD7">
        <w:rPr>
          <w:rFonts w:cs="Arial"/>
          <w:snapToGrid w:val="0"/>
        </w:rPr>
        <w:t xml:space="preserve"> para el 2023</w:t>
      </w:r>
      <w:r>
        <w:rPr>
          <w:rFonts w:cs="Arial"/>
          <w:snapToGrid w:val="0"/>
        </w:rPr>
        <w:t xml:space="preserve"> resulta</w:t>
      </w:r>
      <w:r w:rsidR="00C33627">
        <w:rPr>
          <w:rFonts w:cs="Arial"/>
          <w:snapToGrid w:val="0"/>
        </w:rPr>
        <w:t xml:space="preserve"> </w:t>
      </w:r>
      <w:r w:rsidR="005E6AD7">
        <w:rPr>
          <w:rFonts w:cs="Arial"/>
          <w:noProof/>
          <w:snapToGrid w:val="0"/>
        </w:rPr>
        <w:t>912</w:t>
      </w:r>
      <w:r w:rsidR="00C33627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3052AF">
        <w:rPr>
          <w:rFonts w:cs="Arial"/>
          <w:noProof/>
          <w:snapToGrid w:val="0"/>
        </w:rPr>
        <w:t>86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</w:t>
      </w:r>
      <w:r w:rsidR="005E6AD7">
        <w:rPr>
          <w:rFonts w:cs="Arial"/>
          <w:snapToGrid w:val="0"/>
        </w:rPr>
        <w:t>826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>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5E6AD7">
        <w:rPr>
          <w:rFonts w:cs="Arial"/>
          <w:noProof/>
          <w:snapToGrid w:val="0"/>
        </w:rPr>
        <w:t>52</w:t>
      </w:r>
      <w:r>
        <w:rPr>
          <w:rFonts w:cs="Arial"/>
          <w:snapToGrid w:val="0"/>
        </w:rPr>
        <w:t xml:space="preserve"> docentes resultando un déficit total final de </w:t>
      </w:r>
      <w:r w:rsidR="005E6AD7">
        <w:rPr>
          <w:rFonts w:cs="Arial"/>
          <w:noProof/>
          <w:snapToGrid w:val="0"/>
        </w:rPr>
        <w:t>878</w:t>
      </w:r>
      <w:r w:rsidR="00C33627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F5284A" w:rsidRPr="00F90D41" w:rsidRDefault="00F5284A" w:rsidP="00F5284A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F5284A" w:rsidRPr="00F90D41" w:rsidRDefault="00F5284A" w:rsidP="00F5284A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3052AF">
        <w:rPr>
          <w:rFonts w:cs="Arial"/>
          <w:b/>
          <w:noProof/>
          <w:snapToGrid w:val="0"/>
        </w:rPr>
        <w:t>José María Arguedas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F5284A" w:rsidRPr="000223A1" w:rsidTr="005E6AD7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F5284A" w:rsidRPr="000223A1" w:rsidTr="005E6AD7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F5284A" w:rsidRPr="000223A1" w:rsidTr="00522BD3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84A" w:rsidRPr="000223A1" w:rsidRDefault="00F5284A" w:rsidP="00DC782F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3052AF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Uripa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84A" w:rsidRPr="000223A1" w:rsidRDefault="00F5284A" w:rsidP="00DC782F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3052AF">
              <w:rPr>
                <w:noProof/>
                <w:color w:val="000000"/>
                <w:sz w:val="18"/>
                <w:szCs w:val="18"/>
                <w:lang w:val="es-PE" w:eastAsia="es-PE"/>
              </w:rPr>
              <w:t>José María Arguedas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5E6AD7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912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3052AF">
              <w:rPr>
                <w:rFonts w:cs="Arial"/>
                <w:noProof/>
                <w:sz w:val="18"/>
                <w:szCs w:val="18"/>
                <w:lang w:val="es-PE" w:eastAsia="es-PE"/>
              </w:rPr>
              <w:t>86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5E6AD7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826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5E6AD7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5E6AD7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878</w:t>
            </w:r>
          </w:p>
        </w:tc>
      </w:tr>
      <w:tr w:rsidR="00F5284A" w:rsidRPr="000223A1" w:rsidTr="005E6AD7">
        <w:trPr>
          <w:trHeight w:val="315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F5284A" w:rsidP="002156AD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5E6AD7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912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F5284A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3052AF">
              <w:rPr>
                <w:rFonts w:cs="Arial"/>
                <w:noProof/>
                <w:sz w:val="18"/>
                <w:szCs w:val="18"/>
                <w:lang w:val="es-PE" w:eastAsia="es-PE"/>
              </w:rPr>
              <w:t>86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5E6AD7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826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5E6AD7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F5284A" w:rsidRPr="000223A1" w:rsidRDefault="005E6AD7" w:rsidP="002156AD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878</w:t>
            </w:r>
          </w:p>
        </w:tc>
      </w:tr>
    </w:tbl>
    <w:p w:rsidR="00F5284A" w:rsidRDefault="00F5284A" w:rsidP="00F5284A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8F79D6">
        <w:rPr>
          <w:rFonts w:cs="Arial"/>
          <w:snapToGrid w:val="0"/>
        </w:rPr>
        <w:t>Fuente: Elaboración propia</w:t>
      </w:r>
      <w:r w:rsidR="005E6AD7">
        <w:rPr>
          <w:rFonts w:cs="Arial"/>
          <w:snapToGrid w:val="0"/>
        </w:rPr>
        <w:t>, 2018</w:t>
      </w:r>
      <w:r w:rsidR="00DC782F">
        <w:rPr>
          <w:rFonts w:cs="Arial"/>
          <w:snapToGrid w:val="0"/>
        </w:rPr>
        <w:t>.</w:t>
      </w:r>
    </w:p>
    <w:p w:rsidR="005E6AD7" w:rsidRPr="00F90D41" w:rsidRDefault="005E6AD7" w:rsidP="00F5284A">
      <w:pPr>
        <w:ind w:left="426"/>
        <w:contextualSpacing/>
        <w:jc w:val="both"/>
        <w:rPr>
          <w:rFonts w:cs="Arial"/>
          <w:snapToGrid w:val="0"/>
        </w:rPr>
      </w:pPr>
    </w:p>
    <w:p w:rsidR="00F5284A" w:rsidRPr="00F90D41" w:rsidRDefault="00F5284A" w:rsidP="00F5284A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2156AD" w:rsidRPr="00F90D41" w:rsidRDefault="002156AD" w:rsidP="00D37364">
      <w:pPr>
        <w:pStyle w:val="Default"/>
        <w:spacing w:before="120" w:after="120" w:line="276" w:lineRule="auto"/>
        <w:ind w:left="540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32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>
        <w:rPr>
          <w:rFonts w:asciiTheme="minorHAnsi" w:hAnsiTheme="minorHAnsi" w:cs="Arial"/>
          <w:sz w:val="22"/>
          <w:szCs w:val="22"/>
        </w:rPr>
        <w:t>. El 17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Pr="00F90D41">
        <w:rPr>
          <w:rFonts w:asciiTheme="minorHAnsi" w:hAnsiTheme="minorHAnsi" w:cs="Arial"/>
          <w:sz w:val="22"/>
          <w:szCs w:val="22"/>
        </w:rPr>
        <w:t>1</w:t>
      </w:r>
      <w:r>
        <w:rPr>
          <w:rFonts w:asciiTheme="minorHAnsi" w:hAnsiTheme="minorHAnsi" w:cs="Arial"/>
          <w:sz w:val="22"/>
          <w:szCs w:val="22"/>
        </w:rPr>
        <w:t>1</w:t>
      </w:r>
      <w:r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>
        <w:rPr>
          <w:rFonts w:asciiTheme="minorHAnsi" w:hAnsiTheme="minorHAnsi" w:cs="Arial"/>
          <w:sz w:val="22"/>
          <w:szCs w:val="22"/>
        </w:rPr>
        <w:t>tra fracción de la población 4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>
        <w:rPr>
          <w:rFonts w:asciiTheme="minorHAnsi" w:hAnsiTheme="minorHAnsi" w:cs="Arial"/>
          <w:sz w:val="22"/>
          <w:szCs w:val="22"/>
        </w:rPr>
        <w:t>onstrucción, el restante 36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2156AD" w:rsidRDefault="002156AD" w:rsidP="002156AD">
      <w:pPr>
        <w:pStyle w:val="Prrafodelista"/>
        <w:spacing w:after="0"/>
        <w:ind w:left="54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</w:t>
      </w:r>
      <w:r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279" w:type="dxa"/>
        <w:tblInd w:w="2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879"/>
        <w:gridCol w:w="700"/>
      </w:tblGrid>
      <w:tr w:rsidR="002156AD" w:rsidRPr="002E0FE1" w:rsidTr="00DC782F">
        <w:trPr>
          <w:trHeight w:val="255"/>
        </w:trPr>
        <w:tc>
          <w:tcPr>
            <w:tcW w:w="527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económica activa del centro poblado  </w:t>
            </w:r>
            <w:proofErr w:type="spellStart"/>
            <w:r w:rsidRPr="002E0FE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Uripa</w:t>
            </w:r>
            <w:proofErr w:type="spellEnd"/>
          </w:p>
        </w:tc>
      </w:tr>
      <w:tr w:rsidR="002156AD" w:rsidRPr="002E0FE1" w:rsidTr="005E6AD7">
        <w:trPr>
          <w:trHeight w:val="418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Explotación de minas y canteras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Suministro electricidad, gas y agua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0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Venta</w:t>
            </w:r>
            <w:proofErr w:type="gram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,mant.y</w:t>
            </w:r>
            <w:proofErr w:type="spellEnd"/>
            <w:proofErr w:type="gram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rep.veh.autom.y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motoc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mayor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Intermediación financiera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156AD" w:rsidRPr="002E0FE1" w:rsidTr="00DC782F">
        <w:trPr>
          <w:trHeight w:val="28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2156AD" w:rsidRPr="002E0FE1" w:rsidTr="005E6AD7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2156AD" w:rsidRPr="002E0FE1" w:rsidRDefault="002156AD" w:rsidP="00DC782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1,660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2156AD" w:rsidRPr="002E0FE1" w:rsidRDefault="002156AD" w:rsidP="00DC782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E0FE1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2156AD" w:rsidRPr="002156AD" w:rsidRDefault="002156AD" w:rsidP="002156AD">
      <w:pPr>
        <w:jc w:val="both"/>
        <w:rPr>
          <w:rFonts w:cs="Arial"/>
          <w:lang w:val="es-CL"/>
        </w:rPr>
      </w:pPr>
      <w:r w:rsidRPr="002156AD">
        <w:rPr>
          <w:rFonts w:cs="Arial"/>
          <w:lang w:val="es-CL"/>
        </w:rPr>
        <w:t xml:space="preserve">      </w:t>
      </w:r>
      <w:r>
        <w:rPr>
          <w:rFonts w:cs="Arial"/>
          <w:lang w:val="es-CL"/>
        </w:rPr>
        <w:t xml:space="preserve">                                        </w:t>
      </w:r>
      <w:r w:rsidRPr="002156AD">
        <w:rPr>
          <w:rFonts w:cs="Arial"/>
          <w:lang w:val="es-CL"/>
        </w:rPr>
        <w:t>Fuente: INEI censo económico 2007.</w:t>
      </w:r>
    </w:p>
    <w:p w:rsidR="00F5284A" w:rsidRPr="00F90D41" w:rsidRDefault="00F5284A" w:rsidP="00F5284A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F5284A" w:rsidRPr="00F90D41" w:rsidRDefault="00F5284A" w:rsidP="00F5284A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3052AF">
        <w:rPr>
          <w:rFonts w:cs="Arial"/>
          <w:noProof/>
          <w:snapToGrid w:val="0"/>
        </w:rPr>
        <w:t>307</w:t>
      </w:r>
      <w:r w:rsidR="00A30933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3052AF">
        <w:rPr>
          <w:rFonts w:cs="Arial"/>
          <w:noProof/>
          <w:snapToGrid w:val="0"/>
        </w:rPr>
        <w:t>275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3052AF">
        <w:rPr>
          <w:rFonts w:cs="Arial"/>
          <w:noProof/>
          <w:snapToGrid w:val="0"/>
        </w:rPr>
        <w:t>10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A30933">
        <w:rPr>
          <w:rFonts w:cs="Arial"/>
          <w:snapToGrid w:val="0"/>
        </w:rPr>
        <w:t xml:space="preserve"> transporte y almacenaje, 10</w:t>
      </w:r>
      <w:r w:rsidRPr="00F90D41">
        <w:rPr>
          <w:rFonts w:cs="Arial"/>
          <w:snapToGrid w:val="0"/>
        </w:rPr>
        <w:t xml:space="preserve"> establecimiento de ser</w:t>
      </w:r>
      <w:r w:rsidR="00A30933">
        <w:rPr>
          <w:rFonts w:cs="Arial"/>
          <w:snapToGrid w:val="0"/>
        </w:rPr>
        <w:t>vicios de alojamiento y comida, 10 información y comunicación y 2 que se dedican a otras actividades.</w:t>
      </w:r>
    </w:p>
    <w:p w:rsidR="00DC782F" w:rsidRDefault="00DC782F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DC782F" w:rsidRDefault="00DC782F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DC782F" w:rsidRDefault="00DC782F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DC782F" w:rsidRDefault="00DC782F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DC782F" w:rsidRDefault="00DC782F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DC782F" w:rsidRDefault="00DC782F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8F79D6" w:rsidRDefault="008F79D6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F5284A" w:rsidRPr="00F90D41" w:rsidRDefault="00F5284A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bookmarkStart w:id="0" w:name="_GoBack"/>
      <w:bookmarkEnd w:id="0"/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F5284A" w:rsidRPr="00F90D41" w:rsidRDefault="00F5284A" w:rsidP="00F5284A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3052AF">
        <w:rPr>
          <w:rFonts w:asciiTheme="minorHAnsi" w:hAnsiTheme="minorHAnsi" w:cs="Arial"/>
          <w:b/>
          <w:noProof/>
          <w:snapToGrid w:val="0"/>
          <w:lang w:val="es-CL"/>
        </w:rPr>
        <w:t>Uripa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F5284A" w:rsidRPr="000223A1" w:rsidTr="005E6AD7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F5284A" w:rsidRPr="000223A1" w:rsidTr="005E6AD7">
        <w:trPr>
          <w:trHeight w:val="1211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F5284A" w:rsidRPr="000223A1" w:rsidTr="00522BD3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DC782F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3052AF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Uripa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3052AF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307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3052AF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3052AF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275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3052AF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3052AF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3052AF">
              <w:rPr>
                <w:noProof/>
                <w:color w:val="000000"/>
                <w:sz w:val="16"/>
                <w:szCs w:val="16"/>
                <w:lang w:eastAsia="es-PE"/>
              </w:rPr>
              <w:t>10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84A" w:rsidRPr="000223A1" w:rsidRDefault="00F5284A" w:rsidP="00A30933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3052AF">
              <w:rPr>
                <w:noProof/>
                <w:color w:val="000000"/>
                <w:sz w:val="16"/>
                <w:szCs w:val="16"/>
                <w:lang w:eastAsia="es-PE"/>
              </w:rPr>
              <w:t>2</w:t>
            </w:r>
          </w:p>
        </w:tc>
      </w:tr>
    </w:tbl>
    <w:p w:rsidR="00F5284A" w:rsidRPr="00F90D41" w:rsidRDefault="00F5284A" w:rsidP="00F5284A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DC782F">
        <w:rPr>
          <w:rFonts w:cs="Arial"/>
          <w:snapToGrid w:val="0"/>
        </w:rPr>
        <w:t>uente: Diagnostico</w:t>
      </w:r>
      <w:r>
        <w:rPr>
          <w:rFonts w:cs="Arial"/>
          <w:snapToGrid w:val="0"/>
        </w:rPr>
        <w:t xml:space="preserve"> de campo</w:t>
      </w:r>
      <w:r w:rsidR="005E6AD7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F5284A" w:rsidRPr="00F90D41" w:rsidRDefault="00F5284A" w:rsidP="00F5284A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3C0168" w:rsidRPr="003C0168" w:rsidRDefault="003C0168" w:rsidP="003C0168">
      <w:pPr>
        <w:spacing w:before="120" w:after="120"/>
        <w:ind w:left="1701"/>
        <w:jc w:val="both"/>
        <w:rPr>
          <w:rFonts w:cs="Arial"/>
          <w:snapToGrid w:val="0"/>
        </w:rPr>
      </w:pPr>
      <w:r w:rsidRPr="003C0168">
        <w:rPr>
          <w:rFonts w:cs="Arial"/>
          <w:snapToGrid w:val="0"/>
        </w:rPr>
        <w:t xml:space="preserve">En el centro poblado los servicios de agua potable se ha masificado, este servicio cobertura a la parte urbana del centro poblado representando el  100 % conectado a una red pública potable, la institución educativa intervenida se encuentran  nucleada en el centro poblado consiguientemente cuentan con este servicio. </w:t>
      </w:r>
    </w:p>
    <w:p w:rsidR="003C0168" w:rsidRPr="003C0168" w:rsidRDefault="003C0168" w:rsidP="003C0168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</w:t>
      </w:r>
      <w:r w:rsidRPr="003C0168">
        <w:rPr>
          <w:rFonts w:cs="Arial"/>
          <w:b/>
          <w:snapToGrid w:val="0"/>
        </w:rPr>
        <w:t>Cuadro Nº 1</w:t>
      </w:r>
      <w:r w:rsidRPr="003C0168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7"/>
        <w:gridCol w:w="841"/>
        <w:gridCol w:w="579"/>
        <w:gridCol w:w="886"/>
      </w:tblGrid>
      <w:tr w:rsidR="003C0168" w:rsidRPr="00852759" w:rsidTr="00DC782F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Uripa</w:t>
            </w:r>
          </w:p>
        </w:tc>
      </w:tr>
      <w:tr w:rsidR="003C0168" w:rsidRPr="00852759" w:rsidTr="005E6AD7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3C0168" w:rsidRPr="00852759" w:rsidTr="005E6AD7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3C0168" w:rsidRPr="00852759" w:rsidTr="00DC782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3C0168" w:rsidRPr="00852759" w:rsidTr="00DC782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3C0168" w:rsidRPr="00852759" w:rsidTr="00DC782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Río,acequia,manantial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o similar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3C0168" w:rsidRPr="00852759" w:rsidTr="00DC782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Vecino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3C0168" w:rsidRPr="00852759" w:rsidTr="00DC782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Otro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3C0168" w:rsidRPr="00852759" w:rsidTr="005E6A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852759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3C0168" w:rsidRPr="003C0168" w:rsidRDefault="003C0168" w:rsidP="003C0168">
      <w:pPr>
        <w:pStyle w:val="Prrafodelista"/>
        <w:ind w:left="540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</w:t>
      </w:r>
      <w:r w:rsidR="00DC782F">
        <w:rPr>
          <w:rFonts w:cs="Arial"/>
          <w:snapToGrid w:val="0"/>
        </w:rPr>
        <w:t>Fuente: Diagnostico</w:t>
      </w:r>
      <w:r w:rsidRPr="003C0168">
        <w:rPr>
          <w:rFonts w:cs="Arial"/>
          <w:snapToGrid w:val="0"/>
        </w:rPr>
        <w:t xml:space="preserve"> de campo</w:t>
      </w:r>
      <w:r w:rsidR="005E6AD7">
        <w:rPr>
          <w:rFonts w:cs="Arial"/>
          <w:snapToGrid w:val="0"/>
        </w:rPr>
        <w:t>, 2018</w:t>
      </w:r>
      <w:r w:rsidRPr="003C0168">
        <w:rPr>
          <w:rFonts w:cs="Arial"/>
          <w:snapToGrid w:val="0"/>
        </w:rPr>
        <w:t>.</w:t>
      </w:r>
    </w:p>
    <w:p w:rsidR="005E6AD7" w:rsidRDefault="003C0168" w:rsidP="00DC782F">
      <w:pPr>
        <w:pStyle w:val="Prrafodelista"/>
        <w:spacing w:before="120" w:after="120"/>
        <w:ind w:left="540"/>
        <w:contextualSpacing w:val="0"/>
        <w:jc w:val="both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   </w:t>
      </w:r>
    </w:p>
    <w:p w:rsidR="003C0168" w:rsidRPr="00F90D41" w:rsidRDefault="003C0168" w:rsidP="005E6AD7">
      <w:pPr>
        <w:pStyle w:val="Prrafodelista"/>
        <w:spacing w:before="120" w:after="120"/>
        <w:ind w:left="1532" w:firstLine="169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3C0168" w:rsidRPr="003C0168" w:rsidRDefault="003C0168" w:rsidP="003C0168">
      <w:pPr>
        <w:spacing w:before="120" w:after="120"/>
        <w:ind w:left="1701"/>
        <w:jc w:val="both"/>
        <w:rPr>
          <w:rFonts w:cs="Arial"/>
          <w:snapToGrid w:val="0"/>
        </w:rPr>
      </w:pPr>
      <w:r w:rsidRPr="003C0168">
        <w:rPr>
          <w:rFonts w:cs="Arial"/>
          <w:snapToGrid w:val="0"/>
        </w:rPr>
        <w:t xml:space="preserve">El centro poblado de Uripa es una zona urbana el  100% de la población está conectada a una red pública, como apreciamos en el cuadro siguiente. La institución educativa si cuenta con este servicio. </w:t>
      </w:r>
    </w:p>
    <w:p w:rsidR="003C0168" w:rsidRDefault="003C0168" w:rsidP="00DC782F">
      <w:pPr>
        <w:pStyle w:val="Prrafodelista"/>
        <w:spacing w:after="0" w:line="240" w:lineRule="auto"/>
        <w:ind w:left="540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</w:t>
      </w:r>
      <w:r w:rsidR="00DC782F">
        <w:rPr>
          <w:rFonts w:asciiTheme="minorHAnsi" w:hAnsiTheme="minorHAnsi" w:cs="Arial"/>
          <w:b/>
          <w:snapToGrid w:val="0"/>
        </w:rPr>
        <w:t xml:space="preserve">                                                      </w:t>
      </w:r>
      <w:r>
        <w:rPr>
          <w:rFonts w:asciiTheme="minorHAnsi" w:hAnsiTheme="minorHAnsi" w:cs="Arial"/>
          <w:b/>
          <w:snapToGrid w:val="0"/>
        </w:rPr>
        <w:t xml:space="preserve">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579"/>
        <w:gridCol w:w="886"/>
      </w:tblGrid>
      <w:tr w:rsidR="003C0168" w:rsidRPr="003B1B18" w:rsidTr="00784399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0168" w:rsidRPr="003B1B18" w:rsidRDefault="003C0168" w:rsidP="00DC782F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 el centro poblad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o de Uripa</w:t>
            </w:r>
          </w:p>
        </w:tc>
      </w:tr>
      <w:tr w:rsidR="003C0168" w:rsidRPr="003B1B18" w:rsidTr="005E6AD7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3C0168" w:rsidRPr="003B1B18" w:rsidTr="005E6AD7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3B1B18" w:rsidRDefault="003C0168" w:rsidP="00DC782F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3C0168" w:rsidRPr="003B1B18" w:rsidTr="0078439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3B1B18" w:rsidRDefault="003C0168" w:rsidP="00DC782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colector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3C0168" w:rsidRPr="003B1B18" w:rsidTr="0078439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3B1B18" w:rsidRDefault="003C0168" w:rsidP="00DC782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3C0168" w:rsidRPr="003B1B18" w:rsidTr="0078439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3B1B18" w:rsidRDefault="003C0168" w:rsidP="00DC782F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3C0168" w:rsidRPr="003B1B18" w:rsidTr="005E6A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3B1B1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3C0168" w:rsidRDefault="003C0168" w:rsidP="003C0168">
      <w:pPr>
        <w:pStyle w:val="Prrafodelista"/>
        <w:ind w:left="540"/>
        <w:rPr>
          <w:rFonts w:asciiTheme="minorHAnsi" w:hAnsiTheme="minorHAnsi" w:cs="Arial"/>
          <w:b/>
          <w:snapToGrid w:val="0"/>
        </w:rPr>
      </w:pPr>
    </w:p>
    <w:p w:rsidR="003C0168" w:rsidRDefault="003C0168" w:rsidP="003C0168">
      <w:pPr>
        <w:pStyle w:val="Prrafodelista"/>
        <w:ind w:left="540"/>
        <w:rPr>
          <w:rFonts w:asciiTheme="minorHAnsi" w:hAnsiTheme="minorHAnsi" w:cs="Arial"/>
          <w:b/>
          <w:snapToGrid w:val="0"/>
        </w:rPr>
      </w:pPr>
    </w:p>
    <w:p w:rsidR="003C0168" w:rsidRDefault="003C0168" w:rsidP="003C0168">
      <w:pPr>
        <w:pStyle w:val="Prrafodelista"/>
        <w:ind w:left="540"/>
        <w:rPr>
          <w:rFonts w:asciiTheme="minorHAnsi" w:hAnsiTheme="minorHAnsi" w:cs="Arial"/>
          <w:b/>
          <w:snapToGrid w:val="0"/>
        </w:rPr>
      </w:pPr>
    </w:p>
    <w:p w:rsidR="003C0168" w:rsidRDefault="003C0168" w:rsidP="003C0168">
      <w:pPr>
        <w:pStyle w:val="Prrafodelista"/>
        <w:ind w:left="540"/>
        <w:rPr>
          <w:rFonts w:asciiTheme="minorHAnsi" w:hAnsiTheme="minorHAnsi" w:cs="Arial"/>
          <w:b/>
          <w:snapToGrid w:val="0"/>
        </w:rPr>
      </w:pPr>
    </w:p>
    <w:p w:rsidR="003C0168" w:rsidRPr="00F90D41" w:rsidRDefault="003C0168" w:rsidP="003C0168">
      <w:pPr>
        <w:pStyle w:val="Prrafodelista"/>
        <w:ind w:left="540"/>
        <w:rPr>
          <w:rFonts w:asciiTheme="minorHAnsi" w:hAnsiTheme="minorHAnsi" w:cs="Arial"/>
          <w:b/>
          <w:snapToGrid w:val="0"/>
        </w:rPr>
      </w:pPr>
    </w:p>
    <w:p w:rsidR="003C0168" w:rsidRDefault="003C0168" w:rsidP="003C0168">
      <w:pPr>
        <w:pStyle w:val="Prrafodelista"/>
        <w:ind w:left="540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</w:t>
      </w:r>
    </w:p>
    <w:p w:rsidR="003C0168" w:rsidRDefault="003C0168" w:rsidP="003C0168">
      <w:pPr>
        <w:pStyle w:val="Prrafodelista"/>
        <w:ind w:left="540"/>
        <w:rPr>
          <w:rFonts w:asciiTheme="minorHAnsi" w:hAnsiTheme="minorHAnsi" w:cs="Arial"/>
          <w:snapToGrid w:val="0"/>
          <w:lang w:val="es-CL"/>
        </w:rPr>
      </w:pPr>
    </w:p>
    <w:p w:rsidR="003C0168" w:rsidRPr="00F90D41" w:rsidRDefault="003C0168" w:rsidP="003C0168">
      <w:pPr>
        <w:pStyle w:val="Prrafodelista"/>
        <w:ind w:left="540"/>
        <w:rPr>
          <w:rFonts w:asciiTheme="minorHAnsi" w:hAnsiTheme="minorHAnsi" w:cs="Arial"/>
          <w:snapToGrid w:val="0"/>
        </w:rPr>
      </w:pPr>
      <w:r>
        <w:rPr>
          <w:rFonts w:asciiTheme="minorHAnsi" w:hAnsiTheme="minorHAnsi" w:cs="Arial"/>
          <w:snapToGrid w:val="0"/>
          <w:lang w:val="es-CL"/>
        </w:rPr>
        <w:t xml:space="preserve">                                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</w:rPr>
        <w:t>Fuente: INEI – CPV. 2007</w:t>
      </w:r>
    </w:p>
    <w:p w:rsidR="003C0168" w:rsidRDefault="003C0168" w:rsidP="003C0168">
      <w:pPr>
        <w:pStyle w:val="Prrafodelista"/>
        <w:ind w:left="540"/>
        <w:jc w:val="both"/>
        <w:rPr>
          <w:rFonts w:asciiTheme="minorHAnsi" w:hAnsiTheme="minorHAnsi" w:cs="Arial"/>
          <w:b/>
          <w:snapToGrid w:val="0"/>
        </w:rPr>
      </w:pPr>
    </w:p>
    <w:p w:rsidR="00784399" w:rsidRDefault="00784399" w:rsidP="003C0168">
      <w:pPr>
        <w:pStyle w:val="Prrafodelista"/>
        <w:ind w:left="540"/>
        <w:jc w:val="both"/>
        <w:rPr>
          <w:rFonts w:asciiTheme="minorHAnsi" w:hAnsiTheme="minorHAnsi" w:cs="Arial"/>
          <w:b/>
          <w:snapToGrid w:val="0"/>
        </w:rPr>
      </w:pPr>
    </w:p>
    <w:p w:rsidR="00DC782F" w:rsidRDefault="00DC782F" w:rsidP="003C0168">
      <w:pPr>
        <w:pStyle w:val="Prrafodelista"/>
        <w:ind w:left="540"/>
        <w:jc w:val="both"/>
        <w:rPr>
          <w:rFonts w:asciiTheme="minorHAnsi" w:hAnsiTheme="minorHAnsi" w:cs="Arial"/>
          <w:b/>
          <w:snapToGrid w:val="0"/>
        </w:rPr>
      </w:pPr>
    </w:p>
    <w:p w:rsidR="003C0168" w:rsidRPr="003C0168" w:rsidRDefault="003C0168" w:rsidP="003C0168">
      <w:pPr>
        <w:pStyle w:val="Prrafodelista"/>
        <w:spacing w:before="120" w:after="120"/>
        <w:ind w:left="540" w:firstLine="1161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3C0168" w:rsidRPr="003C0168" w:rsidRDefault="003C0168" w:rsidP="003C0168">
      <w:pPr>
        <w:spacing w:before="120" w:after="120"/>
        <w:ind w:left="1701"/>
        <w:jc w:val="both"/>
        <w:rPr>
          <w:rFonts w:cs="Arial"/>
          <w:snapToGrid w:val="0"/>
        </w:rPr>
      </w:pPr>
      <w:r w:rsidRPr="003C0168">
        <w:rPr>
          <w:rFonts w:cs="Arial"/>
          <w:snapToGrid w:val="0"/>
        </w:rPr>
        <w:t xml:space="preserve">El centro poblado de </w:t>
      </w:r>
      <w:proofErr w:type="spellStart"/>
      <w:r w:rsidRPr="003C0168">
        <w:rPr>
          <w:rFonts w:cs="Arial"/>
          <w:snapToGrid w:val="0"/>
        </w:rPr>
        <w:t>Uripa</w:t>
      </w:r>
      <w:proofErr w:type="spellEnd"/>
      <w:r w:rsidRPr="003C0168">
        <w:rPr>
          <w:rFonts w:cs="Arial"/>
          <w:snapToGrid w:val="0"/>
        </w:rPr>
        <w:t xml:space="preserve"> el 100% de las viviendas esta </w:t>
      </w:r>
      <w:proofErr w:type="spellStart"/>
      <w:r w:rsidRPr="003C0168">
        <w:rPr>
          <w:rFonts w:cs="Arial"/>
          <w:snapToGrid w:val="0"/>
        </w:rPr>
        <w:t>coberturada</w:t>
      </w:r>
      <w:proofErr w:type="spellEnd"/>
      <w:r w:rsidRPr="003C0168">
        <w:rPr>
          <w:rFonts w:cs="Arial"/>
          <w:snapToGrid w:val="0"/>
        </w:rPr>
        <w:t xml:space="preserve"> por el servicio de energía eléctrica. La Institución Educativa intervenida cuenta con suministro de energía eléctrica lo cual garantiza la implementación y el normal funcionamiento de los equipos que contempla  el proyecto.</w:t>
      </w:r>
    </w:p>
    <w:p w:rsidR="003C0168" w:rsidRDefault="003C0168" w:rsidP="00784399">
      <w:pPr>
        <w:pStyle w:val="Prrafodelista"/>
        <w:spacing w:after="0" w:line="240" w:lineRule="auto"/>
        <w:ind w:left="540"/>
        <w:jc w:val="center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579"/>
        <w:gridCol w:w="633"/>
      </w:tblGrid>
      <w:tr w:rsidR="003C0168" w:rsidRPr="00DB0DA8" w:rsidTr="00784399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0168" w:rsidRPr="00DB0DA8" w:rsidRDefault="003C0168" w:rsidP="00784399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</w:t>
            </w:r>
            <w:proofErr w:type="spellStart"/>
            <w:r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Uripa</w:t>
            </w:r>
            <w:proofErr w:type="spellEnd"/>
          </w:p>
        </w:tc>
      </w:tr>
      <w:tr w:rsidR="003C0168" w:rsidRPr="00DB0DA8" w:rsidTr="005E6AD7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3C0168" w:rsidRPr="00DB0DA8" w:rsidTr="005E6AD7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DB0DA8" w:rsidRDefault="003C0168" w:rsidP="00DC782F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3C0168" w:rsidRPr="00DB0DA8" w:rsidTr="00784399">
        <w:trPr>
          <w:trHeight w:val="1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DB0DA8" w:rsidRDefault="003C0168" w:rsidP="005E6A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softHyphen/>
              <w:t>100%</w:t>
            </w:r>
          </w:p>
        </w:tc>
      </w:tr>
      <w:tr w:rsidR="003C0168" w:rsidRPr="00DB0DA8" w:rsidTr="00784399">
        <w:trPr>
          <w:trHeight w:val="1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DB0DA8" w:rsidRDefault="003C0168" w:rsidP="005E6AD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3C0168" w:rsidRPr="00DB0DA8" w:rsidTr="005E6AD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DB0DA8" w:rsidRDefault="003C0168" w:rsidP="0078439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C0168" w:rsidRPr="00DB0DA8" w:rsidRDefault="003C0168" w:rsidP="00DC782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</w:tbl>
    <w:p w:rsidR="003C0168" w:rsidRDefault="003C0168" w:rsidP="003C0168">
      <w:pPr>
        <w:pStyle w:val="Prrafodelista"/>
        <w:ind w:left="540"/>
        <w:rPr>
          <w:rFonts w:asciiTheme="minorHAnsi" w:hAnsiTheme="minorHAnsi" w:cs="Arial"/>
          <w:b/>
          <w:snapToGrid w:val="0"/>
          <w:lang w:val="es-ES"/>
        </w:rPr>
      </w:pPr>
    </w:p>
    <w:p w:rsidR="003C0168" w:rsidRDefault="003C0168" w:rsidP="003C0168">
      <w:pPr>
        <w:pStyle w:val="Prrafodelista"/>
        <w:spacing w:after="0"/>
        <w:ind w:left="540"/>
        <w:rPr>
          <w:rFonts w:asciiTheme="minorHAnsi" w:hAnsiTheme="minorHAnsi" w:cs="Arial"/>
          <w:b/>
          <w:snapToGrid w:val="0"/>
          <w:lang w:val="es-ES"/>
        </w:rPr>
      </w:pPr>
    </w:p>
    <w:p w:rsidR="003C0168" w:rsidRPr="00F90D41" w:rsidRDefault="003C0168" w:rsidP="003C0168">
      <w:pPr>
        <w:pStyle w:val="Prrafodelista"/>
        <w:spacing w:after="0"/>
        <w:ind w:left="540"/>
        <w:rPr>
          <w:rFonts w:asciiTheme="minorHAnsi" w:hAnsiTheme="minorHAnsi" w:cs="Arial"/>
          <w:b/>
          <w:snapToGrid w:val="0"/>
          <w:lang w:val="es-ES"/>
        </w:rPr>
      </w:pPr>
    </w:p>
    <w:p w:rsidR="003C0168" w:rsidRDefault="003C0168" w:rsidP="003C0168">
      <w:pPr>
        <w:pStyle w:val="Prrafodelista"/>
        <w:spacing w:after="0"/>
        <w:ind w:left="540"/>
        <w:rPr>
          <w:rFonts w:cs="Arial"/>
          <w:snapToGrid w:val="0"/>
        </w:rPr>
      </w:pPr>
    </w:p>
    <w:p w:rsidR="003C0168" w:rsidRDefault="003C0168" w:rsidP="003C0168">
      <w:pPr>
        <w:pStyle w:val="Prrafodelista"/>
        <w:spacing w:after="0"/>
        <w:ind w:left="540"/>
        <w:rPr>
          <w:rFonts w:cs="Arial"/>
          <w:snapToGrid w:val="0"/>
        </w:rPr>
      </w:pPr>
    </w:p>
    <w:p w:rsidR="00784399" w:rsidRDefault="00784399" w:rsidP="00784399">
      <w:pPr>
        <w:spacing w:after="0"/>
        <w:rPr>
          <w:rFonts w:ascii="Calibri" w:eastAsia="Calibri" w:hAnsi="Calibri" w:cs="Arial"/>
          <w:snapToGrid w:val="0"/>
          <w:lang w:val="es-PE" w:eastAsia="en-US"/>
        </w:rPr>
      </w:pPr>
    </w:p>
    <w:p w:rsidR="00784399" w:rsidRDefault="00784399" w:rsidP="00784399">
      <w:pPr>
        <w:spacing w:after="0"/>
        <w:rPr>
          <w:rFonts w:ascii="Calibri" w:eastAsia="Calibri" w:hAnsi="Calibri" w:cs="Arial"/>
          <w:snapToGrid w:val="0"/>
          <w:lang w:val="es-PE" w:eastAsia="en-US"/>
        </w:rPr>
      </w:pPr>
    </w:p>
    <w:p w:rsidR="000F2071" w:rsidRPr="00784399" w:rsidRDefault="00784399" w:rsidP="00784399">
      <w:pPr>
        <w:spacing w:after="0"/>
        <w:rPr>
          <w:rFonts w:cs="Arial"/>
          <w:snapToGrid w:val="0"/>
        </w:rPr>
        <w:sectPr w:rsidR="000F2071" w:rsidRPr="00784399" w:rsidSect="00A903C0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ascii="Calibri" w:eastAsia="Calibri" w:hAnsi="Calibri" w:cs="Arial"/>
          <w:snapToGrid w:val="0"/>
          <w:lang w:val="es-PE" w:eastAsia="en-US"/>
        </w:rPr>
        <w:t xml:space="preserve">                                          </w:t>
      </w:r>
      <w:r w:rsidR="005E6AD7">
        <w:rPr>
          <w:rFonts w:cs="Arial"/>
          <w:snapToGrid w:val="0"/>
        </w:rPr>
        <w:t>Fuente: INEI – CPV. 200</w:t>
      </w:r>
    </w:p>
    <w:p w:rsidR="00A903C0" w:rsidRDefault="00A903C0" w:rsidP="005E6AD7">
      <w:pPr>
        <w:rPr>
          <w:rFonts w:cs="Arial"/>
          <w:snapToGrid w:val="0"/>
        </w:rPr>
        <w:sectPr w:rsidR="00A903C0" w:rsidSect="006E75F4">
          <w:headerReference w:type="default" r:id="rId12"/>
          <w:footerReference w:type="default" r:id="rId13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</w:p>
    <w:p w:rsidR="003B5CA4" w:rsidRDefault="003B5CA4" w:rsidP="005E6AD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3B5CA4" w:rsidSect="00643977">
      <w:headerReference w:type="default" r:id="rId14"/>
      <w:footerReference w:type="default" r:id="rId15"/>
      <w:headerReference w:type="first" r:id="rId16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9E" w:rsidRDefault="0042409E" w:rsidP="009B6E8C">
      <w:pPr>
        <w:spacing w:after="0" w:line="240" w:lineRule="auto"/>
      </w:pPr>
      <w:r>
        <w:separator/>
      </w:r>
    </w:p>
  </w:endnote>
  <w:endnote w:type="continuationSeparator" w:id="0">
    <w:p w:rsidR="0042409E" w:rsidRDefault="0042409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5B3" w:rsidRPr="008E42BF" w:rsidRDefault="000F35B3" w:rsidP="00A903C0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C7D1592" wp14:editId="15B163F9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38100" r="73660" b="91440"/>
              <wp:wrapNone/>
              <wp:docPr id="52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35B3" w:rsidRPr="00ED594C" w:rsidRDefault="000F35B3" w:rsidP="00A903C0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F35B3" w:rsidRDefault="000F35B3" w:rsidP="00A903C0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7D1592" id="Rectangle 37" o:spid="_x0000_s1038" style="position:absolute;left:0;text-align:left;margin-left:-9.35pt;margin-top:-21.3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0F35B3" w:rsidRPr="00ED594C" w:rsidRDefault="000F35B3" w:rsidP="00A903C0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F35B3" w:rsidRDefault="000F35B3" w:rsidP="00A903C0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5B3" w:rsidRPr="008E42BF" w:rsidRDefault="000F35B3" w:rsidP="006E75F4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22279F" wp14:editId="2C56C39F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24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35B3" w:rsidRPr="00ED594C" w:rsidRDefault="000F35B3" w:rsidP="006E75F4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      </w:r>
                        </w:p>
                        <w:p w:rsidR="000F35B3" w:rsidRDefault="000F35B3" w:rsidP="006E75F4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22279F" id="_x0000_s1039" style="position:absolute;left:0;text-align:left;margin-left:-9.35pt;margin-top:-21.35pt;width:457.7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" fillcolor="black [3213]" strokecolor="white" strokeweight=".5pt">
              <v:shadow on="t" color="black" opacity="26214f" origin=",-.5" offset="0,3pt"/>
              <v:textbox>
                <w:txbxContent>
                  <w:p w:rsidR="000F35B3" w:rsidRPr="00ED594C" w:rsidRDefault="000F35B3" w:rsidP="006E75F4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</w:r>
                  </w:p>
                  <w:p w:rsidR="000F35B3" w:rsidRDefault="000F35B3" w:rsidP="006E75F4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5B3" w:rsidRPr="00D566D8" w:rsidRDefault="000F35B3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E06EE66" wp14:editId="5AF49C30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0F35B3" w:rsidRPr="001A5FB3" w:rsidRDefault="000F35B3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6EE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" fillcolor="black [3213]" strokecolor="white" strokeweight=".25pt">
              <v:shadow on="t" color="black" opacity="26214f" origin=",-.5" offset="0,3pt"/>
              <v:textbox>
                <w:txbxContent>
                  <w:p w:rsidR="000F35B3" w:rsidRPr="001A5FB3" w:rsidRDefault="000F35B3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518D52C" wp14:editId="54B6DC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35B3" w:rsidRPr="00ED594C" w:rsidRDefault="000F35B3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0F35B3" w:rsidRDefault="000F35B3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18D52C" id="_x0000_s1041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CotMwb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0F35B3" w:rsidRPr="00ED594C" w:rsidRDefault="000F35B3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0F35B3" w:rsidRDefault="000F35B3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9E" w:rsidRDefault="0042409E" w:rsidP="009B6E8C">
      <w:pPr>
        <w:spacing w:after="0" w:line="240" w:lineRule="auto"/>
      </w:pPr>
      <w:r>
        <w:separator/>
      </w:r>
    </w:p>
  </w:footnote>
  <w:footnote w:type="continuationSeparator" w:id="0">
    <w:p w:rsidR="0042409E" w:rsidRDefault="0042409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5B3" w:rsidRPr="00526CBC" w:rsidRDefault="000F35B3" w:rsidP="000F35B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0048" behindDoc="1" locked="0" layoutInCell="1" allowOverlap="1" wp14:anchorId="3B70E53B" wp14:editId="7516E425">
          <wp:simplePos x="0" y="0"/>
          <wp:positionH relativeFrom="column">
            <wp:posOffset>-14605</wp:posOffset>
          </wp:positionH>
          <wp:positionV relativeFrom="page">
            <wp:posOffset>462394</wp:posOffset>
          </wp:positionV>
          <wp:extent cx="492125" cy="420370"/>
          <wp:effectExtent l="0" t="0" r="3175" b="0"/>
          <wp:wrapSquare wrapText="bothSides"/>
          <wp:docPr id="7" name="Imagen 7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1072" behindDoc="0" locked="0" layoutInCell="1" allowOverlap="1" wp14:anchorId="0A3B45DF" wp14:editId="1EF43B2E">
          <wp:simplePos x="0" y="0"/>
          <wp:positionH relativeFrom="column">
            <wp:posOffset>4733290</wp:posOffset>
          </wp:positionH>
          <wp:positionV relativeFrom="page">
            <wp:posOffset>402476</wp:posOffset>
          </wp:positionV>
          <wp:extent cx="497205" cy="483235"/>
          <wp:effectExtent l="0" t="0" r="0" b="0"/>
          <wp:wrapSquare wrapText="bothSides"/>
          <wp:docPr id="9" name="Imagen 9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</w:t>
    </w:r>
    <w:r w:rsidRPr="00526CBC">
      <w:rPr>
        <w:rFonts w:asciiTheme="majorHAnsi" w:hAnsiTheme="majorHAnsi"/>
      </w:rPr>
      <w:t>GOBIERNO REGIONAL DE APURÍMAC</w:t>
    </w:r>
  </w:p>
  <w:p w:rsidR="000F35B3" w:rsidRPr="000F35B3" w:rsidRDefault="000F35B3" w:rsidP="000F35B3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F0BE9" wp14:editId="7CC8A5F5">
              <wp:simplePos x="0" y="0"/>
              <wp:positionH relativeFrom="column">
                <wp:posOffset>480502</wp:posOffset>
              </wp:positionH>
              <wp:positionV relativeFrom="paragraph">
                <wp:posOffset>172784</wp:posOffset>
              </wp:positionV>
              <wp:extent cx="4252817" cy="20898"/>
              <wp:effectExtent l="57150" t="38100" r="71755" b="93980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252817" cy="20898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E92594" id="Straight Connector 2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13.6pt" to="372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" strokecolor="#4f81bd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5B3" w:rsidRPr="00526D86" w:rsidRDefault="000F35B3" w:rsidP="006E75F4">
    <w:pPr>
      <w:pStyle w:val="Encabezado"/>
      <w:tabs>
        <w:tab w:val="right" w:pos="9072"/>
      </w:tabs>
      <w:spacing w:before="120" w:after="120" w:line="276" w:lineRule="auto"/>
      <w:ind w:right="-643"/>
      <w:jc w:val="center"/>
      <w:rPr>
        <w:rFonts w:asciiTheme="majorHAnsi" w:hAnsiTheme="majorHAnsi"/>
      </w:rPr>
    </w:pP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4969D" wp14:editId="21D2DAAE">
              <wp:simplePos x="0" y="0"/>
              <wp:positionH relativeFrom="column">
                <wp:posOffset>-123190</wp:posOffset>
              </wp:positionH>
              <wp:positionV relativeFrom="paragraph">
                <wp:posOffset>232410</wp:posOffset>
              </wp:positionV>
              <wp:extent cx="415290" cy="415290"/>
              <wp:effectExtent l="57150" t="19050" r="80010" b="99060"/>
              <wp:wrapNone/>
              <wp:docPr id="239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290" cy="415290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C2B7D07" id="Oval 17" o:spid="_x0000_s1026" style="position:absolute;margin-left:-9.7pt;margin-top:18.3pt;width:32.7pt;height:3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" fillcolor="#938953 [1614]" strokecolor="#c4bc96 [2414]">
              <v:shadow on="t" color="black" opacity="22937f" origin=",.5" offset="0,.63889mm"/>
            </v:oval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1C104A" wp14:editId="1CA9C0E0">
              <wp:simplePos x="0" y="0"/>
              <wp:positionH relativeFrom="column">
                <wp:posOffset>-331470</wp:posOffset>
              </wp:positionH>
              <wp:positionV relativeFrom="paragraph">
                <wp:posOffset>64770</wp:posOffset>
              </wp:positionV>
              <wp:extent cx="832485" cy="810260"/>
              <wp:effectExtent l="0" t="0" r="0" b="0"/>
              <wp:wrapNone/>
              <wp:docPr id="240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485" cy="810260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7E82D" id="Pie 20" o:spid="_x0000_s1026" style="position:absolute;margin-left:-26.1pt;margin-top:5.1pt;width:65.55pt;height:63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" path="m152433,718501c14561,608549,-36081,425360,26488,262916,87400,104773,242719,,416243,r,405130l152433,718501xe" fillcolor="#c4bc96 [2414]" strokecolor="white [3212]" strokeweight="2pt">
              <v:path arrowok="t" o:connecttype="custom" o:connectlocs="152433,718501;26488,262916;416243,0;416243,405130;152433,718501" o:connectangles="0,0,0,0,0"/>
            </v:shape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590A9F" wp14:editId="6DF946E8">
              <wp:simplePos x="0" y="0"/>
              <wp:positionH relativeFrom="column">
                <wp:posOffset>60960</wp:posOffset>
              </wp:positionH>
              <wp:positionV relativeFrom="paragraph">
                <wp:posOffset>539750</wp:posOffset>
              </wp:positionV>
              <wp:extent cx="5694045" cy="0"/>
              <wp:effectExtent l="0" t="19050" r="1905" b="19050"/>
              <wp:wrapNone/>
              <wp:docPr id="24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404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50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C8A348" id="Straight Connector 2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" strokecolor="#938953 [1614]" strokeweight="2.25pt">
              <v:stroke opacity="41891f"/>
            </v:line>
          </w:pict>
        </mc:Fallback>
      </mc:AlternateContent>
    </w:r>
    <w:r w:rsidRPr="00526D86">
      <w:rPr>
        <w:rFonts w:asciiTheme="majorHAnsi" w:hAnsiTheme="majorHAnsi"/>
      </w:rPr>
      <w:t>GOBIERNO REGIONAL DE APURÍMAC</w:t>
    </w:r>
  </w:p>
  <w:p w:rsidR="000F35B3" w:rsidRPr="00526D86" w:rsidRDefault="000F35B3" w:rsidP="006E75F4">
    <w:pPr>
      <w:jc w:val="center"/>
      <w:rPr>
        <w:rFonts w:asciiTheme="majorHAnsi" w:hAnsiTheme="majorHAnsi"/>
        <w:lang w:val="es-PE"/>
      </w:rPr>
    </w:pPr>
    <w:r w:rsidRPr="00526D86">
      <w:rPr>
        <w:rFonts w:asciiTheme="majorHAnsi" w:hAnsiTheme="majorHAnsi"/>
      </w:rPr>
      <w:t>GERENCIA REGIONAL DE DESARROLLO SOCIAL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0F35B3" w:rsidTr="00B06EEA">
      <w:trPr>
        <w:trHeight w:val="146"/>
        <w:jc w:val="center"/>
      </w:trPr>
      <w:tc>
        <w:tcPr>
          <w:tcW w:w="8645" w:type="dxa"/>
        </w:tcPr>
        <w:p w:rsidR="000F35B3" w:rsidRPr="00ED594C" w:rsidRDefault="000F35B3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B1645BA" wp14:editId="107DCA43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4FEC2625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44C53013" wp14:editId="5BD22A88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409CD2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8B6973F" wp14:editId="7FD51EAE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486523B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0F35B3" w:rsidRPr="00780790" w:rsidRDefault="000F35B3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0F35B3" w:rsidRPr="001A5FB3" w:rsidRDefault="000F35B3" w:rsidP="001A5FB3">
    <w:pPr>
      <w:pStyle w:val="Encabezado"/>
      <w:rPr>
        <w:lang w:val="es-P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0F35B3" w:rsidTr="0044376D">
      <w:trPr>
        <w:trHeight w:val="146"/>
        <w:jc w:val="center"/>
      </w:trPr>
      <w:tc>
        <w:tcPr>
          <w:tcW w:w="8645" w:type="dxa"/>
        </w:tcPr>
        <w:p w:rsidR="000F35B3" w:rsidRPr="00ED594C" w:rsidRDefault="000F35B3" w:rsidP="004903DC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0643E913" wp14:editId="765128C2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54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D635925" id="Oval 17" o:spid="_x0000_s1026" style="position:absolute;margin-left:-9.7pt;margin-top:18.3pt;width:32.7pt;height:3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LM0ukY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229596C9" wp14:editId="5FC65DAE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55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BF3955" id="Pie 20" o:spid="_x0000_s1026" style="position:absolute;margin-left:-26.1pt;margin-top:5.1pt;width:65.55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5804D30C" wp14:editId="4C215058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56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6AF6DE5"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ClhFrD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0F35B3" w:rsidRPr="00780790" w:rsidRDefault="000F35B3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0F35B3" w:rsidRDefault="000F35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1ED5"/>
    <w:rsid w:val="000126B6"/>
    <w:rsid w:val="00015F3A"/>
    <w:rsid w:val="00016B3C"/>
    <w:rsid w:val="000201DF"/>
    <w:rsid w:val="0002204F"/>
    <w:rsid w:val="000243FA"/>
    <w:rsid w:val="00025701"/>
    <w:rsid w:val="00026FCF"/>
    <w:rsid w:val="000308FD"/>
    <w:rsid w:val="00030F14"/>
    <w:rsid w:val="0003186B"/>
    <w:rsid w:val="00034B8E"/>
    <w:rsid w:val="00045795"/>
    <w:rsid w:val="000464B7"/>
    <w:rsid w:val="00047650"/>
    <w:rsid w:val="00050D57"/>
    <w:rsid w:val="00050FE0"/>
    <w:rsid w:val="000512BE"/>
    <w:rsid w:val="00052CAE"/>
    <w:rsid w:val="00052E7D"/>
    <w:rsid w:val="000611C0"/>
    <w:rsid w:val="000620A5"/>
    <w:rsid w:val="00062CD7"/>
    <w:rsid w:val="00067F06"/>
    <w:rsid w:val="00070D11"/>
    <w:rsid w:val="0007194B"/>
    <w:rsid w:val="00075028"/>
    <w:rsid w:val="00075E40"/>
    <w:rsid w:val="000763FD"/>
    <w:rsid w:val="00077763"/>
    <w:rsid w:val="000813BA"/>
    <w:rsid w:val="0008176A"/>
    <w:rsid w:val="000856CD"/>
    <w:rsid w:val="00086849"/>
    <w:rsid w:val="00087C4D"/>
    <w:rsid w:val="00093E2B"/>
    <w:rsid w:val="000944B8"/>
    <w:rsid w:val="0009495E"/>
    <w:rsid w:val="00095D0F"/>
    <w:rsid w:val="00096801"/>
    <w:rsid w:val="00096B68"/>
    <w:rsid w:val="00096E8B"/>
    <w:rsid w:val="000A182C"/>
    <w:rsid w:val="000A25CC"/>
    <w:rsid w:val="000A2E67"/>
    <w:rsid w:val="000A456F"/>
    <w:rsid w:val="000A4DF1"/>
    <w:rsid w:val="000A4EAC"/>
    <w:rsid w:val="000B1F1F"/>
    <w:rsid w:val="000B385F"/>
    <w:rsid w:val="000B3B37"/>
    <w:rsid w:val="000B68F4"/>
    <w:rsid w:val="000B75AB"/>
    <w:rsid w:val="000C0B53"/>
    <w:rsid w:val="000C15A3"/>
    <w:rsid w:val="000C16E2"/>
    <w:rsid w:val="000C3C19"/>
    <w:rsid w:val="000C504A"/>
    <w:rsid w:val="000C54C8"/>
    <w:rsid w:val="000C7681"/>
    <w:rsid w:val="000C775E"/>
    <w:rsid w:val="000D3B5A"/>
    <w:rsid w:val="000D3D1C"/>
    <w:rsid w:val="000D4C5F"/>
    <w:rsid w:val="000D6B79"/>
    <w:rsid w:val="000E0E77"/>
    <w:rsid w:val="000E262A"/>
    <w:rsid w:val="000E3FB8"/>
    <w:rsid w:val="000E5FE9"/>
    <w:rsid w:val="000E69F2"/>
    <w:rsid w:val="000F0A70"/>
    <w:rsid w:val="000F2071"/>
    <w:rsid w:val="000F35B3"/>
    <w:rsid w:val="000F398B"/>
    <w:rsid w:val="000F3E09"/>
    <w:rsid w:val="000F451F"/>
    <w:rsid w:val="000F7DA9"/>
    <w:rsid w:val="001021AF"/>
    <w:rsid w:val="00102716"/>
    <w:rsid w:val="00105804"/>
    <w:rsid w:val="001120D2"/>
    <w:rsid w:val="001135B2"/>
    <w:rsid w:val="0011421F"/>
    <w:rsid w:val="00115375"/>
    <w:rsid w:val="00117726"/>
    <w:rsid w:val="001253EA"/>
    <w:rsid w:val="00136015"/>
    <w:rsid w:val="0014312E"/>
    <w:rsid w:val="001432A3"/>
    <w:rsid w:val="001432B0"/>
    <w:rsid w:val="00145F28"/>
    <w:rsid w:val="00150764"/>
    <w:rsid w:val="0015097F"/>
    <w:rsid w:val="00151124"/>
    <w:rsid w:val="001542F6"/>
    <w:rsid w:val="00155C8D"/>
    <w:rsid w:val="00155CAF"/>
    <w:rsid w:val="00155D99"/>
    <w:rsid w:val="001579C6"/>
    <w:rsid w:val="001624FF"/>
    <w:rsid w:val="00162F15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16A7"/>
    <w:rsid w:val="00193190"/>
    <w:rsid w:val="00194481"/>
    <w:rsid w:val="001963C3"/>
    <w:rsid w:val="00196FC2"/>
    <w:rsid w:val="00197410"/>
    <w:rsid w:val="001A0D47"/>
    <w:rsid w:val="001A1478"/>
    <w:rsid w:val="001A164C"/>
    <w:rsid w:val="001A1F15"/>
    <w:rsid w:val="001A4297"/>
    <w:rsid w:val="001A50CC"/>
    <w:rsid w:val="001A5FB3"/>
    <w:rsid w:val="001B02F4"/>
    <w:rsid w:val="001B0C7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0DC2"/>
    <w:rsid w:val="001E273C"/>
    <w:rsid w:val="001F02AE"/>
    <w:rsid w:val="001F2915"/>
    <w:rsid w:val="001F5D54"/>
    <w:rsid w:val="001F773C"/>
    <w:rsid w:val="00203651"/>
    <w:rsid w:val="00207EB3"/>
    <w:rsid w:val="00211C21"/>
    <w:rsid w:val="0021210F"/>
    <w:rsid w:val="0021526C"/>
    <w:rsid w:val="0021566B"/>
    <w:rsid w:val="002156AD"/>
    <w:rsid w:val="002169BC"/>
    <w:rsid w:val="00220F5A"/>
    <w:rsid w:val="00221A05"/>
    <w:rsid w:val="00223917"/>
    <w:rsid w:val="00224DCB"/>
    <w:rsid w:val="0022544F"/>
    <w:rsid w:val="00226584"/>
    <w:rsid w:val="00226B15"/>
    <w:rsid w:val="00227404"/>
    <w:rsid w:val="00227812"/>
    <w:rsid w:val="00227C45"/>
    <w:rsid w:val="002306DC"/>
    <w:rsid w:val="002308CC"/>
    <w:rsid w:val="00233D59"/>
    <w:rsid w:val="002345EF"/>
    <w:rsid w:val="00235B1F"/>
    <w:rsid w:val="00236439"/>
    <w:rsid w:val="00240057"/>
    <w:rsid w:val="00240A1F"/>
    <w:rsid w:val="00240B05"/>
    <w:rsid w:val="00247965"/>
    <w:rsid w:val="0025055C"/>
    <w:rsid w:val="00250E43"/>
    <w:rsid w:val="00252E8E"/>
    <w:rsid w:val="00253702"/>
    <w:rsid w:val="0025686F"/>
    <w:rsid w:val="00257EC8"/>
    <w:rsid w:val="00260FB4"/>
    <w:rsid w:val="00262C1F"/>
    <w:rsid w:val="0026341D"/>
    <w:rsid w:val="00270AEB"/>
    <w:rsid w:val="00271068"/>
    <w:rsid w:val="002731BB"/>
    <w:rsid w:val="00274AC1"/>
    <w:rsid w:val="002755AE"/>
    <w:rsid w:val="002813B0"/>
    <w:rsid w:val="002839F8"/>
    <w:rsid w:val="00285634"/>
    <w:rsid w:val="002909E2"/>
    <w:rsid w:val="002923AC"/>
    <w:rsid w:val="0029567B"/>
    <w:rsid w:val="002A1150"/>
    <w:rsid w:val="002A3B13"/>
    <w:rsid w:val="002A7E3D"/>
    <w:rsid w:val="002B344E"/>
    <w:rsid w:val="002B543B"/>
    <w:rsid w:val="002B728D"/>
    <w:rsid w:val="002B7CA6"/>
    <w:rsid w:val="002C11ED"/>
    <w:rsid w:val="002C4C7B"/>
    <w:rsid w:val="002D112F"/>
    <w:rsid w:val="002D14C0"/>
    <w:rsid w:val="002D1AFF"/>
    <w:rsid w:val="002D3909"/>
    <w:rsid w:val="002D4E6D"/>
    <w:rsid w:val="002D5EBD"/>
    <w:rsid w:val="002D6550"/>
    <w:rsid w:val="002D7DC7"/>
    <w:rsid w:val="002E02B3"/>
    <w:rsid w:val="002E0FE1"/>
    <w:rsid w:val="002E17BA"/>
    <w:rsid w:val="002E2488"/>
    <w:rsid w:val="002E2DC6"/>
    <w:rsid w:val="002E54B3"/>
    <w:rsid w:val="002F2415"/>
    <w:rsid w:val="002F59E0"/>
    <w:rsid w:val="002F6282"/>
    <w:rsid w:val="003079AD"/>
    <w:rsid w:val="00316FEB"/>
    <w:rsid w:val="00317D91"/>
    <w:rsid w:val="0032025F"/>
    <w:rsid w:val="00320402"/>
    <w:rsid w:val="003207F4"/>
    <w:rsid w:val="00322595"/>
    <w:rsid w:val="0032295D"/>
    <w:rsid w:val="00322E12"/>
    <w:rsid w:val="00323876"/>
    <w:rsid w:val="00324A41"/>
    <w:rsid w:val="003250CD"/>
    <w:rsid w:val="00325567"/>
    <w:rsid w:val="00330F59"/>
    <w:rsid w:val="00346BE3"/>
    <w:rsid w:val="00347B32"/>
    <w:rsid w:val="00351C14"/>
    <w:rsid w:val="00351E3A"/>
    <w:rsid w:val="00353EAC"/>
    <w:rsid w:val="003552DC"/>
    <w:rsid w:val="00355B96"/>
    <w:rsid w:val="00355E85"/>
    <w:rsid w:val="0036131C"/>
    <w:rsid w:val="00365F79"/>
    <w:rsid w:val="00366228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96133"/>
    <w:rsid w:val="003A063F"/>
    <w:rsid w:val="003A0BE2"/>
    <w:rsid w:val="003A3F76"/>
    <w:rsid w:val="003A753F"/>
    <w:rsid w:val="003B02AD"/>
    <w:rsid w:val="003B5CA4"/>
    <w:rsid w:val="003C0168"/>
    <w:rsid w:val="003C0C44"/>
    <w:rsid w:val="003C2CC6"/>
    <w:rsid w:val="003C2CE2"/>
    <w:rsid w:val="003C3710"/>
    <w:rsid w:val="003C3AA7"/>
    <w:rsid w:val="003C5B41"/>
    <w:rsid w:val="003C7348"/>
    <w:rsid w:val="003C738F"/>
    <w:rsid w:val="003D1271"/>
    <w:rsid w:val="003D2CA4"/>
    <w:rsid w:val="003D36A3"/>
    <w:rsid w:val="003D3C99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5D5C"/>
    <w:rsid w:val="004072CD"/>
    <w:rsid w:val="00410B30"/>
    <w:rsid w:val="00415032"/>
    <w:rsid w:val="004152A9"/>
    <w:rsid w:val="004156CC"/>
    <w:rsid w:val="0041647D"/>
    <w:rsid w:val="00416CB0"/>
    <w:rsid w:val="00417161"/>
    <w:rsid w:val="004200C2"/>
    <w:rsid w:val="00422197"/>
    <w:rsid w:val="004239F4"/>
    <w:rsid w:val="0042409E"/>
    <w:rsid w:val="00424C97"/>
    <w:rsid w:val="004260C5"/>
    <w:rsid w:val="00427A9E"/>
    <w:rsid w:val="0043384A"/>
    <w:rsid w:val="004359E4"/>
    <w:rsid w:val="00435E07"/>
    <w:rsid w:val="00435F31"/>
    <w:rsid w:val="00436082"/>
    <w:rsid w:val="00436B69"/>
    <w:rsid w:val="00436B8B"/>
    <w:rsid w:val="00437185"/>
    <w:rsid w:val="00437560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47625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641"/>
    <w:rsid w:val="004657F7"/>
    <w:rsid w:val="00466258"/>
    <w:rsid w:val="00467835"/>
    <w:rsid w:val="0047002F"/>
    <w:rsid w:val="00471E52"/>
    <w:rsid w:val="0047232D"/>
    <w:rsid w:val="004734D6"/>
    <w:rsid w:val="00474EAE"/>
    <w:rsid w:val="004755E1"/>
    <w:rsid w:val="00480F02"/>
    <w:rsid w:val="004812B4"/>
    <w:rsid w:val="00482349"/>
    <w:rsid w:val="00482868"/>
    <w:rsid w:val="00483773"/>
    <w:rsid w:val="0048672B"/>
    <w:rsid w:val="00490063"/>
    <w:rsid w:val="004903DC"/>
    <w:rsid w:val="00493DD5"/>
    <w:rsid w:val="00493E34"/>
    <w:rsid w:val="0049561A"/>
    <w:rsid w:val="00495658"/>
    <w:rsid w:val="00496266"/>
    <w:rsid w:val="004A0326"/>
    <w:rsid w:val="004A1573"/>
    <w:rsid w:val="004A193E"/>
    <w:rsid w:val="004A1F08"/>
    <w:rsid w:val="004A404E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3D26"/>
    <w:rsid w:val="004B56AC"/>
    <w:rsid w:val="004B6DFD"/>
    <w:rsid w:val="004B75FC"/>
    <w:rsid w:val="004C0460"/>
    <w:rsid w:val="004C208F"/>
    <w:rsid w:val="004C3E15"/>
    <w:rsid w:val="004D7AB8"/>
    <w:rsid w:val="004E007A"/>
    <w:rsid w:val="004E0217"/>
    <w:rsid w:val="004E1EC3"/>
    <w:rsid w:val="004E61EA"/>
    <w:rsid w:val="004E6BB8"/>
    <w:rsid w:val="004F5C76"/>
    <w:rsid w:val="00501FA6"/>
    <w:rsid w:val="00504503"/>
    <w:rsid w:val="00504536"/>
    <w:rsid w:val="00504AAE"/>
    <w:rsid w:val="005112DE"/>
    <w:rsid w:val="0051177C"/>
    <w:rsid w:val="00516200"/>
    <w:rsid w:val="00517085"/>
    <w:rsid w:val="00521037"/>
    <w:rsid w:val="00522697"/>
    <w:rsid w:val="005227FC"/>
    <w:rsid w:val="00522BD3"/>
    <w:rsid w:val="00524C73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528"/>
    <w:rsid w:val="00573908"/>
    <w:rsid w:val="00577926"/>
    <w:rsid w:val="0057796C"/>
    <w:rsid w:val="00577B77"/>
    <w:rsid w:val="00584EBB"/>
    <w:rsid w:val="0058600D"/>
    <w:rsid w:val="00586A71"/>
    <w:rsid w:val="00591362"/>
    <w:rsid w:val="00593861"/>
    <w:rsid w:val="00593A3E"/>
    <w:rsid w:val="00593F1B"/>
    <w:rsid w:val="00595346"/>
    <w:rsid w:val="00595F68"/>
    <w:rsid w:val="005A18F9"/>
    <w:rsid w:val="005A37E6"/>
    <w:rsid w:val="005A39FD"/>
    <w:rsid w:val="005A6A5F"/>
    <w:rsid w:val="005A7DC1"/>
    <w:rsid w:val="005A7EAB"/>
    <w:rsid w:val="005B0859"/>
    <w:rsid w:val="005B115A"/>
    <w:rsid w:val="005B17D4"/>
    <w:rsid w:val="005B1C4B"/>
    <w:rsid w:val="005B2C7D"/>
    <w:rsid w:val="005B42DB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6AD7"/>
    <w:rsid w:val="005E7462"/>
    <w:rsid w:val="005E7CC5"/>
    <w:rsid w:val="005F0865"/>
    <w:rsid w:val="005F43B5"/>
    <w:rsid w:val="005F471B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0C28"/>
    <w:rsid w:val="006263FA"/>
    <w:rsid w:val="0062672F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468E7"/>
    <w:rsid w:val="00650019"/>
    <w:rsid w:val="00653704"/>
    <w:rsid w:val="006542D9"/>
    <w:rsid w:val="006545B6"/>
    <w:rsid w:val="00660179"/>
    <w:rsid w:val="00660ABB"/>
    <w:rsid w:val="00660AED"/>
    <w:rsid w:val="00660C47"/>
    <w:rsid w:val="00661079"/>
    <w:rsid w:val="006653A3"/>
    <w:rsid w:val="00666026"/>
    <w:rsid w:val="00671D12"/>
    <w:rsid w:val="00675878"/>
    <w:rsid w:val="0067686B"/>
    <w:rsid w:val="00676B48"/>
    <w:rsid w:val="00680111"/>
    <w:rsid w:val="006801D4"/>
    <w:rsid w:val="00680D07"/>
    <w:rsid w:val="006832A8"/>
    <w:rsid w:val="00683626"/>
    <w:rsid w:val="006911FA"/>
    <w:rsid w:val="0069661F"/>
    <w:rsid w:val="00697151"/>
    <w:rsid w:val="006A2B84"/>
    <w:rsid w:val="006A42A5"/>
    <w:rsid w:val="006A4D75"/>
    <w:rsid w:val="006A536F"/>
    <w:rsid w:val="006A60A1"/>
    <w:rsid w:val="006A7472"/>
    <w:rsid w:val="006A7DF6"/>
    <w:rsid w:val="006B1863"/>
    <w:rsid w:val="006B227B"/>
    <w:rsid w:val="006B2709"/>
    <w:rsid w:val="006B3C85"/>
    <w:rsid w:val="006B4F09"/>
    <w:rsid w:val="006B78C1"/>
    <w:rsid w:val="006C196A"/>
    <w:rsid w:val="006C1CA3"/>
    <w:rsid w:val="006C46E4"/>
    <w:rsid w:val="006C7A11"/>
    <w:rsid w:val="006D4C0F"/>
    <w:rsid w:val="006D7DE6"/>
    <w:rsid w:val="006E140B"/>
    <w:rsid w:val="006E268C"/>
    <w:rsid w:val="006E39D0"/>
    <w:rsid w:val="006E41CC"/>
    <w:rsid w:val="006E75F4"/>
    <w:rsid w:val="006F4494"/>
    <w:rsid w:val="00703A1B"/>
    <w:rsid w:val="00704820"/>
    <w:rsid w:val="007051DA"/>
    <w:rsid w:val="0070606B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179F7"/>
    <w:rsid w:val="0072095D"/>
    <w:rsid w:val="00723162"/>
    <w:rsid w:val="0072540F"/>
    <w:rsid w:val="00730B01"/>
    <w:rsid w:val="007327C9"/>
    <w:rsid w:val="00732D01"/>
    <w:rsid w:val="0073448F"/>
    <w:rsid w:val="007349F2"/>
    <w:rsid w:val="00734BA5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5E0"/>
    <w:rsid w:val="00765C0E"/>
    <w:rsid w:val="007662E7"/>
    <w:rsid w:val="007708F3"/>
    <w:rsid w:val="00771033"/>
    <w:rsid w:val="0077119B"/>
    <w:rsid w:val="00771368"/>
    <w:rsid w:val="007739EB"/>
    <w:rsid w:val="00774A8E"/>
    <w:rsid w:val="00776EAF"/>
    <w:rsid w:val="00777501"/>
    <w:rsid w:val="00780790"/>
    <w:rsid w:val="00781F9B"/>
    <w:rsid w:val="00784399"/>
    <w:rsid w:val="0078536C"/>
    <w:rsid w:val="00787D99"/>
    <w:rsid w:val="007919D3"/>
    <w:rsid w:val="00794EAE"/>
    <w:rsid w:val="00796061"/>
    <w:rsid w:val="00797199"/>
    <w:rsid w:val="00797B56"/>
    <w:rsid w:val="007A0407"/>
    <w:rsid w:val="007A165B"/>
    <w:rsid w:val="007A2C18"/>
    <w:rsid w:val="007A5A70"/>
    <w:rsid w:val="007A6A44"/>
    <w:rsid w:val="007A6B05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D0E2C"/>
    <w:rsid w:val="007E1091"/>
    <w:rsid w:val="007E1C09"/>
    <w:rsid w:val="007E3F40"/>
    <w:rsid w:val="007E4589"/>
    <w:rsid w:val="007E5003"/>
    <w:rsid w:val="007E587E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884"/>
    <w:rsid w:val="0081793E"/>
    <w:rsid w:val="008201C9"/>
    <w:rsid w:val="00820699"/>
    <w:rsid w:val="008216D4"/>
    <w:rsid w:val="00825E4C"/>
    <w:rsid w:val="008268E3"/>
    <w:rsid w:val="0083083D"/>
    <w:rsid w:val="00831DC0"/>
    <w:rsid w:val="008402A8"/>
    <w:rsid w:val="00840EC4"/>
    <w:rsid w:val="008427E2"/>
    <w:rsid w:val="008456AB"/>
    <w:rsid w:val="008510B9"/>
    <w:rsid w:val="00852CE9"/>
    <w:rsid w:val="00854C60"/>
    <w:rsid w:val="0085631F"/>
    <w:rsid w:val="008578F3"/>
    <w:rsid w:val="00861CD0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3EE2"/>
    <w:rsid w:val="0088456C"/>
    <w:rsid w:val="0088553F"/>
    <w:rsid w:val="00891BBB"/>
    <w:rsid w:val="00893662"/>
    <w:rsid w:val="00893854"/>
    <w:rsid w:val="00894164"/>
    <w:rsid w:val="0089655D"/>
    <w:rsid w:val="008A5666"/>
    <w:rsid w:val="008A59D9"/>
    <w:rsid w:val="008A65BD"/>
    <w:rsid w:val="008B10FA"/>
    <w:rsid w:val="008B18EC"/>
    <w:rsid w:val="008B1C6E"/>
    <w:rsid w:val="008B231C"/>
    <w:rsid w:val="008B3F22"/>
    <w:rsid w:val="008B424E"/>
    <w:rsid w:val="008B71CB"/>
    <w:rsid w:val="008B75B3"/>
    <w:rsid w:val="008B7CB4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409D"/>
    <w:rsid w:val="008E5927"/>
    <w:rsid w:val="008E6BEC"/>
    <w:rsid w:val="008E6E52"/>
    <w:rsid w:val="008F4D65"/>
    <w:rsid w:val="008F508B"/>
    <w:rsid w:val="008F5D81"/>
    <w:rsid w:val="008F6C12"/>
    <w:rsid w:val="008F79D6"/>
    <w:rsid w:val="008F7F18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1576"/>
    <w:rsid w:val="00963D4D"/>
    <w:rsid w:val="00963DB7"/>
    <w:rsid w:val="00966E33"/>
    <w:rsid w:val="00970877"/>
    <w:rsid w:val="00973229"/>
    <w:rsid w:val="0097459A"/>
    <w:rsid w:val="0097463A"/>
    <w:rsid w:val="00975DFC"/>
    <w:rsid w:val="009765F6"/>
    <w:rsid w:val="00977281"/>
    <w:rsid w:val="00984E02"/>
    <w:rsid w:val="00985D68"/>
    <w:rsid w:val="00993097"/>
    <w:rsid w:val="00994311"/>
    <w:rsid w:val="00996B83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1507"/>
    <w:rsid w:val="009C27DC"/>
    <w:rsid w:val="009C2F81"/>
    <w:rsid w:val="009C5050"/>
    <w:rsid w:val="009C56C4"/>
    <w:rsid w:val="009C5A30"/>
    <w:rsid w:val="009C7DA4"/>
    <w:rsid w:val="009D229E"/>
    <w:rsid w:val="009D2F46"/>
    <w:rsid w:val="009D561F"/>
    <w:rsid w:val="009E03FC"/>
    <w:rsid w:val="009E1006"/>
    <w:rsid w:val="009E1C8C"/>
    <w:rsid w:val="009E3C22"/>
    <w:rsid w:val="009E5501"/>
    <w:rsid w:val="009E5AE5"/>
    <w:rsid w:val="009F092F"/>
    <w:rsid w:val="009F1C27"/>
    <w:rsid w:val="009F653F"/>
    <w:rsid w:val="009F7661"/>
    <w:rsid w:val="009F7BED"/>
    <w:rsid w:val="00A022E5"/>
    <w:rsid w:val="00A02725"/>
    <w:rsid w:val="00A03479"/>
    <w:rsid w:val="00A0372A"/>
    <w:rsid w:val="00A0576A"/>
    <w:rsid w:val="00A07D4A"/>
    <w:rsid w:val="00A10976"/>
    <w:rsid w:val="00A12F2C"/>
    <w:rsid w:val="00A14C89"/>
    <w:rsid w:val="00A172E1"/>
    <w:rsid w:val="00A2215E"/>
    <w:rsid w:val="00A22F14"/>
    <w:rsid w:val="00A26639"/>
    <w:rsid w:val="00A305DA"/>
    <w:rsid w:val="00A30933"/>
    <w:rsid w:val="00A31609"/>
    <w:rsid w:val="00A319D4"/>
    <w:rsid w:val="00A36E1E"/>
    <w:rsid w:val="00A379A6"/>
    <w:rsid w:val="00A4002A"/>
    <w:rsid w:val="00A41735"/>
    <w:rsid w:val="00A425EF"/>
    <w:rsid w:val="00A42A2D"/>
    <w:rsid w:val="00A4731B"/>
    <w:rsid w:val="00A51FB1"/>
    <w:rsid w:val="00A52D63"/>
    <w:rsid w:val="00A54FC7"/>
    <w:rsid w:val="00A552B1"/>
    <w:rsid w:val="00A56914"/>
    <w:rsid w:val="00A5732D"/>
    <w:rsid w:val="00A57D3C"/>
    <w:rsid w:val="00A61714"/>
    <w:rsid w:val="00A61A03"/>
    <w:rsid w:val="00A61DF9"/>
    <w:rsid w:val="00A62633"/>
    <w:rsid w:val="00A64A18"/>
    <w:rsid w:val="00A65074"/>
    <w:rsid w:val="00A67C57"/>
    <w:rsid w:val="00A71262"/>
    <w:rsid w:val="00A74B40"/>
    <w:rsid w:val="00A7648D"/>
    <w:rsid w:val="00A8061D"/>
    <w:rsid w:val="00A85B41"/>
    <w:rsid w:val="00A903C0"/>
    <w:rsid w:val="00A90B90"/>
    <w:rsid w:val="00A91998"/>
    <w:rsid w:val="00A91CF6"/>
    <w:rsid w:val="00A91D5A"/>
    <w:rsid w:val="00A9346D"/>
    <w:rsid w:val="00A95005"/>
    <w:rsid w:val="00A97835"/>
    <w:rsid w:val="00AA1098"/>
    <w:rsid w:val="00AA2E47"/>
    <w:rsid w:val="00AA359B"/>
    <w:rsid w:val="00AA3D10"/>
    <w:rsid w:val="00AA7338"/>
    <w:rsid w:val="00AA7BC5"/>
    <w:rsid w:val="00AB016A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1C3"/>
    <w:rsid w:val="00AD06FA"/>
    <w:rsid w:val="00AD2A6C"/>
    <w:rsid w:val="00AD321D"/>
    <w:rsid w:val="00AD78BA"/>
    <w:rsid w:val="00AD7EC2"/>
    <w:rsid w:val="00AE12F9"/>
    <w:rsid w:val="00AE2EE0"/>
    <w:rsid w:val="00AE50A4"/>
    <w:rsid w:val="00AE721E"/>
    <w:rsid w:val="00AF0D47"/>
    <w:rsid w:val="00AF1807"/>
    <w:rsid w:val="00AF18C5"/>
    <w:rsid w:val="00AF1AB5"/>
    <w:rsid w:val="00AF67F1"/>
    <w:rsid w:val="00AF6C7B"/>
    <w:rsid w:val="00B0047E"/>
    <w:rsid w:val="00B039BD"/>
    <w:rsid w:val="00B03E76"/>
    <w:rsid w:val="00B05C59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0C47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77F"/>
    <w:rsid w:val="00B76840"/>
    <w:rsid w:val="00B77833"/>
    <w:rsid w:val="00B77FE3"/>
    <w:rsid w:val="00B80615"/>
    <w:rsid w:val="00B80C78"/>
    <w:rsid w:val="00B8264A"/>
    <w:rsid w:val="00B83756"/>
    <w:rsid w:val="00B85798"/>
    <w:rsid w:val="00B91824"/>
    <w:rsid w:val="00B919DC"/>
    <w:rsid w:val="00B92FCD"/>
    <w:rsid w:val="00B93A56"/>
    <w:rsid w:val="00B9559C"/>
    <w:rsid w:val="00B96FFE"/>
    <w:rsid w:val="00BA0F89"/>
    <w:rsid w:val="00BA16D6"/>
    <w:rsid w:val="00BA2718"/>
    <w:rsid w:val="00BA2AF8"/>
    <w:rsid w:val="00BA4F6E"/>
    <w:rsid w:val="00BA6B8A"/>
    <w:rsid w:val="00BB085B"/>
    <w:rsid w:val="00BB18CF"/>
    <w:rsid w:val="00BB2758"/>
    <w:rsid w:val="00BB454C"/>
    <w:rsid w:val="00BB46D8"/>
    <w:rsid w:val="00BB4F26"/>
    <w:rsid w:val="00BB5175"/>
    <w:rsid w:val="00BB6DDD"/>
    <w:rsid w:val="00BB736F"/>
    <w:rsid w:val="00BC028F"/>
    <w:rsid w:val="00BC1F60"/>
    <w:rsid w:val="00BC4FA8"/>
    <w:rsid w:val="00BC5699"/>
    <w:rsid w:val="00BC7FE5"/>
    <w:rsid w:val="00BD0713"/>
    <w:rsid w:val="00BD1687"/>
    <w:rsid w:val="00BD1B03"/>
    <w:rsid w:val="00BD1D05"/>
    <w:rsid w:val="00BD4393"/>
    <w:rsid w:val="00BD45A9"/>
    <w:rsid w:val="00BE5E4F"/>
    <w:rsid w:val="00BE611C"/>
    <w:rsid w:val="00BF0BB5"/>
    <w:rsid w:val="00BF12B0"/>
    <w:rsid w:val="00BF2E97"/>
    <w:rsid w:val="00BF3C23"/>
    <w:rsid w:val="00BF4279"/>
    <w:rsid w:val="00BF58A4"/>
    <w:rsid w:val="00BF5C63"/>
    <w:rsid w:val="00C004A9"/>
    <w:rsid w:val="00C02107"/>
    <w:rsid w:val="00C02EFC"/>
    <w:rsid w:val="00C05240"/>
    <w:rsid w:val="00C057BF"/>
    <w:rsid w:val="00C10C0C"/>
    <w:rsid w:val="00C131C2"/>
    <w:rsid w:val="00C14133"/>
    <w:rsid w:val="00C20939"/>
    <w:rsid w:val="00C26BA0"/>
    <w:rsid w:val="00C30AE5"/>
    <w:rsid w:val="00C324D8"/>
    <w:rsid w:val="00C32EE4"/>
    <w:rsid w:val="00C33627"/>
    <w:rsid w:val="00C4061A"/>
    <w:rsid w:val="00C419DA"/>
    <w:rsid w:val="00C41A30"/>
    <w:rsid w:val="00C4273C"/>
    <w:rsid w:val="00C456FE"/>
    <w:rsid w:val="00C47220"/>
    <w:rsid w:val="00C4738E"/>
    <w:rsid w:val="00C5043E"/>
    <w:rsid w:val="00C5121C"/>
    <w:rsid w:val="00C5249C"/>
    <w:rsid w:val="00C52A89"/>
    <w:rsid w:val="00C553C2"/>
    <w:rsid w:val="00C6050A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A6DC3"/>
    <w:rsid w:val="00CB15EB"/>
    <w:rsid w:val="00CB2C92"/>
    <w:rsid w:val="00CB480D"/>
    <w:rsid w:val="00CB5639"/>
    <w:rsid w:val="00CB5A6F"/>
    <w:rsid w:val="00CC09B2"/>
    <w:rsid w:val="00CC1CA4"/>
    <w:rsid w:val="00CC1FD9"/>
    <w:rsid w:val="00CC2D35"/>
    <w:rsid w:val="00CC3128"/>
    <w:rsid w:val="00CC3F42"/>
    <w:rsid w:val="00CC5EE2"/>
    <w:rsid w:val="00CC671D"/>
    <w:rsid w:val="00CC7E1D"/>
    <w:rsid w:val="00CD455A"/>
    <w:rsid w:val="00CD69D3"/>
    <w:rsid w:val="00CE1E13"/>
    <w:rsid w:val="00CE3919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06E84"/>
    <w:rsid w:val="00D10042"/>
    <w:rsid w:val="00D114D1"/>
    <w:rsid w:val="00D11941"/>
    <w:rsid w:val="00D11ADE"/>
    <w:rsid w:val="00D16E05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1D20"/>
    <w:rsid w:val="00D336DE"/>
    <w:rsid w:val="00D33992"/>
    <w:rsid w:val="00D352EF"/>
    <w:rsid w:val="00D37364"/>
    <w:rsid w:val="00D40306"/>
    <w:rsid w:val="00D40F21"/>
    <w:rsid w:val="00D40FE4"/>
    <w:rsid w:val="00D41DD7"/>
    <w:rsid w:val="00D42127"/>
    <w:rsid w:val="00D43092"/>
    <w:rsid w:val="00D4329E"/>
    <w:rsid w:val="00D4589C"/>
    <w:rsid w:val="00D471EB"/>
    <w:rsid w:val="00D47292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358F"/>
    <w:rsid w:val="00D74FD9"/>
    <w:rsid w:val="00D77970"/>
    <w:rsid w:val="00D83677"/>
    <w:rsid w:val="00D85000"/>
    <w:rsid w:val="00D85F8C"/>
    <w:rsid w:val="00D92177"/>
    <w:rsid w:val="00D927F8"/>
    <w:rsid w:val="00DA03B7"/>
    <w:rsid w:val="00DA1A7D"/>
    <w:rsid w:val="00DA381C"/>
    <w:rsid w:val="00DA3B49"/>
    <w:rsid w:val="00DA5296"/>
    <w:rsid w:val="00DA5614"/>
    <w:rsid w:val="00DA5E8F"/>
    <w:rsid w:val="00DB2448"/>
    <w:rsid w:val="00DB34E2"/>
    <w:rsid w:val="00DB43E5"/>
    <w:rsid w:val="00DB718C"/>
    <w:rsid w:val="00DC09E7"/>
    <w:rsid w:val="00DC0CD0"/>
    <w:rsid w:val="00DC1041"/>
    <w:rsid w:val="00DC109A"/>
    <w:rsid w:val="00DC3D71"/>
    <w:rsid w:val="00DC5758"/>
    <w:rsid w:val="00DC782F"/>
    <w:rsid w:val="00DC7D92"/>
    <w:rsid w:val="00DD0F2B"/>
    <w:rsid w:val="00DD12F8"/>
    <w:rsid w:val="00DD1659"/>
    <w:rsid w:val="00DD1CA2"/>
    <w:rsid w:val="00DD5F00"/>
    <w:rsid w:val="00DE28B9"/>
    <w:rsid w:val="00DE5CC5"/>
    <w:rsid w:val="00DF0CC1"/>
    <w:rsid w:val="00DF1BD9"/>
    <w:rsid w:val="00DF3FC4"/>
    <w:rsid w:val="00DF58FD"/>
    <w:rsid w:val="00DF6833"/>
    <w:rsid w:val="00E009CA"/>
    <w:rsid w:val="00E019A1"/>
    <w:rsid w:val="00E022DD"/>
    <w:rsid w:val="00E02D42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949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073D"/>
    <w:rsid w:val="00E8183D"/>
    <w:rsid w:val="00E82E6B"/>
    <w:rsid w:val="00E83EC5"/>
    <w:rsid w:val="00E84B22"/>
    <w:rsid w:val="00E9058E"/>
    <w:rsid w:val="00E91B27"/>
    <w:rsid w:val="00E920C7"/>
    <w:rsid w:val="00EA053C"/>
    <w:rsid w:val="00EA202D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42C0"/>
    <w:rsid w:val="00ED53FA"/>
    <w:rsid w:val="00ED594C"/>
    <w:rsid w:val="00ED7E75"/>
    <w:rsid w:val="00EE01A9"/>
    <w:rsid w:val="00EE1248"/>
    <w:rsid w:val="00EE2BEE"/>
    <w:rsid w:val="00EE482B"/>
    <w:rsid w:val="00EE4946"/>
    <w:rsid w:val="00EE4DFC"/>
    <w:rsid w:val="00EE501F"/>
    <w:rsid w:val="00EE5B83"/>
    <w:rsid w:val="00EE5CC3"/>
    <w:rsid w:val="00EE6B69"/>
    <w:rsid w:val="00EF2AC5"/>
    <w:rsid w:val="00EF2FE2"/>
    <w:rsid w:val="00EF373D"/>
    <w:rsid w:val="00EF62CF"/>
    <w:rsid w:val="00EF64A6"/>
    <w:rsid w:val="00EF78A8"/>
    <w:rsid w:val="00F02F41"/>
    <w:rsid w:val="00F03C02"/>
    <w:rsid w:val="00F040D8"/>
    <w:rsid w:val="00F1267C"/>
    <w:rsid w:val="00F12E8E"/>
    <w:rsid w:val="00F14BA8"/>
    <w:rsid w:val="00F1788F"/>
    <w:rsid w:val="00F22290"/>
    <w:rsid w:val="00F23C12"/>
    <w:rsid w:val="00F23D55"/>
    <w:rsid w:val="00F25077"/>
    <w:rsid w:val="00F27BDB"/>
    <w:rsid w:val="00F3060F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0823"/>
    <w:rsid w:val="00F5284A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23F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1AED"/>
    <w:rsid w:val="00F93947"/>
    <w:rsid w:val="00F9456D"/>
    <w:rsid w:val="00F9492C"/>
    <w:rsid w:val="00F96089"/>
    <w:rsid w:val="00F9710D"/>
    <w:rsid w:val="00F97B4B"/>
    <w:rsid w:val="00FA10AA"/>
    <w:rsid w:val="00FA4530"/>
    <w:rsid w:val="00FA5023"/>
    <w:rsid w:val="00FA52EF"/>
    <w:rsid w:val="00FA5B89"/>
    <w:rsid w:val="00FA652D"/>
    <w:rsid w:val="00FA678E"/>
    <w:rsid w:val="00FA6EDB"/>
    <w:rsid w:val="00FA7038"/>
    <w:rsid w:val="00FB0068"/>
    <w:rsid w:val="00FB0FC2"/>
    <w:rsid w:val="00FB2AE1"/>
    <w:rsid w:val="00FB5B34"/>
    <w:rsid w:val="00FB5D7B"/>
    <w:rsid w:val="00FB6442"/>
    <w:rsid w:val="00FB682A"/>
    <w:rsid w:val="00FB6A3E"/>
    <w:rsid w:val="00FC7E1F"/>
    <w:rsid w:val="00FD2610"/>
    <w:rsid w:val="00FD7793"/>
    <w:rsid w:val="00FD7BF7"/>
    <w:rsid w:val="00FE035D"/>
    <w:rsid w:val="00FE1A3F"/>
    <w:rsid w:val="00FE2B77"/>
    <w:rsid w:val="00FE3615"/>
    <w:rsid w:val="00FE5D0C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96AEFB-BBF1-458C-A557-B540701C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F94567-4616-4329-9A98-57F7D04A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6197</TotalTime>
  <Pages>1</Pages>
  <Words>2868</Words>
  <Characters>15775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PROYECTO TICS</cp:lastModifiedBy>
  <cp:revision>575</cp:revision>
  <cp:lastPrinted>2013-11-26T13:24:00Z</cp:lastPrinted>
  <dcterms:created xsi:type="dcterms:W3CDTF">2013-11-12T13:13:00Z</dcterms:created>
  <dcterms:modified xsi:type="dcterms:W3CDTF">2018-12-04T15:07:00Z</dcterms:modified>
</cp:coreProperties>
</file>