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1C" w:rsidRDefault="00691E1C" w:rsidP="00A572D7">
      <w:pPr>
        <w:spacing w:line="240" w:lineRule="auto"/>
      </w:pPr>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11017" y="4218516"/>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bookmarkStart w:id="0" w:name="_GoBack"/>
                              <w:bookmarkEnd w:id="0"/>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C3507E">
                                <w:rPr>
                                  <w:b/>
                                  <w:noProof/>
                                  <w:color w:val="6B6149" w:themeColor="accent6"/>
                                  <w:sz w:val="48"/>
                                  <w:szCs w:val="48"/>
                                </w:rPr>
                                <w:t>2018</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54878" y="2390211"/>
                            <a:ext cx="3973462" cy="1471669"/>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A56" w:rsidRPr="00C3507E" w:rsidRDefault="009C3A56" w:rsidP="00D568AD">
                              <w:pPr>
                                <w:pStyle w:val="NormalWeb"/>
                                <w:spacing w:before="0" w:beforeAutospacing="0" w:after="0" w:afterAutospacing="0"/>
                                <w:jc w:val="center"/>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C3507E" w:rsidRDefault="009B3261" w:rsidP="00D568AD">
                              <w:pPr>
                                <w:pStyle w:val="NormalWeb"/>
                                <w:spacing w:before="0" w:beforeAutospacing="0" w:after="0" w:afterAutospacing="0"/>
                                <w:jc w:val="center"/>
                                <w:rPr>
                                  <w:rFonts w:ascii="Comic Sans MS" w:hAnsi="Comic Sans MS"/>
                                  <w:sz w:val="44"/>
                                  <w:szCs w:val="44"/>
                                  <w:lang w:val="es-PE"/>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SISTEMA </w:t>
                              </w:r>
                              <w:r w:rsidR="009C3A56"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110;top:42185;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bookmarkStart w:id="1" w:name="_GoBack"/>
                        <w:bookmarkEnd w:id="1"/>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C3507E">
                          <w:rPr>
                            <w:b/>
                            <w:noProof/>
                            <w:color w:val="6B6149" w:themeColor="accent6"/>
                            <w:sz w:val="48"/>
                            <w:szCs w:val="48"/>
                          </w:rPr>
                          <w:t>2018</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7548;top:23902;width:39735;height:1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9C3A56" w:rsidRPr="00C3507E" w:rsidRDefault="009C3A56" w:rsidP="00D568AD">
                        <w:pPr>
                          <w:pStyle w:val="NormalWeb"/>
                          <w:spacing w:before="0" w:beforeAutospacing="0" w:after="0" w:afterAutospacing="0"/>
                          <w:jc w:val="center"/>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C3507E" w:rsidRDefault="009B3261" w:rsidP="00D568AD">
                        <w:pPr>
                          <w:pStyle w:val="NormalWeb"/>
                          <w:spacing w:before="0" w:beforeAutospacing="0" w:after="0" w:afterAutospacing="0"/>
                          <w:jc w:val="center"/>
                          <w:rPr>
                            <w:rFonts w:ascii="Comic Sans MS" w:hAnsi="Comic Sans MS"/>
                            <w:sz w:val="44"/>
                            <w:szCs w:val="44"/>
                            <w:lang w:val="es-PE"/>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SISTEMA </w:t>
                        </w:r>
                        <w:r w:rsidR="009C3A56"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76207E"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lastRenderedPageBreak/>
        <w:t>1.4</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PARARRAYO </w:t>
      </w:r>
    </w:p>
    <w:p w:rsidR="00036025" w:rsidRPr="003E5384" w:rsidRDefault="00036025" w:rsidP="00A572D7">
      <w:pPr>
        <w:spacing w:before="120" w:after="120" w:line="240" w:lineRule="auto"/>
        <w:jc w:val="both"/>
        <w:rPr>
          <w:rFonts w:cs="Arial"/>
          <w:b/>
        </w:rPr>
      </w:pPr>
      <w:r w:rsidRPr="003E5384">
        <w:rPr>
          <w:rFonts w:cs="Arial"/>
          <w:b/>
        </w:rPr>
        <w:t>ÍTEM: 1.</w:t>
      </w:r>
      <w:r w:rsidR="0076207E">
        <w:rPr>
          <w:rFonts w:cs="Arial"/>
          <w:b/>
          <w:lang w:val="es-ES"/>
        </w:rPr>
        <w:t>4</w:t>
      </w:r>
      <w:r w:rsidR="003E5384">
        <w:rPr>
          <w:rFonts w:cs="Arial"/>
          <w:b/>
          <w:lang w:val="es-ES"/>
        </w:rPr>
        <w:t xml:space="preserve"> </w:t>
      </w:r>
      <w:r w:rsidR="003E5384" w:rsidRPr="003E5384">
        <w:rPr>
          <w:rFonts w:cs="Arial"/>
          <w:b/>
          <w:lang w:val="es-ES"/>
        </w:rPr>
        <w:t>ADQUISICIÓN E IMPLEMENTACIÓN DE SUMINISTROS ELÉCTRICOS Y OTROS</w:t>
      </w:r>
    </w:p>
    <w:p w:rsidR="00036025" w:rsidRPr="003E5384" w:rsidRDefault="00036025" w:rsidP="00A572D7">
      <w:pPr>
        <w:pStyle w:val="Prrafodelista"/>
        <w:tabs>
          <w:tab w:val="left" w:pos="7635"/>
        </w:tabs>
        <w:spacing w:line="240" w:lineRule="auto"/>
        <w:ind w:left="0"/>
        <w:contextualSpacing w:val="0"/>
        <w:jc w:val="both"/>
        <w:rPr>
          <w:rFonts w:asciiTheme="minorHAnsi" w:hAnsiTheme="minorHAnsi" w:cs="Arial"/>
          <w:b/>
          <w:lang w:val="es-ES"/>
        </w:rPr>
      </w:pPr>
      <w:r w:rsidRPr="003E5384">
        <w:rPr>
          <w:rFonts w:asciiTheme="minorHAnsi" w:hAnsiTheme="minorHAnsi" w:cs="Arial"/>
          <w:b/>
        </w:rPr>
        <w:t xml:space="preserve">NOMBRE DE LA PARTIDA: </w:t>
      </w:r>
      <w:r w:rsidR="0076207E">
        <w:rPr>
          <w:rFonts w:asciiTheme="minorHAnsi" w:hAnsiTheme="minorHAnsi" w:cs="Arial"/>
          <w:b/>
        </w:rPr>
        <w:t>1.4</w:t>
      </w:r>
      <w:r w:rsidR="003E5384" w:rsidRPr="003E5384">
        <w:rPr>
          <w:rFonts w:asciiTheme="minorHAnsi" w:hAnsiTheme="minorHAnsi" w:cs="Arial"/>
          <w:b/>
        </w:rPr>
        <w:t>.</w:t>
      </w:r>
      <w:r w:rsidRPr="003E5384">
        <w:rPr>
          <w:rFonts w:asciiTheme="minorHAnsi" w:hAnsiTheme="minorHAnsi" w:cs="Arial"/>
          <w:b/>
        </w:rPr>
        <w:t xml:space="preserve">1 </w:t>
      </w:r>
      <w:r w:rsidR="00B176F7" w:rsidRPr="00B176F7">
        <w:rPr>
          <w:rFonts w:asciiTheme="minorHAnsi" w:hAnsiTheme="minorHAnsi" w:cs="Arial"/>
          <w:b/>
        </w:rPr>
        <w:t>SUMINISTRO E INSTALACIÓN DE PUESTA A TIERRA PARA PARRARAYOS</w:t>
      </w:r>
      <w:r w:rsidR="00B176F7">
        <w:rPr>
          <w:rFonts w:asciiTheme="minorHAnsi" w:hAnsiTheme="minorHAnsi" w:cs="Arial"/>
          <w:b/>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proofErr w:type="spellStart"/>
      <w:r w:rsidR="003E5384">
        <w:rPr>
          <w:rFonts w:cs="Arial"/>
        </w:rPr>
        <w:t>G</w:t>
      </w:r>
      <w:r w:rsidR="003E5384" w:rsidRPr="003E5384">
        <w:rPr>
          <w:rFonts w:cs="Arial"/>
        </w:rPr>
        <w:t>lb</w:t>
      </w:r>
      <w:proofErr w:type="spellEnd"/>
      <w:r w:rsidR="003E5384" w:rsidRPr="003E5384">
        <w:rPr>
          <w:rFonts w:cs="Arial"/>
        </w:rPr>
        <w:t>/</w:t>
      </w:r>
      <w:r w:rsidR="003E5384">
        <w:rPr>
          <w:rFonts w:cs="Arial"/>
        </w:rPr>
        <w:t xml:space="preserve">día </w:t>
      </w:r>
      <w:r w:rsidRPr="00A77A3F">
        <w:rPr>
          <w:rFonts w:cs="Arial"/>
        </w:rPr>
        <w:t xml:space="preserve">que representa </w:t>
      </w:r>
      <w:r w:rsidR="003E5384">
        <w:rPr>
          <w:rFonts w:cs="Arial"/>
        </w:rPr>
        <w:t>la adquisición e implementación d</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w:t>
      </w:r>
      <w:r w:rsidR="003B2F80">
        <w:rPr>
          <w:rFonts w:cs="Arial"/>
        </w:rPr>
        <w:t xml:space="preserve"> a su vez está conformado por 02</w:t>
      </w:r>
      <w:r w:rsidRPr="00A77A3F">
        <w:rPr>
          <w:rFonts w:cs="Arial"/>
        </w:rPr>
        <w:t xml:space="preserve">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3B2F80">
        <w:rPr>
          <w:rFonts w:cs="Arial"/>
        </w:rPr>
        <w:t>5</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3B2F80" w:rsidRPr="00A77A3F" w:rsidRDefault="00036025" w:rsidP="003B2F80">
      <w:pPr>
        <w:spacing w:line="240" w:lineRule="auto"/>
        <w:jc w:val="both"/>
        <w:rPr>
          <w:rFonts w:cs="Arial"/>
          <w:b/>
        </w:rPr>
      </w:pPr>
      <w:r w:rsidRPr="00A77A3F">
        <w:rPr>
          <w:rFonts w:cs="Arial"/>
          <w:b/>
        </w:rPr>
        <w:t>EQUIPOS Y HERRAMIENTAS:</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4F2CFB" w:rsidRPr="004F2CFB" w:rsidTr="004F2CFB">
        <w:trPr>
          <w:trHeight w:val="317"/>
          <w:jc w:val="center"/>
        </w:trPr>
        <w:tc>
          <w:tcPr>
            <w:tcW w:w="4928" w:type="dxa"/>
            <w:shd w:val="clear" w:color="auto" w:fill="92D050"/>
            <w:noWrap/>
            <w:vAlign w:val="center"/>
            <w:hideMark/>
          </w:tcPr>
          <w:p w:rsidR="004F2CFB" w:rsidRPr="004F2CFB" w:rsidRDefault="004F2CFB"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4F2CFB" w:rsidRPr="004F2CFB" w:rsidTr="009847AC">
        <w:trPr>
          <w:trHeight w:val="106"/>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16</w:t>
            </w:r>
          </w:p>
        </w:tc>
      </w:tr>
      <w:tr w:rsidR="004F2CFB" w:rsidRPr="004F2CFB" w:rsidTr="009847AC">
        <w:trPr>
          <w:trHeight w:val="23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9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004F2CFB" w:rsidRPr="004F2CFB">
              <w:rPr>
                <w:rFonts w:cstheme="minorHAnsi"/>
                <w:color w:val="000000"/>
                <w:sz w:val="20"/>
                <w:szCs w:val="20"/>
              </w:rPr>
              <w:t>n</w:t>
            </w:r>
            <w:r>
              <w:rPr>
                <w:rFonts w:cstheme="minorHAnsi"/>
                <w:color w:val="000000"/>
                <w:sz w:val="20"/>
                <w:szCs w:val="20"/>
              </w:rPr>
              <w:t>i</w:t>
            </w:r>
            <w:r w:rsidR="004F2CFB"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8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232"/>
          <w:jc w:val="center"/>
        </w:trPr>
        <w:tc>
          <w:tcPr>
            <w:tcW w:w="4928" w:type="dxa"/>
            <w:shd w:val="clear" w:color="auto" w:fill="auto"/>
            <w:noWrap/>
            <w:vAlign w:val="center"/>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9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r w:rsidR="009847AC" w:rsidRPr="004F2CFB">
              <w:rPr>
                <w:rFonts w:cstheme="minorHAnsi"/>
                <w:color w:val="000000"/>
                <w:sz w:val="18"/>
                <w:szCs w:val="18"/>
              </w:rPr>
              <w:t>protección</w:t>
            </w:r>
            <w:r w:rsidRPr="004F2CFB">
              <w:rPr>
                <w:rFonts w:cstheme="minorHAnsi"/>
                <w:color w:val="000000"/>
                <w:sz w:val="18"/>
                <w:szCs w:val="18"/>
              </w:rPr>
              <w:t xml:space="preserve"> personal EPP</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17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bl>
    <w:p w:rsidR="003B2F80" w:rsidRDefault="003B2F80" w:rsidP="00A572D7">
      <w:pPr>
        <w:spacing w:line="240" w:lineRule="auto"/>
        <w:jc w:val="both"/>
        <w:rPr>
          <w:rFonts w:cs="Arial"/>
          <w:b/>
        </w:rPr>
      </w:pPr>
    </w:p>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3B2F80" w:rsidRDefault="003B2F80" w:rsidP="00C134D8">
      <w:pPr>
        <w:pStyle w:val="Prrafodelista"/>
        <w:numPr>
          <w:ilvl w:val="0"/>
          <w:numId w:val="10"/>
        </w:numPr>
        <w:spacing w:before="120" w:after="120" w:line="240" w:lineRule="auto"/>
        <w:jc w:val="both"/>
        <w:rPr>
          <w:rFonts w:cs="Arial"/>
        </w:rPr>
      </w:pPr>
      <w:r>
        <w:rPr>
          <w:rFonts w:cs="Arial"/>
        </w:rPr>
        <w:t>La instalación</w:t>
      </w:r>
      <w:r w:rsidRPr="003B2F80">
        <w:rPr>
          <w:rFonts w:cs="Arial"/>
        </w:rPr>
        <w:t xml:space="preserve">  sistema de puesta a tierra tiene la finalidad de preparar la varilla de cobre, armado de los conectores y protector antirrobo  y hacer los ajustes necesarios para obtener la resistencia mínima de acuerdo a la norma, la instalación de este sistema lo realizará un técnico electricista. </w:t>
      </w:r>
    </w:p>
    <w:p w:rsidR="003B2F80" w:rsidRPr="009847AC" w:rsidRDefault="003B2F80" w:rsidP="009847AC">
      <w:pPr>
        <w:pStyle w:val="Prrafodelista"/>
        <w:numPr>
          <w:ilvl w:val="0"/>
          <w:numId w:val="10"/>
        </w:numPr>
        <w:spacing w:before="120" w:after="120" w:line="240" w:lineRule="auto"/>
        <w:jc w:val="both"/>
        <w:rPr>
          <w:rFonts w:cs="Arial"/>
        </w:rPr>
      </w:pPr>
      <w:r w:rsidRPr="003B2F80">
        <w:rPr>
          <w:rFonts w:cs="Arial"/>
        </w:rPr>
        <w:t xml:space="preserve">Las pruebas eléctricas tienen por finalidad de revisar los valores de Ohm y el aislamiento eléctrico del sistema de puesta  tierra, en el cual la resistencia ideal será menor o igual a los 8 ohm esta sub actividad lo realizara un especialista o técnico electricista. </w:t>
      </w:r>
      <w:r w:rsidRPr="009847AC">
        <w:rPr>
          <w:rFonts w:asciiTheme="minorHAnsi" w:hAnsiTheme="minorHAnsi" w:cs="Arial"/>
        </w:rPr>
        <w:t xml:space="preserve">Con la finalidad de tener un sistema de protección contra descargas atmosféricas se </w:t>
      </w:r>
      <w:r w:rsidRPr="009847AC">
        <w:rPr>
          <w:rFonts w:asciiTheme="minorHAnsi" w:hAnsiTheme="minorHAnsi" w:cs="Arial"/>
        </w:rPr>
        <w:lastRenderedPageBreak/>
        <w:t>implementa un sistema de protección contra rayos, la finalidad del sistema de puesta a tierra es disipar los niveles de tensión a tierra.</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9847AC">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9847AC">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3B2F80" w:rsidRDefault="003B2F80" w:rsidP="003B2F80">
      <w:pPr>
        <w:spacing w:before="120" w:after="120" w:line="240" w:lineRule="auto"/>
        <w:jc w:val="both"/>
        <w:rPr>
          <w:rFonts w:eastAsia="Calibri" w:cs="Arial"/>
          <w:b/>
          <w:lang w:val="es-ES" w:eastAsia="en-US"/>
        </w:rPr>
      </w:pPr>
      <w:r w:rsidRPr="00BB1583">
        <w:rPr>
          <w:rFonts w:cs="Arial"/>
          <w:b/>
        </w:rPr>
        <w:t xml:space="preserve">ÍTEM: </w:t>
      </w:r>
      <w:r w:rsidR="0076207E">
        <w:rPr>
          <w:rFonts w:cs="Arial"/>
          <w:b/>
          <w:lang w:val="es-ES"/>
        </w:rPr>
        <w:t>1.4</w:t>
      </w:r>
      <w:r>
        <w:rPr>
          <w:rFonts w:cs="Arial"/>
          <w:b/>
          <w:lang w:val="es-ES"/>
        </w:rPr>
        <w:t>.2.</w:t>
      </w:r>
      <w:r w:rsidRPr="00BB1583">
        <w:rPr>
          <w:rFonts w:cs="Arial"/>
          <w:b/>
        </w:rPr>
        <w:t xml:space="preserve"> </w:t>
      </w:r>
      <w:r w:rsidRPr="003B2F80">
        <w:rPr>
          <w:rFonts w:eastAsia="Calibri" w:cs="Arial"/>
          <w:b/>
          <w:lang w:val="es-ES" w:eastAsia="en-US"/>
        </w:rPr>
        <w:t>SUMINISTRO E INSTALACIÓN DE PUESTA A TIERRA PARA  EL TABLERO DE DISTRIBUCION DEL SERVIDOR</w:t>
      </w:r>
      <w:r>
        <w:rPr>
          <w:rFonts w:eastAsia="Calibri" w:cs="Arial"/>
          <w:b/>
          <w:lang w:val="es-ES" w:eastAsia="en-US"/>
        </w:rPr>
        <w:t>.</w:t>
      </w:r>
      <w:r w:rsidR="0072538E">
        <w:rPr>
          <w:rFonts w:eastAsia="Calibri" w:cs="Arial"/>
          <w:b/>
          <w:lang w:val="es-ES" w:eastAsia="en-US"/>
        </w:rPr>
        <w:t xml:space="preserve"> </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FD6628">
        <w:rPr>
          <w:rFonts w:cs="Arial"/>
        </w:rPr>
        <w:t xml:space="preserve"> 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A77A3F">
        <w:rPr>
          <w:rFonts w:cs="Arial"/>
          <w:b/>
        </w:rPr>
        <w:t xml:space="preserve">EQUIPOS Y HERRAMIENTAS: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9847AC" w:rsidRPr="004F2CFB" w:rsidTr="009847AC">
        <w:trPr>
          <w:trHeight w:val="317"/>
          <w:jc w:val="center"/>
        </w:trPr>
        <w:tc>
          <w:tcPr>
            <w:tcW w:w="4928" w:type="dxa"/>
            <w:shd w:val="clear" w:color="auto" w:fill="92D050"/>
            <w:noWrap/>
            <w:vAlign w:val="center"/>
            <w:hideMark/>
          </w:tcPr>
          <w:p w:rsidR="009847AC" w:rsidRPr="004F2CFB" w:rsidRDefault="009847AC"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9847AC" w:rsidRPr="004F2CFB" w:rsidTr="009847AC">
        <w:trPr>
          <w:trHeight w:val="70"/>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16</w:t>
            </w:r>
          </w:p>
        </w:tc>
      </w:tr>
      <w:tr w:rsidR="009847AC" w:rsidRPr="004F2CFB" w:rsidTr="009847AC">
        <w:trPr>
          <w:trHeight w:val="151"/>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proofErr w:type="spellStart"/>
            <w:r w:rsidRPr="004F2CFB">
              <w:rPr>
                <w:rFonts w:cstheme="minorHAnsi"/>
                <w:color w:val="000000"/>
                <w:sz w:val="18"/>
                <w:szCs w:val="18"/>
              </w:rPr>
              <w:t>proteccion</w:t>
            </w:r>
            <w:proofErr w:type="spellEnd"/>
            <w:r w:rsidRPr="004F2CFB">
              <w:rPr>
                <w:rFonts w:cstheme="minorHAnsi"/>
                <w:color w:val="000000"/>
                <w:sz w:val="18"/>
                <w:szCs w:val="18"/>
              </w:rPr>
              <w:t xml:space="preserve"> personal EPP</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bl>
    <w:p w:rsidR="009847AC" w:rsidRPr="00A77A3F" w:rsidRDefault="009847AC" w:rsidP="009847AC">
      <w:pPr>
        <w:tabs>
          <w:tab w:val="left" w:pos="915"/>
        </w:tabs>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lastRenderedPageBreak/>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FD6628" w:rsidRDefault="00036025" w:rsidP="00A572D7">
      <w:pPr>
        <w:spacing w:before="120" w:after="120" w:line="240" w:lineRule="auto"/>
        <w:jc w:val="both"/>
        <w:rPr>
          <w:rFonts w:cs="Arial"/>
          <w:b/>
        </w:rPr>
      </w:pPr>
      <w:r w:rsidRPr="00FD6628">
        <w:rPr>
          <w:rFonts w:cs="Arial"/>
          <w:b/>
        </w:rPr>
        <w:t xml:space="preserve">ÍTEM: </w:t>
      </w:r>
      <w:r w:rsidR="0076207E">
        <w:rPr>
          <w:rFonts w:cs="Arial"/>
          <w:b/>
          <w:lang w:val="es-ES"/>
        </w:rPr>
        <w:t>1.4</w:t>
      </w:r>
      <w:r w:rsidR="00FD6628" w:rsidRPr="00FD6628">
        <w:rPr>
          <w:rFonts w:cs="Arial"/>
          <w:b/>
          <w:lang w:val="es-ES"/>
        </w:rPr>
        <w:t>.3</w:t>
      </w:r>
      <w:r w:rsidRPr="00FD6628">
        <w:rPr>
          <w:rFonts w:cs="Arial"/>
          <w:b/>
        </w:rPr>
        <w:t xml:space="preserve"> </w:t>
      </w:r>
      <w:r w:rsidR="00FD6628" w:rsidRPr="00FD6628">
        <w:rPr>
          <w:rFonts w:cs="Arial"/>
          <w:b/>
          <w:lang w:val="es-ES"/>
        </w:rPr>
        <w:t>SUMINISTRO E INSTALACIÓN PARARRAYO FRANKLIN EN PARED DE CONCRETO.</w:t>
      </w:r>
    </w:p>
    <w:p w:rsidR="00036025" w:rsidRPr="00A77A3F" w:rsidRDefault="00036025" w:rsidP="00A572D7">
      <w:pPr>
        <w:spacing w:line="240" w:lineRule="auto"/>
        <w:jc w:val="both"/>
        <w:rPr>
          <w:rFonts w:cs="Arial"/>
        </w:rPr>
      </w:pPr>
      <w:r w:rsidRPr="00FD6628">
        <w:rPr>
          <w:rFonts w:cs="Arial"/>
          <w:b/>
        </w:rPr>
        <w:t>DESCRIPCIÓN DE LA PARTIDA</w:t>
      </w:r>
      <w:r w:rsidRPr="00A77A3F">
        <w:rPr>
          <w:rFonts w:cs="Arial"/>
        </w:rPr>
        <w:t>: El precio unitario de ésta partida, representa todos los equipos, maquinarias, herramientas, insumos y personal necesario para ejecutarla en su integridad</w:t>
      </w:r>
      <w:r w:rsidR="00567E00">
        <w:rPr>
          <w:rFonts w:cs="Arial"/>
        </w:rPr>
        <w:t>.</w:t>
      </w:r>
    </w:p>
    <w:p w:rsidR="00036025" w:rsidRPr="00A77A3F" w:rsidRDefault="00036025" w:rsidP="00A572D7">
      <w:pPr>
        <w:spacing w:line="240" w:lineRule="auto"/>
        <w:jc w:val="both"/>
        <w:rPr>
          <w:rFonts w:cs="Arial"/>
        </w:rPr>
      </w:pPr>
      <w:r w:rsidRPr="00567E00">
        <w:rPr>
          <w:rFonts w:cs="Arial"/>
          <w:b/>
        </w:rPr>
        <w:t>UNIDAD DE MEDIDA:</w:t>
      </w:r>
      <w:r w:rsidRPr="00A77A3F">
        <w:rPr>
          <w:rFonts w:cs="Arial"/>
        </w:rPr>
        <w:t xml:space="preserve"> Sé medirá por </w:t>
      </w:r>
      <w:r w:rsidR="00D568AD" w:rsidRPr="00F47659">
        <w:rPr>
          <w:rFonts w:cs="Arial"/>
        </w:rPr>
        <w:t>Unid</w:t>
      </w:r>
      <w:r w:rsidRPr="00F47659">
        <w:rPr>
          <w:rFonts w:cs="Arial"/>
        </w:rPr>
        <w:t>/día</w:t>
      </w:r>
      <w:r w:rsidR="009847AC">
        <w:rPr>
          <w:rFonts w:cs="Arial"/>
        </w:rPr>
        <w:t xml:space="preserve"> que representa la instalación del pararrayo Franklin.</w:t>
      </w:r>
    </w:p>
    <w:p w:rsidR="00036025" w:rsidRPr="00A77A3F" w:rsidRDefault="00036025" w:rsidP="00A572D7">
      <w:pPr>
        <w:spacing w:line="240" w:lineRule="auto"/>
        <w:jc w:val="both"/>
        <w:rPr>
          <w:rFonts w:cs="Arial"/>
        </w:rPr>
      </w:pPr>
      <w:r w:rsidRPr="00567E00">
        <w:rPr>
          <w:rFonts w:cs="Arial"/>
          <w:b/>
        </w:rPr>
        <w:t>CUADRILLA DE TRABAJO</w:t>
      </w:r>
      <w:r w:rsidRPr="00A77A3F">
        <w:rPr>
          <w:rFonts w:cs="Arial"/>
        </w:rPr>
        <w:t>: La cuad</w:t>
      </w:r>
      <w:r w:rsidR="009847AC">
        <w:rPr>
          <w:rFonts w:cs="Arial"/>
        </w:rPr>
        <w:t>rilla está representada por 01 Operario y 01 P</w:t>
      </w:r>
      <w:r w:rsidRPr="00A77A3F">
        <w:rPr>
          <w:rFonts w:cs="Arial"/>
        </w:rPr>
        <w:t>eón.</w:t>
      </w:r>
    </w:p>
    <w:p w:rsidR="00036025" w:rsidRPr="00A77A3F" w:rsidRDefault="00036025" w:rsidP="00A572D7">
      <w:pPr>
        <w:spacing w:line="240" w:lineRule="auto"/>
        <w:jc w:val="both"/>
        <w:rPr>
          <w:rFonts w:cs="Arial"/>
        </w:rPr>
      </w:pPr>
      <w:r w:rsidRPr="00567E00">
        <w:rPr>
          <w:rFonts w:cs="Arial"/>
          <w:b/>
        </w:rPr>
        <w:t>RENDIMIENTO</w:t>
      </w:r>
      <w:r w:rsidRPr="00A77A3F">
        <w:rPr>
          <w:rFonts w:cs="Arial"/>
        </w:rPr>
        <w:t xml:space="preserve">: </w:t>
      </w:r>
      <w:r w:rsidR="00567E00">
        <w:rPr>
          <w:rFonts w:cs="Arial"/>
        </w:rPr>
        <w:t>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567E00">
        <w:rPr>
          <w:rFonts w:cs="Arial"/>
          <w:b/>
        </w:rPr>
        <w:t>EQUIPOS Y HERRAMIENTAS</w:t>
      </w:r>
      <w:r w:rsidRPr="00A77A3F">
        <w:rPr>
          <w:rFonts w:cs="Arial"/>
        </w:rPr>
        <w:t xml:space="preserve">: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7"/>
        <w:gridCol w:w="1105"/>
        <w:gridCol w:w="992"/>
      </w:tblGrid>
      <w:tr w:rsidR="009847AC" w:rsidRPr="002909A1" w:rsidTr="009847AC">
        <w:trPr>
          <w:trHeight w:val="317"/>
          <w:jc w:val="center"/>
        </w:trPr>
        <w:tc>
          <w:tcPr>
            <w:tcW w:w="4957" w:type="dxa"/>
            <w:shd w:val="clear" w:color="auto" w:fill="92D050"/>
            <w:noWrap/>
            <w:vAlign w:val="center"/>
            <w:hideMark/>
          </w:tcPr>
          <w:p w:rsidR="009847AC" w:rsidRPr="002909A1" w:rsidRDefault="009847AC" w:rsidP="002909A1">
            <w:pPr>
              <w:spacing w:after="0" w:line="240" w:lineRule="auto"/>
              <w:jc w:val="center"/>
              <w:rPr>
                <w:rFonts w:cstheme="minorHAnsi"/>
                <w:b/>
                <w:bCs/>
                <w:sz w:val="20"/>
                <w:szCs w:val="20"/>
              </w:rPr>
            </w:pPr>
            <w:r w:rsidRPr="002909A1">
              <w:rPr>
                <w:rFonts w:cstheme="minorHAnsi"/>
                <w:b/>
                <w:bCs/>
                <w:sz w:val="20"/>
                <w:szCs w:val="20"/>
              </w:rPr>
              <w:t>HERRAMIENTAS  NECESARIAS PARA  LA IMPLEMENTACIÓN ELÉCTRICA</w:t>
            </w:r>
          </w:p>
        </w:tc>
        <w:tc>
          <w:tcPr>
            <w:tcW w:w="1105"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UNID.</w:t>
            </w:r>
          </w:p>
        </w:tc>
        <w:tc>
          <w:tcPr>
            <w:tcW w:w="992"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CANT.</w:t>
            </w:r>
          </w:p>
        </w:tc>
      </w:tr>
      <w:tr w:rsidR="002909A1" w:rsidRPr="002909A1" w:rsidTr="009847AC">
        <w:trPr>
          <w:trHeight w:val="70"/>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TIRAFON DE 1/4" X 2½"</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151"/>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Soporte de Fierro Galvanizado para pararrayos en pared de concreto de acuerdo a diseño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TARUGOS DE MADERA DE Ø 6 MM (1/4")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Pararrayo </w:t>
            </w:r>
            <w:proofErr w:type="spellStart"/>
            <w:r w:rsidRPr="002909A1">
              <w:rPr>
                <w:rFonts w:ascii="Arial Narrow" w:hAnsi="Arial Narrow" w:cs="Arial"/>
                <w:color w:val="000000"/>
                <w:sz w:val="20"/>
                <w:szCs w:val="20"/>
              </w:rPr>
              <w:t>tetrapuntal</w:t>
            </w:r>
            <w:proofErr w:type="spellEnd"/>
            <w:r w:rsidRPr="002909A1">
              <w:rPr>
                <w:rFonts w:ascii="Arial Narrow" w:hAnsi="Arial Narrow" w:cs="Arial"/>
                <w:color w:val="000000"/>
                <w:sz w:val="20"/>
                <w:szCs w:val="20"/>
              </w:rPr>
              <w:t xml:space="preserve"> tipo franklin</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HERRAMIENTAS MANUALES</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Implementos de seguridad y Equipo de </w:t>
            </w:r>
            <w:proofErr w:type="spellStart"/>
            <w:r w:rsidRPr="002909A1">
              <w:rPr>
                <w:rFonts w:ascii="Arial Narrow" w:hAnsi="Arial Narrow" w:cs="Arial"/>
                <w:color w:val="000000"/>
                <w:sz w:val="20"/>
                <w:szCs w:val="20"/>
              </w:rPr>
              <w:t>proteccion</w:t>
            </w:r>
            <w:proofErr w:type="spellEnd"/>
            <w:r w:rsidRPr="002909A1">
              <w:rPr>
                <w:rFonts w:ascii="Arial Narrow" w:hAnsi="Arial Narrow" w:cs="Arial"/>
                <w:color w:val="000000"/>
                <w:sz w:val="20"/>
                <w:szCs w:val="20"/>
              </w:rPr>
              <w:t xml:space="preserve"> personal EPP</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TALADRO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2</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MOVILIDAD CAMIONETA 4 X 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0.6</w:t>
            </w:r>
          </w:p>
        </w:tc>
      </w:tr>
      <w:tr w:rsidR="002909A1" w:rsidRPr="002909A1" w:rsidTr="009847AC">
        <w:trPr>
          <w:trHeight w:val="317"/>
          <w:jc w:val="center"/>
        </w:trPr>
        <w:tc>
          <w:tcPr>
            <w:tcW w:w="4957" w:type="dxa"/>
            <w:shd w:val="clear" w:color="auto" w:fill="auto"/>
            <w:noWrap/>
            <w:vAlign w:val="center"/>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Escalera 54 Pasos 3 Cuerpos Fibra De Vidrio 14.33 </w:t>
            </w:r>
            <w:proofErr w:type="spellStart"/>
            <w:r w:rsidRPr="002909A1">
              <w:rPr>
                <w:rFonts w:ascii="Arial Narrow" w:hAnsi="Arial Narrow" w:cs="Arial"/>
                <w:color w:val="000000"/>
                <w:sz w:val="20"/>
                <w:szCs w:val="20"/>
              </w:rPr>
              <w:t>Mtrs</w:t>
            </w:r>
            <w:proofErr w:type="spellEnd"/>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he</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bl>
    <w:p w:rsidR="00567E00" w:rsidRDefault="00567E00" w:rsidP="00A572D7">
      <w:pPr>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9847AC" w:rsidRPr="002909A1" w:rsidRDefault="002909A1" w:rsidP="002909A1">
      <w:pPr>
        <w:pStyle w:val="Prrafodelista"/>
        <w:numPr>
          <w:ilvl w:val="0"/>
          <w:numId w:val="11"/>
        </w:numPr>
        <w:spacing w:line="240" w:lineRule="auto"/>
        <w:jc w:val="both"/>
        <w:rPr>
          <w:rFonts w:cs="Arial"/>
        </w:rPr>
      </w:pPr>
      <w:r>
        <w:rPr>
          <w:rFonts w:cs="Arial"/>
        </w:rPr>
        <w:t>S</w:t>
      </w:r>
      <w:r w:rsidR="00567E00" w:rsidRPr="00567E00">
        <w:rPr>
          <w:rFonts w:cs="Arial"/>
        </w:rPr>
        <w:t>e instalara  tipo franklin apoyado en la pared con un soporte de fierro galvanizado.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 xml:space="preserve">Se tiene correctamente instalada </w:t>
      </w:r>
      <w:r w:rsidR="00567E00">
        <w:rPr>
          <w:rFonts w:cs="Arial"/>
        </w:rPr>
        <w:t>el pararrayos Franklin.</w:t>
      </w:r>
    </w:p>
    <w:p w:rsidR="003D2C83" w:rsidRDefault="003D2C83" w:rsidP="003D2C83">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.5</w:t>
      </w:r>
      <w:r w:rsidRPr="00A57EA2">
        <w:rPr>
          <w:rFonts w:cs="Arial"/>
          <w:b/>
          <w:lang w:val="es-ES"/>
        </w:rPr>
        <w:t xml:space="preserve"> </w:t>
      </w:r>
      <w:r w:rsidRPr="00A57EA2">
        <w:rPr>
          <w:rFonts w:cs="Arial"/>
          <w:b/>
        </w:rPr>
        <w:t xml:space="preserve"> </w:t>
      </w:r>
      <w:r w:rsidRPr="003D2C83">
        <w:rPr>
          <w:rFonts w:cs="Arial"/>
          <w:b/>
          <w:lang w:val="es-ES"/>
        </w:rPr>
        <w:t>SUMINISTRO E INSTALACIÓN CABLE DE BAJADA  A PUESTA  A TIERRA DESDE PARARRAYO EN PARED DE CONCRETO</w:t>
      </w:r>
    </w:p>
    <w:p w:rsidR="003D2C83" w:rsidRPr="00A77A3F" w:rsidRDefault="003D2C83" w:rsidP="003D2C8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w:t>
      </w:r>
    </w:p>
    <w:p w:rsidR="003D2C83" w:rsidRDefault="003D2C83" w:rsidP="003D2C8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18 </w:t>
      </w:r>
      <w:r w:rsidRPr="00F47659">
        <w:rPr>
          <w:rFonts w:asciiTheme="minorHAnsi" w:hAnsiTheme="minorHAnsi" w:cs="Arial"/>
          <w:lang w:val="es-ES"/>
        </w:rPr>
        <w:t>Unid/día</w:t>
      </w:r>
    </w:p>
    <w:p w:rsidR="003D2C83"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lastRenderedPageBreak/>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3D2C83" w:rsidRPr="001C3CE7" w:rsidTr="001C3CE7">
        <w:tc>
          <w:tcPr>
            <w:tcW w:w="5132"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ABRAZADERA DE FIERRO GALVANIZADO Ø1"</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0.0250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0.0010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TARUGOS DE MADERA DE Ø 6 MM (1/4")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proofErr w:type="spellStart"/>
            <w:r w:rsidRPr="001C3CE7">
              <w:rPr>
                <w:rFonts w:ascii="Arial Narrow" w:hAnsi="Arial Narrow" w:cs="Arial"/>
                <w:color w:val="000000"/>
                <w:sz w:val="20"/>
                <w:szCs w:val="20"/>
              </w:rPr>
              <w:t>Tornilo</w:t>
            </w:r>
            <w:proofErr w:type="spellEnd"/>
            <w:r w:rsidRPr="001C3CE7">
              <w:rPr>
                <w:rFonts w:ascii="Arial Narrow" w:hAnsi="Arial Narrow" w:cs="Arial"/>
                <w:color w:val="000000"/>
                <w:sz w:val="20"/>
                <w:szCs w:val="20"/>
              </w:rPr>
              <w:t xml:space="preserve"> </w:t>
            </w:r>
            <w:proofErr w:type="spellStart"/>
            <w:r w:rsidRPr="001C3CE7">
              <w:rPr>
                <w:rFonts w:ascii="Arial Narrow" w:hAnsi="Arial Narrow" w:cs="Arial"/>
                <w:color w:val="000000"/>
                <w:sz w:val="20"/>
                <w:szCs w:val="20"/>
              </w:rPr>
              <w:t>autoroscante</w:t>
            </w:r>
            <w:proofErr w:type="spellEnd"/>
            <w:r w:rsidRPr="001C3CE7">
              <w:rPr>
                <w:rFonts w:ascii="Arial Narrow" w:hAnsi="Arial Narrow" w:cs="Arial"/>
                <w:color w:val="000000"/>
                <w:sz w:val="20"/>
                <w:szCs w:val="20"/>
              </w:rPr>
              <w:t xml:space="preserve"> 12 X 3/4"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HERRAMIENTAS MANUALES</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0.0889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0.1111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0.2222 </w:t>
            </w:r>
          </w:p>
        </w:tc>
      </w:tr>
    </w:tbl>
    <w:p w:rsidR="001C3CE7" w:rsidRDefault="001C3CE7" w:rsidP="003D2C83">
      <w:pPr>
        <w:pStyle w:val="Prrafodelista"/>
        <w:spacing w:line="240" w:lineRule="auto"/>
        <w:ind w:left="0"/>
        <w:contextualSpacing w:val="0"/>
        <w:jc w:val="both"/>
        <w:rPr>
          <w:rFonts w:asciiTheme="minorHAnsi" w:hAnsiTheme="minorHAnsi" w:cs="Arial"/>
          <w:b/>
        </w:rPr>
      </w:pPr>
    </w:p>
    <w:p w:rsidR="003D2C83" w:rsidRPr="00A77A3F" w:rsidRDefault="003D2C83" w:rsidP="003D2C8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C3CE7" w:rsidRDefault="001C3CE7" w:rsidP="00A572D7">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soportados con abrazaderas de forma de U, tarugos y tornillos</w:t>
      </w:r>
      <w:r>
        <w:rPr>
          <w:rFonts w:asciiTheme="minorHAnsi" w:hAnsiTheme="minorHAnsi" w:cs="Arial"/>
        </w:rPr>
        <w:t>.</w:t>
      </w:r>
    </w:p>
    <w:p w:rsidR="003D2C83" w:rsidRDefault="003D2C83"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w:t>
      </w:r>
      <w:r w:rsidR="001C3CE7">
        <w:rPr>
          <w:rFonts w:asciiTheme="minorHAnsi" w:hAnsiTheme="minorHAnsi" w:cs="Arial"/>
        </w:rPr>
        <w:t xml:space="preserve"> el cable de bajada desde el pararrayo.</w:t>
      </w:r>
    </w:p>
    <w:p w:rsidR="00822ADE" w:rsidRDefault="00822ADE" w:rsidP="00822ADE">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.7</w:t>
      </w:r>
      <w:r w:rsidRPr="00A57EA2">
        <w:rPr>
          <w:rFonts w:cs="Arial"/>
          <w:b/>
          <w:lang w:val="es-ES"/>
        </w:rPr>
        <w:t xml:space="preserve"> </w:t>
      </w:r>
      <w:r w:rsidRPr="00A57EA2">
        <w:rPr>
          <w:rFonts w:cs="Arial"/>
          <w:b/>
        </w:rPr>
        <w:t xml:space="preserve"> </w:t>
      </w:r>
      <w:r w:rsidRPr="00822ADE">
        <w:rPr>
          <w:rFonts w:cs="Arial"/>
          <w:b/>
          <w:lang w:val="es-ES"/>
        </w:rPr>
        <w:t>SUMINISTRO E INSTALACIÓN ALIMENTADOR ELETRICO PARA TD DEL SERVIDOR DE DATOS EN PARED DE CONCRETO</w:t>
      </w:r>
    </w:p>
    <w:p w:rsidR="00822ADE" w:rsidRPr="00A77A3F" w:rsidRDefault="00822ADE" w:rsidP="00822AD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en pared de adobe. </w:t>
      </w:r>
    </w:p>
    <w:p w:rsidR="00822ADE" w:rsidRDefault="00822ADE" w:rsidP="00822AD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12 </w:t>
      </w:r>
      <w:r w:rsidRPr="00F47659">
        <w:rPr>
          <w:rFonts w:asciiTheme="minorHAnsi" w:hAnsiTheme="minorHAnsi" w:cs="Arial"/>
          <w:lang w:val="es-ES"/>
        </w:rPr>
        <w:t>Unid/día</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822ADE" w:rsidRPr="001C3CE7" w:rsidTr="00E42D7F">
        <w:tc>
          <w:tcPr>
            <w:tcW w:w="5132"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YESO BOLSA 1 QUINTAL</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1.0000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lastRenderedPageBreak/>
              <w:t>HERRAMIENTAS MANUALES</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bl>
    <w:p w:rsidR="00822ADE" w:rsidRDefault="00822ADE" w:rsidP="00822ADE">
      <w:pPr>
        <w:pStyle w:val="Prrafodelista"/>
        <w:spacing w:line="240" w:lineRule="auto"/>
        <w:ind w:left="0"/>
        <w:contextualSpacing w:val="0"/>
        <w:jc w:val="both"/>
        <w:rPr>
          <w:rFonts w:asciiTheme="minorHAnsi" w:hAnsiTheme="minorHAnsi" w:cs="Arial"/>
          <w:b/>
        </w:rPr>
      </w:pPr>
    </w:p>
    <w:p w:rsidR="00822ADE" w:rsidRPr="00A77A3F" w:rsidRDefault="00822ADE" w:rsidP="00822AD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22ADE" w:rsidRDefault="00822ADE" w:rsidP="00822ADE">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empotrado en pared y recubierto con las mescla y cemento (mescla diablo).</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 el cable de bajada desde el pararrayo.</w:t>
      </w:r>
    </w:p>
    <w:p w:rsidR="00822ADE" w:rsidRDefault="00E42D7F" w:rsidP="00A572D7">
      <w:pPr>
        <w:pStyle w:val="Prrafodelista"/>
        <w:spacing w:line="240" w:lineRule="auto"/>
        <w:ind w:left="0"/>
        <w:contextualSpacing w:val="0"/>
        <w:jc w:val="both"/>
        <w:rPr>
          <w:rFonts w:asciiTheme="minorHAnsi" w:hAnsiTheme="minorHAnsi" w:cs="Arial"/>
        </w:rPr>
      </w:pPr>
      <w:r w:rsidRPr="00A57EA2">
        <w:rPr>
          <w:rFonts w:cs="Arial"/>
          <w:b/>
        </w:rPr>
        <w:t xml:space="preserve">ÍTEM: </w:t>
      </w:r>
      <w:r w:rsidR="0076207E">
        <w:rPr>
          <w:rFonts w:cs="Arial"/>
          <w:b/>
          <w:lang w:val="es-ES"/>
        </w:rPr>
        <w:t>1.4</w:t>
      </w:r>
      <w:r>
        <w:rPr>
          <w:rFonts w:cs="Arial"/>
          <w:b/>
          <w:lang w:val="es-ES"/>
        </w:rPr>
        <w:t>.8</w:t>
      </w:r>
      <w:r w:rsidRPr="00A57EA2">
        <w:rPr>
          <w:rFonts w:cs="Arial"/>
          <w:b/>
          <w:lang w:val="es-ES"/>
        </w:rPr>
        <w:t xml:space="preserve"> </w:t>
      </w:r>
      <w:r w:rsidRPr="00A57EA2">
        <w:rPr>
          <w:rFonts w:cs="Arial"/>
          <w:b/>
        </w:rPr>
        <w:t xml:space="preserve"> </w:t>
      </w:r>
      <w:r w:rsidRPr="00E42D7F">
        <w:rPr>
          <w:rFonts w:asciiTheme="minorHAnsi" w:hAnsiTheme="minorHAnsi" w:cs="Arial"/>
          <w:b/>
        </w:rPr>
        <w:t>SUMINISTRO E INSTALACIÓN ALIMENTADOR ELETRICO PARA TD DEL SERVIDOR DE DATOS EN PARED DE ADOBE</w:t>
      </w:r>
    </w:p>
    <w:p w:rsidR="00E42D7F" w:rsidRPr="00A77A3F" w:rsidRDefault="00E42D7F" w:rsidP="00E42D7F">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E42D7F" w:rsidRDefault="00E42D7F" w:rsidP="00E42D7F">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1</w:t>
      </w:r>
      <w:r w:rsidR="0076207E">
        <w:rPr>
          <w:rFonts w:asciiTheme="minorHAnsi" w:hAnsiTheme="minorHAnsi" w:cs="Arial"/>
          <w:lang w:val="es-ES"/>
        </w:rPr>
        <w:t>2</w:t>
      </w:r>
      <w:r>
        <w:rPr>
          <w:rFonts w:asciiTheme="minorHAnsi" w:hAnsiTheme="minorHAnsi" w:cs="Arial"/>
          <w:lang w:val="es-ES"/>
        </w:rPr>
        <w:t xml:space="preserve"> </w:t>
      </w:r>
      <w:r w:rsidRPr="00F47659">
        <w:rPr>
          <w:rFonts w:asciiTheme="minorHAnsi" w:hAnsiTheme="minorHAnsi" w:cs="Arial"/>
          <w:lang w:val="es-ES"/>
        </w:rPr>
        <w:t>Unid/día</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E42D7F" w:rsidRPr="00E42D7F" w:rsidTr="00E42D7F">
        <w:tc>
          <w:tcPr>
            <w:tcW w:w="5132"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HERRAMIENTAS</w:t>
            </w:r>
          </w:p>
        </w:tc>
        <w:tc>
          <w:tcPr>
            <w:tcW w:w="709"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UND.</w:t>
            </w:r>
          </w:p>
        </w:tc>
        <w:tc>
          <w:tcPr>
            <w:tcW w:w="850"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 xml:space="preserve">CANT.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CURVA PARA 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FINA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GRUESA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CEMENTO PORTLAND TIPO I</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YESO BOLSA 1 QUINTAL</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PEGAMENTO PARA CPVC</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gal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0.0012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Conductor NH-80 (LSOH-80) 16 mm2 verde/amarillo (tierra)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1.0000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AGUA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HERRAMIENTAS MANUALES</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Implementos de seguridad y Equipo de protección personal EPP</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TALADRO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ROTOMARTILLO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MOVILIDAD CAMIONETA 4 X 4</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AMOLADORA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 xml:space="preserve">Escalera 54 Pasos 3 Cuerpos Fibra De Vidrio 14.33 </w:t>
            </w:r>
            <w:proofErr w:type="spellStart"/>
            <w:r w:rsidRPr="00E42D7F">
              <w:rPr>
                <w:rFonts w:cstheme="minorHAnsi"/>
                <w:color w:val="000000"/>
                <w:sz w:val="18"/>
                <w:szCs w:val="18"/>
              </w:rPr>
              <w:t>Mtrs</w:t>
            </w:r>
            <w:proofErr w:type="spellEnd"/>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he</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0.2667 </w:t>
            </w:r>
          </w:p>
        </w:tc>
      </w:tr>
    </w:tbl>
    <w:p w:rsidR="0076207E" w:rsidRDefault="0076207E" w:rsidP="00E42D7F">
      <w:pPr>
        <w:pStyle w:val="Prrafodelista"/>
        <w:spacing w:line="240" w:lineRule="auto"/>
        <w:ind w:left="0"/>
        <w:contextualSpacing w:val="0"/>
        <w:jc w:val="both"/>
        <w:rPr>
          <w:rFonts w:asciiTheme="minorHAnsi" w:hAnsiTheme="minorHAnsi" w:cs="Arial"/>
          <w:b/>
        </w:rPr>
      </w:pPr>
    </w:p>
    <w:p w:rsidR="00E42D7F" w:rsidRPr="00A77A3F" w:rsidRDefault="00E42D7F" w:rsidP="00E42D7F">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E42D7F" w:rsidRDefault="00E42D7F" w:rsidP="00E42D7F">
      <w:pPr>
        <w:pStyle w:val="Prrafodelista"/>
        <w:spacing w:line="240" w:lineRule="auto"/>
        <w:ind w:left="0" w:firstLine="708"/>
        <w:contextualSpacing w:val="0"/>
        <w:jc w:val="both"/>
        <w:rPr>
          <w:rFonts w:asciiTheme="minorHAnsi" w:hAnsiTheme="minorHAnsi" w:cs="Arial"/>
        </w:rPr>
      </w:pPr>
      <w:r w:rsidRPr="00E42D7F">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w:t>
      </w:r>
      <w:r w:rsidRPr="00E42D7F">
        <w:rPr>
          <w:rFonts w:asciiTheme="minorHAnsi" w:hAnsiTheme="minorHAnsi" w:cs="Arial"/>
        </w:rPr>
        <w:lastRenderedPageBreak/>
        <w:t xml:space="preserve">para su instalación tenemos tres casos: Cuando el alimentador se traza en pared de adobe, se picara la pared, se instalara una tubería SEL PVC de </w:t>
      </w:r>
      <w:r w:rsidRPr="00E42D7F">
        <w:rPr>
          <w:rFonts w:ascii="Segoe UI Symbol" w:hAnsi="Segoe UI Symbol" w:cs="Segoe UI Symbol"/>
        </w:rPr>
        <w:t>☼</w:t>
      </w:r>
      <w:r w:rsidRPr="00E42D7F">
        <w:rPr>
          <w:rFonts w:asciiTheme="minorHAnsi" w:hAnsiTheme="minorHAnsi" w:cs="Arial"/>
        </w:rPr>
        <w:t xml:space="preserve"> 19mm. </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w:t>
      </w:r>
      <w:r w:rsidR="0076207E">
        <w:rPr>
          <w:rFonts w:asciiTheme="minorHAnsi" w:hAnsiTheme="minorHAnsi" w:cs="Arial"/>
        </w:rPr>
        <w:t>instalado el alimentador eléctrico para el tablero del servidor.</w:t>
      </w:r>
    </w:p>
    <w:p w:rsidR="0076207E" w:rsidRDefault="0076207E"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1.4.9</w:t>
      </w:r>
      <w:r>
        <w:rPr>
          <w:rFonts w:cs="Arial"/>
          <w:b/>
        </w:rPr>
        <w:t xml:space="preserve"> </w:t>
      </w:r>
      <w:r w:rsidRPr="0076207E">
        <w:rPr>
          <w:rFonts w:asciiTheme="minorHAnsi" w:hAnsiTheme="minorHAnsi" w:cs="Arial"/>
          <w:b/>
        </w:rPr>
        <w:t>SUMINISTRO E INSTALACIÓN ALIMENTADOR SUBTERRANEO DE ENERGIA ELECTRICA PARA TABLERO DISTRIBUCION DEL SERVIDOR DE DATOS.</w:t>
      </w:r>
    </w:p>
    <w:p w:rsidR="0076207E" w:rsidRPr="00A77A3F" w:rsidRDefault="0076207E" w:rsidP="0076207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76207E" w:rsidRDefault="0076207E" w:rsidP="0076207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02</w:t>
      </w:r>
      <w:r w:rsidRPr="00A77A3F">
        <w:rPr>
          <w:rFonts w:asciiTheme="minorHAnsi" w:hAnsiTheme="minorHAnsi" w:cs="Arial"/>
        </w:rPr>
        <w:t xml:space="preserve"> peones.</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4 </w:t>
      </w:r>
      <w:r w:rsidRPr="00F47659">
        <w:rPr>
          <w:rFonts w:asciiTheme="minorHAnsi" w:hAnsiTheme="minorHAnsi" w:cs="Arial"/>
          <w:lang w:val="es-ES"/>
        </w:rPr>
        <w:t>Unid/día</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76207E" w:rsidRPr="00CB2207" w:rsidTr="00BE2F54">
        <w:tc>
          <w:tcPr>
            <w:tcW w:w="5132"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HERRAMIENTAS</w:t>
            </w:r>
          </w:p>
        </w:tc>
        <w:tc>
          <w:tcPr>
            <w:tcW w:w="709"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UND.</w:t>
            </w:r>
          </w:p>
        </w:tc>
        <w:tc>
          <w:tcPr>
            <w:tcW w:w="850"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 xml:space="preserve">CANT.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0.3330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CURVA PARA 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FINA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GRUESA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0.0080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CEMENTO PORTLAND TIPO I</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bol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PEGAMENTO PARA CPVC</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gal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CINTA SEÑALIZADORA COLOR AMARILLO B.T.</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 verde/amarillo (tierra)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1.0000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AGUA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0.0500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HERRAMIENTAS MANUALES</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 xml:space="preserve">Implementos de seguridad y Equipo de </w:t>
            </w:r>
            <w:proofErr w:type="spellStart"/>
            <w:r w:rsidRPr="00CB2207">
              <w:rPr>
                <w:rFonts w:ascii="Arial Narrow" w:hAnsi="Arial Narrow" w:cs="Arial"/>
                <w:color w:val="000000"/>
                <w:sz w:val="18"/>
                <w:szCs w:val="18"/>
              </w:rPr>
              <w:t>proteccion</w:t>
            </w:r>
            <w:proofErr w:type="spellEnd"/>
            <w:r w:rsidRPr="00CB2207">
              <w:rPr>
                <w:rFonts w:ascii="Arial Narrow" w:hAnsi="Arial Narrow" w:cs="Arial"/>
                <w:color w:val="000000"/>
                <w:sz w:val="18"/>
                <w:szCs w:val="18"/>
              </w:rPr>
              <w:t xml:space="preserve"> personal EPP</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ROTOMARTILLO</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MOVILIDAD CAMIONETA 4 X 4</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0.1200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AMOLADORA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bl>
    <w:p w:rsidR="00CB2207" w:rsidRDefault="00CB2207" w:rsidP="0076207E">
      <w:pPr>
        <w:pStyle w:val="Prrafodelista"/>
        <w:spacing w:line="240" w:lineRule="auto"/>
        <w:ind w:left="0"/>
        <w:contextualSpacing w:val="0"/>
        <w:jc w:val="both"/>
        <w:rPr>
          <w:rFonts w:asciiTheme="minorHAnsi" w:hAnsiTheme="minorHAnsi" w:cs="Arial"/>
          <w:b/>
        </w:rPr>
      </w:pPr>
    </w:p>
    <w:p w:rsidR="0076207E" w:rsidRPr="00A77A3F" w:rsidRDefault="0076207E" w:rsidP="0076207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CB2207" w:rsidRDefault="00CB2207" w:rsidP="00CB2207">
      <w:pPr>
        <w:pStyle w:val="Prrafodelista"/>
        <w:spacing w:line="240" w:lineRule="auto"/>
        <w:ind w:left="0" w:firstLine="708"/>
        <w:contextualSpacing w:val="0"/>
        <w:jc w:val="both"/>
        <w:rPr>
          <w:rFonts w:asciiTheme="minorHAnsi" w:hAnsiTheme="minorHAnsi" w:cs="Arial"/>
        </w:rPr>
      </w:pPr>
      <w:r w:rsidRPr="00CB2207">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para su instalación tenemos tres casos: Alimentador subterráneo, en este caso se escarbara una zanja de 60cm de ancho x 80 cm de profundidad, se instara tubería PVC SAP </w:t>
      </w:r>
      <w:r w:rsidRPr="00CB2207">
        <w:rPr>
          <w:rFonts w:ascii="Segoe UI Symbol" w:hAnsi="Segoe UI Symbol" w:cs="Segoe UI Symbol"/>
        </w:rPr>
        <w:t>☼</w:t>
      </w:r>
      <w:r w:rsidRPr="00CB2207">
        <w:rPr>
          <w:rFonts w:asciiTheme="minorHAnsi" w:hAnsiTheme="minorHAnsi" w:cs="Arial"/>
        </w:rPr>
        <w:t>25mm, el alimentador subterr</w:t>
      </w:r>
      <w:r w:rsidRPr="00CB2207">
        <w:rPr>
          <w:rFonts w:cs="Calibri"/>
        </w:rPr>
        <w:t>á</w:t>
      </w:r>
      <w:r w:rsidRPr="00CB2207">
        <w:rPr>
          <w:rFonts w:asciiTheme="minorHAnsi" w:hAnsiTheme="minorHAnsi" w:cs="Arial"/>
        </w:rPr>
        <w:t xml:space="preserve">neo, se utiliza cuando el tablero existente (disponible) se encuentra en otro pabellón o se conecta desde el medidor de energía eléctrica. </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instalado el alimentador </w:t>
      </w:r>
      <w:r w:rsidR="00CB2207">
        <w:rPr>
          <w:rFonts w:asciiTheme="minorHAnsi" w:hAnsiTheme="minorHAnsi" w:cs="Arial"/>
        </w:rPr>
        <w:t>subterráneo de energía eléctrica.</w:t>
      </w:r>
    </w:p>
    <w:p w:rsidR="001C3CE7" w:rsidRDefault="00CB2207"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1.4.10</w:t>
      </w:r>
      <w:r w:rsidRPr="00BB1583">
        <w:rPr>
          <w:rFonts w:cs="Arial"/>
          <w:b/>
          <w:lang w:val="es-ES"/>
        </w:rPr>
        <w:t xml:space="preserve"> </w:t>
      </w:r>
      <w:r w:rsidRPr="00BB1583">
        <w:rPr>
          <w:rFonts w:cs="Arial"/>
          <w:b/>
        </w:rPr>
        <w:t xml:space="preserve"> </w:t>
      </w:r>
      <w:r w:rsidRPr="00CB2207">
        <w:rPr>
          <w:rFonts w:asciiTheme="minorHAnsi" w:hAnsiTheme="minorHAnsi" w:cs="Arial"/>
          <w:b/>
        </w:rPr>
        <w:t>SUMINISTRO E INSTALACIÓN ALIMENTADOR ELETRICO PARA TD DEL SERVIDOR DE DATOS EN PARED DE CONCRETO.</w:t>
      </w:r>
    </w:p>
    <w:p w:rsidR="00CB2207" w:rsidRPr="00A77A3F" w:rsidRDefault="00CB2207" w:rsidP="00CB2207">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representación del alimentador eléctrico para el TD del servidor en pared de concreto.</w:t>
      </w:r>
    </w:p>
    <w:p w:rsidR="00CB2207" w:rsidRDefault="00CB2207" w:rsidP="00CB220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lastRenderedPageBreak/>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000C5CD0">
        <w:rPr>
          <w:rFonts w:asciiTheme="minorHAnsi" w:hAnsiTheme="minorHAnsi" w:cs="Arial"/>
          <w:lang w:val="es-ES"/>
        </w:rPr>
        <w:t>01</w:t>
      </w:r>
      <w:r w:rsidRPr="00A77A3F">
        <w:rPr>
          <w:rFonts w:asciiTheme="minorHAnsi" w:hAnsiTheme="minorHAnsi" w:cs="Arial"/>
        </w:rPr>
        <w:t xml:space="preserve"> peones.</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0C5CD0">
        <w:rPr>
          <w:rFonts w:asciiTheme="minorHAnsi" w:hAnsiTheme="minorHAnsi" w:cs="Arial"/>
          <w:lang w:val="es-ES"/>
        </w:rPr>
        <w:t>30</w:t>
      </w:r>
      <w:r>
        <w:rPr>
          <w:rFonts w:asciiTheme="minorHAnsi" w:hAnsiTheme="minorHAnsi" w:cs="Arial"/>
          <w:lang w:val="es-ES"/>
        </w:rPr>
        <w:t xml:space="preserve"> </w:t>
      </w:r>
      <w:r w:rsidRPr="00F47659">
        <w:rPr>
          <w:rFonts w:asciiTheme="minorHAnsi" w:hAnsiTheme="minorHAnsi" w:cs="Arial"/>
          <w:lang w:val="es-ES"/>
        </w:rPr>
        <w:t>Unid/día</w:t>
      </w:r>
    </w:p>
    <w:p w:rsidR="00CB2207"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CB2207" w:rsidRPr="000C5CD0" w:rsidTr="00BE2F54">
        <w:tc>
          <w:tcPr>
            <w:tcW w:w="5132"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HERRAMIENTAS</w:t>
            </w:r>
          </w:p>
        </w:tc>
        <w:tc>
          <w:tcPr>
            <w:tcW w:w="709"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UND.</w:t>
            </w:r>
          </w:p>
        </w:tc>
        <w:tc>
          <w:tcPr>
            <w:tcW w:w="850"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 xml:space="preserve">CANT.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TARUGOS DE MADERA DE Ø 6 MM (1/4")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TORNILLO AUTORROSCANTE 10x3/4"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 verde/amarillo (tierra)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1.0000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2.0000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0.5000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Accesorio </w:t>
            </w:r>
            <w:proofErr w:type="spellStart"/>
            <w:r w:rsidRPr="000C5CD0">
              <w:rPr>
                <w:rFonts w:ascii="Arial Narrow" w:hAnsi="Arial Narrow" w:cs="Arial"/>
                <w:color w:val="000000"/>
                <w:sz w:val="20"/>
                <w:szCs w:val="20"/>
              </w:rPr>
              <w:t>Union</w:t>
            </w:r>
            <w:proofErr w:type="spellEnd"/>
            <w:r w:rsidRPr="000C5CD0">
              <w:rPr>
                <w:rFonts w:ascii="Arial Narrow" w:hAnsi="Arial Narrow" w:cs="Arial"/>
                <w:color w:val="000000"/>
                <w:sz w:val="20"/>
                <w:szCs w:val="20"/>
              </w:rPr>
              <w:t xml:space="preserve"> para 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Curva Plana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Esquinero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Rinconero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HERRAMIENTAS MANUALES</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Implementos de seguridad y Equipo de </w:t>
            </w:r>
            <w:proofErr w:type="spellStart"/>
            <w:r w:rsidRPr="000C5CD0">
              <w:rPr>
                <w:rFonts w:ascii="Arial Narrow" w:hAnsi="Arial Narrow" w:cs="Arial"/>
                <w:color w:val="000000"/>
                <w:sz w:val="20"/>
                <w:szCs w:val="20"/>
              </w:rPr>
              <w:t>proteccion</w:t>
            </w:r>
            <w:proofErr w:type="spellEnd"/>
            <w:r w:rsidRPr="000C5CD0">
              <w:rPr>
                <w:rFonts w:ascii="Arial Narrow" w:hAnsi="Arial Narrow" w:cs="Arial"/>
                <w:color w:val="000000"/>
                <w:sz w:val="20"/>
                <w:szCs w:val="20"/>
              </w:rPr>
              <w:t xml:space="preserve"> personal EPP</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5.0000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APLICADOR DE 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he</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TALADRO</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MOVILIDAD CAMIONETA 4 X 4</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0.0213 </w:t>
            </w:r>
          </w:p>
        </w:tc>
      </w:tr>
    </w:tbl>
    <w:p w:rsidR="00CB2207" w:rsidRDefault="00CB2207" w:rsidP="00CB2207">
      <w:pPr>
        <w:pStyle w:val="Prrafodelista"/>
        <w:spacing w:line="240" w:lineRule="auto"/>
        <w:ind w:left="0"/>
        <w:contextualSpacing w:val="0"/>
        <w:jc w:val="both"/>
        <w:rPr>
          <w:rFonts w:asciiTheme="minorHAnsi" w:hAnsiTheme="minorHAnsi" w:cs="Arial"/>
          <w:b/>
        </w:rPr>
      </w:pPr>
    </w:p>
    <w:p w:rsidR="00CB2207" w:rsidRPr="00A77A3F" w:rsidRDefault="00CB2207" w:rsidP="00CB220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C5CD0" w:rsidRDefault="000C5CD0" w:rsidP="000C5CD0">
      <w:pPr>
        <w:spacing w:line="240" w:lineRule="auto"/>
        <w:ind w:firstLine="708"/>
        <w:jc w:val="both"/>
        <w:rPr>
          <w:rFonts w:cs="Arial"/>
        </w:rPr>
      </w:pPr>
      <w:r w:rsidRPr="000C5CD0">
        <w:rPr>
          <w:rFonts w:cs="Arial"/>
        </w:rPr>
        <w:t xml:space="preserve">Alimentador subterráneo, en este caso se escarbara una zanja de 60cm de ancho x 80 cm de profundidad, se instara tubería PVC SAP </w:t>
      </w:r>
      <w:r w:rsidRPr="000C5CD0">
        <w:rPr>
          <w:rFonts w:ascii="Segoe UI Symbol" w:hAnsi="Segoe UI Symbol" w:cs="Segoe UI Symbol"/>
        </w:rPr>
        <w:t>☼</w:t>
      </w:r>
      <w:r w:rsidRPr="000C5CD0">
        <w:rPr>
          <w:rFonts w:cs="Arial"/>
        </w:rPr>
        <w:t>25mm, el alimentador subterr</w:t>
      </w:r>
      <w:r w:rsidRPr="000C5CD0">
        <w:rPr>
          <w:rFonts w:ascii="Calibri" w:hAnsi="Calibri" w:cs="Calibri"/>
        </w:rPr>
        <w:t>á</w:t>
      </w:r>
      <w:r w:rsidRPr="000C5CD0">
        <w:rPr>
          <w:rFonts w:cs="Arial"/>
        </w:rPr>
        <w:t>neo, se utiliza cuando el tablero existente (disponible) se encuentra en otro pabell</w:t>
      </w:r>
      <w:r w:rsidRPr="000C5CD0">
        <w:rPr>
          <w:rFonts w:ascii="Calibri" w:hAnsi="Calibri" w:cs="Calibri"/>
        </w:rPr>
        <w:t>ó</w:t>
      </w:r>
      <w:r w:rsidRPr="000C5CD0">
        <w:rPr>
          <w:rFonts w:cs="Arial"/>
        </w:rPr>
        <w:t xml:space="preserve">n o se conecta desde el medidor de energía eléctrica. Cuando el alimentador es trazado en pared de concreto, se utilizara canaletas de PVC de 20 x12mm. </w:t>
      </w:r>
    </w:p>
    <w:p w:rsidR="00CB2207" w:rsidRPr="000C5CD0" w:rsidRDefault="00CB2207" w:rsidP="000C5CD0">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instalado el alimentador </w:t>
      </w:r>
      <w:r w:rsidR="000C5CD0">
        <w:rPr>
          <w:rFonts w:cs="Arial"/>
        </w:rPr>
        <w:t>eléctrico para el tablero.</w:t>
      </w:r>
    </w:p>
    <w:p w:rsidR="00CB2207" w:rsidRPr="000F41EE" w:rsidRDefault="000F41EE" w:rsidP="00086907">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sidRPr="000F41EE">
        <w:rPr>
          <w:rFonts w:cs="Arial"/>
          <w:b/>
          <w:lang w:val="es-ES"/>
        </w:rPr>
        <w:t>1.4.12</w:t>
      </w:r>
      <w:r w:rsidRPr="000F41EE">
        <w:rPr>
          <w:rFonts w:cs="Arial"/>
          <w:b/>
        </w:rPr>
        <w:t xml:space="preserve"> </w:t>
      </w:r>
      <w:r w:rsidRPr="000F41EE">
        <w:rPr>
          <w:rFonts w:asciiTheme="minorHAnsi" w:hAnsiTheme="minorHAnsi" w:cs="Arial"/>
          <w:b/>
        </w:rPr>
        <w:t>SUMINISTRO E INSTALACIÓN TOMACORRIENTE DOBLE COND 4mm2 EN PARED DE CONCRETO.</w:t>
      </w:r>
    </w:p>
    <w:p w:rsidR="000F41EE" w:rsidRPr="00A77A3F" w:rsidRDefault="000F41EE" w:rsidP="000F41E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tomacorriente doble. </w:t>
      </w:r>
    </w:p>
    <w:p w:rsidR="000F41EE" w:rsidRDefault="000F41EE" w:rsidP="000F41E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peones.</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7F5823">
        <w:rPr>
          <w:rFonts w:asciiTheme="minorHAnsi" w:hAnsiTheme="minorHAnsi" w:cs="Arial"/>
          <w:lang w:val="es-ES"/>
        </w:rPr>
        <w:t>4</w:t>
      </w:r>
      <w:r>
        <w:rPr>
          <w:rFonts w:asciiTheme="minorHAnsi" w:hAnsiTheme="minorHAnsi" w:cs="Arial"/>
          <w:lang w:val="es-ES"/>
        </w:rPr>
        <w:t xml:space="preserve"> </w:t>
      </w:r>
      <w:r w:rsidRPr="00F47659">
        <w:rPr>
          <w:rFonts w:asciiTheme="minorHAnsi" w:hAnsiTheme="minorHAnsi" w:cs="Arial"/>
          <w:lang w:val="es-ES"/>
        </w:rPr>
        <w:t>Unid/día</w:t>
      </w:r>
    </w:p>
    <w:p w:rsidR="000F41EE"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0F41EE" w:rsidRPr="000F41EE" w:rsidTr="00BE2F54">
        <w:tc>
          <w:tcPr>
            <w:tcW w:w="5132"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HERRAMIENTAS</w:t>
            </w:r>
          </w:p>
        </w:tc>
        <w:tc>
          <w:tcPr>
            <w:tcW w:w="709"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UND.</w:t>
            </w:r>
          </w:p>
        </w:tc>
        <w:tc>
          <w:tcPr>
            <w:tcW w:w="850"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 xml:space="preserve">CANT.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TARUGOS DE MADERA DE Ø 6 MM (1/4")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TORNILLO AUTORROSCANTE 10x3/4"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Tomacorriente doble universal con toma a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lastRenderedPageBreak/>
              <w:t xml:space="preserve">Caja de Paso </w:t>
            </w:r>
            <w:proofErr w:type="spellStart"/>
            <w:r w:rsidRPr="000F41EE">
              <w:rPr>
                <w:rFonts w:ascii="Arial Narrow" w:hAnsi="Arial Narrow" w:cs="Arial"/>
                <w:color w:val="000000"/>
                <w:sz w:val="20"/>
                <w:szCs w:val="20"/>
              </w:rPr>
              <w:t>Ticibox</w:t>
            </w:r>
            <w:proofErr w:type="spellEnd"/>
            <w:r w:rsidRPr="000F41EE">
              <w:rPr>
                <w:rFonts w:ascii="Arial Narrow" w:hAnsi="Arial Narrow" w:cs="Arial"/>
                <w:color w:val="000000"/>
                <w:sz w:val="20"/>
                <w:szCs w:val="20"/>
              </w:rPr>
              <w:t xml:space="preserve"> 4 x 2''  </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17.0000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 verde/amarillo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8.5000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Accesorio </w:t>
            </w:r>
            <w:proofErr w:type="spellStart"/>
            <w:r w:rsidRPr="000F41EE">
              <w:rPr>
                <w:rFonts w:ascii="Arial Narrow" w:hAnsi="Arial Narrow" w:cs="Arial"/>
                <w:color w:val="000000"/>
                <w:sz w:val="20"/>
                <w:szCs w:val="20"/>
              </w:rPr>
              <w:t>Union</w:t>
            </w:r>
            <w:proofErr w:type="spellEnd"/>
            <w:r w:rsidRPr="000F41EE">
              <w:rPr>
                <w:rFonts w:ascii="Arial Narrow" w:hAnsi="Arial Narrow" w:cs="Arial"/>
                <w:color w:val="000000"/>
                <w:sz w:val="20"/>
                <w:szCs w:val="20"/>
              </w:rPr>
              <w:t xml:space="preserve"> para 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3.0000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Curva Plana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Esquinero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Rinconero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HERRAMIENTAS MANUALES</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Implementos de seguridad y Equipo de </w:t>
            </w:r>
            <w:proofErr w:type="spellStart"/>
            <w:r w:rsidRPr="000F41EE">
              <w:rPr>
                <w:rFonts w:ascii="Arial Narrow" w:hAnsi="Arial Narrow" w:cs="Arial"/>
                <w:color w:val="000000"/>
                <w:sz w:val="20"/>
                <w:szCs w:val="20"/>
              </w:rPr>
              <w:t>proteccion</w:t>
            </w:r>
            <w:proofErr w:type="spellEnd"/>
            <w:r w:rsidRPr="000F41EE">
              <w:rPr>
                <w:rFonts w:ascii="Arial Narrow" w:hAnsi="Arial Narrow" w:cs="Arial"/>
                <w:color w:val="000000"/>
                <w:sz w:val="20"/>
                <w:szCs w:val="20"/>
              </w:rPr>
              <w:t xml:space="preserve"> personal EPP</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TALADRO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0.4000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MOVILIDAD CAMIONETA 4 X 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0.1000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Escalera tipo tijera de aluminio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he</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0.2000 </w:t>
            </w:r>
          </w:p>
        </w:tc>
      </w:tr>
    </w:tbl>
    <w:p w:rsidR="000F41EE" w:rsidRDefault="000F41EE" w:rsidP="000F41EE">
      <w:pPr>
        <w:pStyle w:val="Prrafodelista"/>
        <w:spacing w:line="240" w:lineRule="auto"/>
        <w:ind w:left="0"/>
        <w:contextualSpacing w:val="0"/>
        <w:jc w:val="both"/>
        <w:rPr>
          <w:rFonts w:asciiTheme="minorHAnsi" w:hAnsiTheme="minorHAnsi" w:cs="Arial"/>
          <w:b/>
        </w:rPr>
      </w:pPr>
    </w:p>
    <w:p w:rsidR="000F41EE" w:rsidRPr="00A77A3F" w:rsidRDefault="000F41EE" w:rsidP="000F41E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7F5823" w:rsidRDefault="007F5823" w:rsidP="007F5823">
      <w:pPr>
        <w:pStyle w:val="Prrafodelista"/>
        <w:numPr>
          <w:ilvl w:val="0"/>
          <w:numId w:val="11"/>
        </w:numPr>
        <w:spacing w:line="240" w:lineRule="auto"/>
        <w:jc w:val="both"/>
        <w:rPr>
          <w:rFonts w:cs="Arial"/>
        </w:rPr>
      </w:pPr>
      <w:r w:rsidRPr="007F5823">
        <w:rPr>
          <w:rFonts w:cs="Arial"/>
        </w:rPr>
        <w:t>Para la instalación de 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w:t>
      </w:r>
      <w:r>
        <w:rPr>
          <w:rFonts w:cs="Arial"/>
        </w:rPr>
        <w:t>r de movimiento incorporado.</w:t>
      </w:r>
    </w:p>
    <w:p w:rsidR="007F5823" w:rsidRDefault="007F5823" w:rsidP="007F5823">
      <w:pPr>
        <w:pStyle w:val="Prrafodelista"/>
        <w:numPr>
          <w:ilvl w:val="0"/>
          <w:numId w:val="11"/>
        </w:numPr>
        <w:spacing w:line="240" w:lineRule="auto"/>
        <w:jc w:val="both"/>
        <w:rPr>
          <w:rFonts w:cs="Arial"/>
        </w:rPr>
      </w:pPr>
      <w:r>
        <w:rPr>
          <w:rFonts w:cs="Arial"/>
        </w:rPr>
        <w:t>T</w:t>
      </w:r>
      <w:r w:rsidRPr="007F5823">
        <w:rPr>
          <w:rFonts w:cs="Arial"/>
        </w:rPr>
        <w:t>omacorriente para alimentar al proyector multimedia está ubicado a 2m del nivel piso terminado, se trazara desde el tomacorriente más cercano, a este también alimen</w:t>
      </w:r>
      <w:r>
        <w:rPr>
          <w:rFonts w:cs="Arial"/>
        </w:rPr>
        <w:t xml:space="preserve">tara al Access Point </w:t>
      </w:r>
      <w:proofErr w:type="spellStart"/>
      <w:r>
        <w:rPr>
          <w:rFonts w:cs="Arial"/>
        </w:rPr>
        <w:t>Indoor</w:t>
      </w:r>
      <w:proofErr w:type="spellEnd"/>
      <w:r>
        <w:rPr>
          <w:rFonts w:cs="Arial"/>
        </w:rPr>
        <w:t xml:space="preserve">. </w:t>
      </w:r>
    </w:p>
    <w:p w:rsidR="007F5823" w:rsidRDefault="007F5823" w:rsidP="007F5823">
      <w:pPr>
        <w:pStyle w:val="Prrafodelista"/>
        <w:numPr>
          <w:ilvl w:val="0"/>
          <w:numId w:val="11"/>
        </w:numPr>
        <w:spacing w:line="240" w:lineRule="auto"/>
        <w:jc w:val="both"/>
        <w:rPr>
          <w:rFonts w:cs="Arial"/>
        </w:rPr>
      </w:pPr>
      <w:r w:rsidRPr="007F5823">
        <w:rPr>
          <w:rFonts w:cs="Arial"/>
        </w:rPr>
        <w:t>Tomacorriente para la estación de carga de portátiles, se trazara con un conductor LSOXH -80 (NHX-80) de 6mm2 tres ternas dos de fase y una de tierra, se traza</w:t>
      </w:r>
      <w:r>
        <w:rPr>
          <w:rFonts w:cs="Arial"/>
        </w:rPr>
        <w:t xml:space="preserve">ra desde el TD del servidor. </w:t>
      </w:r>
    </w:p>
    <w:p w:rsidR="007F5823" w:rsidRPr="007F5823" w:rsidRDefault="007F5823" w:rsidP="007F5823">
      <w:pPr>
        <w:pStyle w:val="Prrafodelista"/>
        <w:numPr>
          <w:ilvl w:val="0"/>
          <w:numId w:val="11"/>
        </w:numPr>
        <w:spacing w:line="240" w:lineRule="auto"/>
        <w:jc w:val="both"/>
        <w:rPr>
          <w:rFonts w:cs="Arial"/>
        </w:rPr>
      </w:pPr>
      <w:r w:rsidRPr="007F5823">
        <w:rPr>
          <w:rFonts w:cs="Arial"/>
        </w:rPr>
        <w:t xml:space="preserve">Tomacorriente del Access Point </w:t>
      </w:r>
      <w:proofErr w:type="spellStart"/>
      <w:r w:rsidRPr="007F5823">
        <w:rPr>
          <w:rFonts w:cs="Arial"/>
        </w:rPr>
        <w:t>Outdoor</w:t>
      </w:r>
      <w:proofErr w:type="spellEnd"/>
      <w:r w:rsidRPr="007F5823">
        <w:rPr>
          <w:rFonts w:cs="Arial"/>
        </w:rPr>
        <w:t xml:space="preserve"> está ubicado a dos metros de altura, se LSOXH -80 (NHX-80) de 6mm2 se tomara energía desde el más cercano.</w:t>
      </w:r>
    </w:p>
    <w:p w:rsidR="000F41EE" w:rsidRPr="000C5CD0" w:rsidRDefault="000F41EE" w:rsidP="000F41EE">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w:t>
      </w:r>
      <w:r w:rsidR="007F5823">
        <w:rPr>
          <w:rFonts w:cs="Arial"/>
        </w:rPr>
        <w:t>instalado el tomacorriente COND.</w:t>
      </w:r>
    </w:p>
    <w:p w:rsidR="00031429" w:rsidRPr="000F41EE" w:rsidRDefault="00031429" w:rsidP="00031429">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Pr>
          <w:rFonts w:cs="Arial"/>
          <w:b/>
          <w:lang w:val="es-ES"/>
        </w:rPr>
        <w:t>1.4.14</w:t>
      </w:r>
      <w:r w:rsidRPr="000F41EE">
        <w:rPr>
          <w:rFonts w:cs="Arial"/>
          <w:b/>
        </w:rPr>
        <w:t xml:space="preserve"> </w:t>
      </w:r>
      <w:r w:rsidRPr="00031429">
        <w:rPr>
          <w:rFonts w:asciiTheme="minorHAnsi" w:hAnsiTheme="minorHAnsi" w:cs="Arial"/>
          <w:b/>
        </w:rPr>
        <w:t>SUMINISTRO E INSTALACIÓN TABLERO INCLUYE INTERRUPTOR  TERMOMAGNETICO Y DIFERENCIAL EN PARED DE CONCRETO.</w:t>
      </w:r>
    </w:p>
    <w:p w:rsidR="00031429" w:rsidRPr="00A77A3F" w:rsidRDefault="00031429" w:rsidP="00031429">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tablero incluye interruptor termo magnético.</w:t>
      </w:r>
    </w:p>
    <w:p w:rsidR="0003142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31429" w:rsidRPr="00A77A3F"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031429" w:rsidRPr="00AF0F8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4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031429"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728"/>
      </w:tblGrid>
      <w:tr w:rsidR="00031429" w:rsidRPr="00BE2F54" w:rsidTr="00BE2F54">
        <w:tc>
          <w:tcPr>
            <w:tcW w:w="5274"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HERRAMIENTAS</w:t>
            </w:r>
          </w:p>
        </w:tc>
        <w:tc>
          <w:tcPr>
            <w:tcW w:w="831"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UND.</w:t>
            </w:r>
          </w:p>
        </w:tc>
        <w:tc>
          <w:tcPr>
            <w:tcW w:w="728"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 xml:space="preserve">CANT.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TARUGOS DE MADERA DE Ø 6 MM (1/4")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TORNILLO AUTORROSCANTE 10x3/4"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2x40A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2x50A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2x32A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2x20A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diferencial  2x40A,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lastRenderedPageBreak/>
              <w:t>Interruptor diferencial  2x25A,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Tablero metálico de 10 polos tipo riel DIN, con barra de toma a tierra</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HERRAMIENTAS MANUALES</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 xml:space="preserve">Implementos de seguridad y Equipo de </w:t>
            </w:r>
            <w:proofErr w:type="spellStart"/>
            <w:r w:rsidRPr="00BE2F54">
              <w:rPr>
                <w:rFonts w:ascii="Arial Narrow" w:hAnsi="Arial Narrow" w:cs="Arial"/>
                <w:color w:val="000000"/>
                <w:sz w:val="20"/>
                <w:szCs w:val="20"/>
              </w:rPr>
              <w:t>proteccion</w:t>
            </w:r>
            <w:proofErr w:type="spellEnd"/>
            <w:r w:rsidRPr="00BE2F54">
              <w:rPr>
                <w:rFonts w:ascii="Arial Narrow" w:hAnsi="Arial Narrow" w:cs="Arial"/>
                <w:color w:val="000000"/>
                <w:sz w:val="20"/>
                <w:szCs w:val="20"/>
              </w:rPr>
              <w:t xml:space="preserve"> personal EPP</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TALADRO</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0.6667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MOVILIDAD CAMIONETA 4 X 4</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0.1600 </w:t>
            </w:r>
          </w:p>
        </w:tc>
      </w:tr>
    </w:tbl>
    <w:p w:rsidR="00031429" w:rsidRDefault="00031429" w:rsidP="00031429">
      <w:pPr>
        <w:pStyle w:val="Prrafodelista"/>
        <w:spacing w:line="240" w:lineRule="auto"/>
        <w:ind w:left="0"/>
        <w:contextualSpacing w:val="0"/>
        <w:jc w:val="both"/>
        <w:rPr>
          <w:rFonts w:asciiTheme="minorHAnsi" w:hAnsiTheme="minorHAnsi" w:cs="Arial"/>
          <w:b/>
        </w:rPr>
      </w:pPr>
    </w:p>
    <w:p w:rsidR="00031429" w:rsidRPr="00A77A3F" w:rsidRDefault="00031429" w:rsidP="00031429">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BE2F54" w:rsidRDefault="00031429" w:rsidP="00BE2F54">
      <w:pPr>
        <w:pStyle w:val="Prrafodelista"/>
        <w:numPr>
          <w:ilvl w:val="0"/>
          <w:numId w:val="13"/>
        </w:numPr>
        <w:spacing w:line="240" w:lineRule="auto"/>
        <w:jc w:val="both"/>
        <w:rPr>
          <w:rFonts w:cs="Arial"/>
        </w:rPr>
      </w:pPr>
      <w:r w:rsidRPr="00BE2F54">
        <w:rPr>
          <w:rFonts w:cs="Arial"/>
        </w:rPr>
        <w:t xml:space="preserve">El tablero de distribución será metálico o de PVC con rieles  tipo DIN, tendrá una llave termo magnética  general de 2x40 A, 02 circuitos uno para el servidor con llave termo magnética de 2x20 mas interruptor diferencial de 2x </w:t>
      </w:r>
      <w:r w:rsidR="00BE2F54" w:rsidRPr="00BE2F54">
        <w:rPr>
          <w:rFonts w:cs="Arial"/>
        </w:rPr>
        <w:t xml:space="preserve">25A con sensibilidad de 30 </w:t>
      </w:r>
      <w:proofErr w:type="spellStart"/>
      <w:r w:rsidR="00BE2F54" w:rsidRPr="00BE2F54">
        <w:rPr>
          <w:rFonts w:cs="Arial"/>
        </w:rPr>
        <w:t>mma</w:t>
      </w:r>
      <w:proofErr w:type="spellEnd"/>
      <w:r w:rsidR="00BE2F54" w:rsidRPr="00BE2F54">
        <w:rPr>
          <w:rFonts w:cs="Arial"/>
        </w:rPr>
        <w:t>.</w:t>
      </w:r>
    </w:p>
    <w:p w:rsidR="00BE2F54" w:rsidRDefault="00031429" w:rsidP="00BE2F54">
      <w:pPr>
        <w:pStyle w:val="Prrafodelista"/>
        <w:numPr>
          <w:ilvl w:val="0"/>
          <w:numId w:val="13"/>
        </w:numPr>
        <w:spacing w:line="240" w:lineRule="auto"/>
        <w:jc w:val="both"/>
        <w:rPr>
          <w:rFonts w:cs="Arial"/>
        </w:rPr>
      </w:pPr>
      <w:r w:rsidRPr="00BE2F54">
        <w:rPr>
          <w:rFonts w:cs="Arial"/>
        </w:rPr>
        <w:t xml:space="preserve">Para la estación de carga para las portátiles tendrá una llave termo magnética de 2x32A, un interruptor diferencial 2x40 A, con sensibilidad de 30 </w:t>
      </w:r>
      <w:proofErr w:type="spellStart"/>
      <w:r w:rsidRPr="00BE2F54">
        <w:rPr>
          <w:rFonts w:cs="Arial"/>
        </w:rPr>
        <w:t>mma</w:t>
      </w:r>
      <w:proofErr w:type="spellEnd"/>
      <w:r w:rsidRPr="00BE2F54">
        <w:rPr>
          <w:rFonts w:cs="Arial"/>
        </w:rPr>
        <w:t>, se utilizara una barra de tierra de 50mm de largo x2cm de ancho x 6mm de espesor. Se utilizaran tarugos y tornillos cuando se adose a la pared</w:t>
      </w:r>
    </w:p>
    <w:p w:rsidR="00031429" w:rsidRPr="00BE2F54" w:rsidRDefault="00031429" w:rsidP="00BE2F54">
      <w:pPr>
        <w:spacing w:line="240" w:lineRule="auto"/>
        <w:jc w:val="both"/>
        <w:rPr>
          <w:rFonts w:ascii="Calibri" w:eastAsia="Calibri" w:hAnsi="Calibri" w:cs="Arial"/>
          <w:lang w:val="es-PE" w:eastAsia="en-US"/>
        </w:rPr>
      </w:pPr>
      <w:r w:rsidRPr="00BE2F54">
        <w:rPr>
          <w:rFonts w:cs="Arial"/>
          <w:b/>
        </w:rPr>
        <w:t xml:space="preserve">INDICADOR DE BUENA EJECUCIÓN PARA VALORIZACIÓN. </w:t>
      </w:r>
      <w:r w:rsidRPr="00BE2F54">
        <w:rPr>
          <w:rFonts w:cs="Arial"/>
        </w:rPr>
        <w:t xml:space="preserve">Se tiene correctamente instalado </w:t>
      </w:r>
      <w:r w:rsidR="00BE2F54">
        <w:rPr>
          <w:rFonts w:cs="Arial"/>
        </w:rPr>
        <w:t>el tablero incluye interruptor.</w:t>
      </w:r>
    </w:p>
    <w:p w:rsidR="00AC2A18" w:rsidRDefault="00AC2A18" w:rsidP="00BE2F54">
      <w:pPr>
        <w:spacing w:line="240" w:lineRule="auto"/>
        <w:jc w:val="both"/>
        <w:rPr>
          <w:rFonts w:cs="Arial"/>
        </w:rPr>
      </w:pPr>
      <w:r w:rsidRPr="00BE2F54">
        <w:rPr>
          <w:rFonts w:cs="Arial"/>
          <w:b/>
        </w:rPr>
        <w:t xml:space="preserve">ÍTEM: </w:t>
      </w:r>
      <w:r>
        <w:rPr>
          <w:rFonts w:cs="Arial"/>
          <w:b/>
          <w:lang w:val="es-ES"/>
        </w:rPr>
        <w:t>1.4.16</w:t>
      </w:r>
      <w:r w:rsidRPr="00BE2F54">
        <w:rPr>
          <w:rFonts w:cs="Arial"/>
          <w:b/>
        </w:rPr>
        <w:t xml:space="preserve"> </w:t>
      </w:r>
      <w:r w:rsidRPr="00AC2A18">
        <w:rPr>
          <w:rFonts w:cs="Arial"/>
          <w:b/>
        </w:rPr>
        <w:t>SUMININISTRO E INSTALACIÓN TOMACORRIENTE PARA ESTACION DE CARGA DE PORTATILES COND 6 mm2 EN PARED DE CONCRETO</w:t>
      </w:r>
    </w:p>
    <w:p w:rsidR="00BE2F54" w:rsidRPr="00A77A3F" w:rsidRDefault="00BE2F54" w:rsidP="00BE2F54">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w:t>
      </w:r>
      <w:r w:rsidR="00AC2A18">
        <w:rPr>
          <w:rFonts w:cs="Arial"/>
        </w:rPr>
        <w:t>tomacorriente para estación de carga de portátiles.</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sidR="00AC2A18">
        <w:rPr>
          <w:rFonts w:asciiTheme="minorHAnsi" w:hAnsiTheme="minorHAnsi" w:cs="Arial"/>
        </w:rPr>
        <w:t>pto</w:t>
      </w:r>
      <w:proofErr w:type="spellEnd"/>
      <w:r w:rsidR="00AC2A18">
        <w:rPr>
          <w:rFonts w:asciiTheme="minorHAnsi" w:hAnsiTheme="minorHAnsi" w:cs="Arial"/>
        </w:rPr>
        <w:t>/DIA.</w:t>
      </w:r>
    </w:p>
    <w:p w:rsidR="00BE2F54" w:rsidRPr="00A77A3F"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00AC2A18">
        <w:rPr>
          <w:rFonts w:asciiTheme="minorHAnsi" w:hAnsiTheme="minorHAnsi" w:cs="Arial"/>
          <w:lang w:val="es-ES"/>
        </w:rPr>
        <w:t>02</w:t>
      </w:r>
      <w:r w:rsidRPr="00A77A3F">
        <w:rPr>
          <w:rFonts w:asciiTheme="minorHAnsi" w:hAnsiTheme="minorHAnsi" w:cs="Arial"/>
        </w:rPr>
        <w:t xml:space="preserve"> operario y </w:t>
      </w:r>
      <w:r w:rsidR="00AC2A18">
        <w:rPr>
          <w:rFonts w:asciiTheme="minorHAnsi" w:hAnsiTheme="minorHAnsi" w:cs="Arial"/>
          <w:lang w:val="es-ES"/>
        </w:rPr>
        <w:t>02</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sidR="00AC2A18">
        <w:rPr>
          <w:rFonts w:asciiTheme="minorHAnsi" w:hAnsiTheme="minorHAnsi" w:cs="Arial"/>
          <w:lang w:val="es-ES"/>
        </w:rPr>
        <w:t>4</w:t>
      </w:r>
      <w:r>
        <w:rPr>
          <w:rFonts w:asciiTheme="minorHAnsi" w:hAnsiTheme="minorHAnsi" w:cs="Arial"/>
          <w:lang w:val="es-ES"/>
        </w:rPr>
        <w:t xml:space="preserve">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BE2F54"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BE2F54" w:rsidRPr="00AC2A18" w:rsidTr="00AC2A18">
        <w:tc>
          <w:tcPr>
            <w:tcW w:w="5274"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HERRAMIENTAS</w:t>
            </w:r>
          </w:p>
        </w:tc>
        <w:tc>
          <w:tcPr>
            <w:tcW w:w="831"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UND.</w:t>
            </w:r>
          </w:p>
        </w:tc>
        <w:tc>
          <w:tcPr>
            <w:tcW w:w="809"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 xml:space="preserve">CANT.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TARUGOS DE MADERA DE Ø 6 MM (1/4")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TORNILLO AUTORROSCANTE 10x3/4"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Tomacorriente doble universal con toma a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Caja de Paso </w:t>
            </w:r>
            <w:proofErr w:type="spellStart"/>
            <w:r w:rsidRPr="00AC2A18">
              <w:rPr>
                <w:rFonts w:ascii="Arial Narrow" w:hAnsi="Arial Narrow" w:cs="Arial"/>
                <w:color w:val="000000"/>
                <w:sz w:val="20"/>
                <w:szCs w:val="20"/>
              </w:rPr>
              <w:t>Ticibox</w:t>
            </w:r>
            <w:proofErr w:type="spellEnd"/>
            <w:r w:rsidRPr="00AC2A18">
              <w:rPr>
                <w:rFonts w:ascii="Arial Narrow" w:hAnsi="Arial Narrow" w:cs="Arial"/>
                <w:color w:val="000000"/>
                <w:sz w:val="20"/>
                <w:szCs w:val="20"/>
              </w:rPr>
              <w:t xml:space="preserve"> 4 x 2''  </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 verde/amarillo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7.0000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14.0000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3.0000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Accesorio </w:t>
            </w:r>
            <w:proofErr w:type="spellStart"/>
            <w:r w:rsidRPr="00AC2A18">
              <w:rPr>
                <w:rFonts w:ascii="Arial Narrow" w:hAnsi="Arial Narrow" w:cs="Arial"/>
                <w:color w:val="000000"/>
                <w:sz w:val="20"/>
                <w:szCs w:val="20"/>
              </w:rPr>
              <w:t>Union</w:t>
            </w:r>
            <w:proofErr w:type="spellEnd"/>
            <w:r w:rsidRPr="00AC2A18">
              <w:rPr>
                <w:rFonts w:ascii="Arial Narrow" w:hAnsi="Arial Narrow" w:cs="Arial"/>
                <w:color w:val="000000"/>
                <w:sz w:val="20"/>
                <w:szCs w:val="20"/>
              </w:rPr>
              <w:t xml:space="preserve"> para 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2.0000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Curva Plana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Esquinero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Rinconero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HERRAMIENTAS MANUALES</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0.2500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Implementos de seguridad y Equipo de </w:t>
            </w:r>
            <w:proofErr w:type="spellStart"/>
            <w:r w:rsidRPr="00AC2A18">
              <w:rPr>
                <w:rFonts w:ascii="Arial Narrow" w:hAnsi="Arial Narrow" w:cs="Arial"/>
                <w:color w:val="000000"/>
                <w:sz w:val="20"/>
                <w:szCs w:val="20"/>
              </w:rPr>
              <w:t>proteccion</w:t>
            </w:r>
            <w:proofErr w:type="spellEnd"/>
            <w:r w:rsidRPr="00AC2A18">
              <w:rPr>
                <w:rFonts w:ascii="Arial Narrow" w:hAnsi="Arial Narrow" w:cs="Arial"/>
                <w:color w:val="000000"/>
                <w:sz w:val="20"/>
                <w:szCs w:val="20"/>
              </w:rPr>
              <w:t xml:space="preserve"> personal EPP</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5.0000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APLICADOR DE 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he</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TALADRO</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MOVILIDAD CAMIONETA 4 X 4</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0.1600 </w:t>
            </w:r>
          </w:p>
        </w:tc>
      </w:tr>
    </w:tbl>
    <w:p w:rsidR="00BE2F54" w:rsidRDefault="00BE2F54" w:rsidP="00BE2F54">
      <w:pPr>
        <w:pStyle w:val="Prrafodelista"/>
        <w:spacing w:line="240" w:lineRule="auto"/>
        <w:ind w:left="0"/>
        <w:contextualSpacing w:val="0"/>
        <w:jc w:val="both"/>
        <w:rPr>
          <w:rFonts w:asciiTheme="minorHAnsi" w:hAnsiTheme="minorHAnsi" w:cs="Arial"/>
          <w:b/>
        </w:rPr>
      </w:pPr>
    </w:p>
    <w:p w:rsidR="00BE2F54" w:rsidRPr="00A77A3F" w:rsidRDefault="00BE2F54" w:rsidP="00BE2F54">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lastRenderedPageBreak/>
        <w:t>PROCEDIMIENTO CONSTRUCTIVO</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sensor de movimiento incorporado. </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proyector multimedia está ubicado a 2m del nivel piso terminado, se trazara desde el tomacorriente más cercano, a este también alimentara al Access Point </w:t>
      </w:r>
      <w:proofErr w:type="spellStart"/>
      <w:r w:rsidRPr="00AC2A18">
        <w:rPr>
          <w:rFonts w:cs="Arial"/>
        </w:rPr>
        <w:t>Indoor</w:t>
      </w:r>
      <w:proofErr w:type="spellEnd"/>
      <w:r w:rsidRPr="00AC2A18">
        <w:rPr>
          <w:rFonts w:cs="Arial"/>
        </w:rPr>
        <w:t xml:space="preserve">. </w:t>
      </w:r>
    </w:p>
    <w:p w:rsidR="00AC2A18" w:rsidRDefault="00AC2A18" w:rsidP="00AC2A18">
      <w:pPr>
        <w:pStyle w:val="Prrafodelista"/>
        <w:numPr>
          <w:ilvl w:val="0"/>
          <w:numId w:val="14"/>
        </w:numPr>
        <w:spacing w:line="240" w:lineRule="auto"/>
        <w:jc w:val="both"/>
        <w:rPr>
          <w:rFonts w:cs="Arial"/>
        </w:rPr>
      </w:pPr>
      <w:r w:rsidRPr="00AC2A18">
        <w:rPr>
          <w:rFonts w:cs="Arial"/>
        </w:rPr>
        <w:t>Tomacorriente para la estación de carga de portátiles, se trazara con un conductor LSOXH -80 (NHX-80) de 6mm2 tres ternas dos de fase y una de tierra, se trazara desde el TD del servidor.</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del Access Point </w:t>
      </w:r>
      <w:proofErr w:type="spellStart"/>
      <w:r w:rsidRPr="00AC2A18">
        <w:rPr>
          <w:rFonts w:cs="Arial"/>
        </w:rPr>
        <w:t>outdoor</w:t>
      </w:r>
      <w:proofErr w:type="spellEnd"/>
      <w:r w:rsidRPr="00AC2A18">
        <w:rPr>
          <w:rFonts w:cs="Arial"/>
        </w:rPr>
        <w:t xml:space="preserve"> está ubicado a dos metros de altura, se LSOXH -80 (NHX-80) de 6mm2 se tomara energía desde el más cercano.</w:t>
      </w:r>
    </w:p>
    <w:p w:rsidR="00AC2A18" w:rsidRDefault="00AC2A18" w:rsidP="00AC2A18">
      <w:pPr>
        <w:pStyle w:val="Prrafodelista"/>
        <w:numPr>
          <w:ilvl w:val="0"/>
          <w:numId w:val="14"/>
        </w:numPr>
        <w:spacing w:line="240" w:lineRule="auto"/>
        <w:jc w:val="both"/>
        <w:rPr>
          <w:rFonts w:cs="Arial"/>
        </w:rPr>
      </w:pPr>
      <w:r w:rsidRPr="00AC2A18">
        <w:rPr>
          <w:rFonts w:cs="Arial"/>
        </w:rPr>
        <w:t xml:space="preserve"> Se tarugos y tornillos cuando se adose a una pared de concreto.</w:t>
      </w:r>
    </w:p>
    <w:p w:rsidR="001D47F0" w:rsidRPr="00AF0F89" w:rsidRDefault="00BE2F54" w:rsidP="00AF0F89">
      <w:pPr>
        <w:spacing w:line="240" w:lineRule="auto"/>
        <w:jc w:val="both"/>
        <w:rPr>
          <w:rFonts w:eastAsia="Calibri" w:cs="Arial"/>
        </w:rPr>
      </w:pPr>
      <w:r w:rsidRPr="00AC2A18">
        <w:rPr>
          <w:rFonts w:cs="Arial"/>
          <w:b/>
        </w:rPr>
        <w:t xml:space="preserve">INDICADOR DE BUENA EJECUCIÓN PARA VALORIZACIÓN. </w:t>
      </w:r>
      <w:r w:rsidRPr="00AC2A18">
        <w:rPr>
          <w:rFonts w:cs="Arial"/>
        </w:rPr>
        <w:t>Se tiene correctamente instalado el tablero incluye interruptor.</w:t>
      </w:r>
    </w:p>
    <w:p w:rsidR="001D47F0" w:rsidRDefault="001D47F0" w:rsidP="001D47F0">
      <w:pPr>
        <w:spacing w:line="240" w:lineRule="auto"/>
        <w:jc w:val="both"/>
        <w:rPr>
          <w:rFonts w:cs="Arial"/>
        </w:rPr>
      </w:pPr>
      <w:r w:rsidRPr="00BE2F54">
        <w:rPr>
          <w:rFonts w:cs="Arial"/>
          <w:b/>
        </w:rPr>
        <w:t xml:space="preserve">ÍTEM: </w:t>
      </w:r>
      <w:r>
        <w:rPr>
          <w:rFonts w:cs="Arial"/>
          <w:b/>
          <w:lang w:val="es-ES"/>
        </w:rPr>
        <w:t>1.4.18</w:t>
      </w:r>
      <w:r w:rsidRPr="00BE2F54">
        <w:rPr>
          <w:rFonts w:cs="Arial"/>
          <w:b/>
        </w:rPr>
        <w:t xml:space="preserve"> </w:t>
      </w:r>
      <w:r w:rsidRPr="001D47F0">
        <w:rPr>
          <w:rFonts w:cs="Arial"/>
          <w:b/>
        </w:rPr>
        <w:t>SUMINISTRO E INSTALACION DE GABINETE DE CARGA DE PORTATILES DE ACUERDO A DISEÑO</w:t>
      </w:r>
    </w:p>
    <w:p w:rsidR="001D47F0" w:rsidRPr="00A77A3F" w:rsidRDefault="001D47F0" w:rsidP="001D47F0">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gabinete de carga de portátiles. </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1D47F0" w:rsidRPr="00A77A3F"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1D47F0"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1D47F0" w:rsidRPr="001D47F0" w:rsidTr="001C0413">
        <w:tc>
          <w:tcPr>
            <w:tcW w:w="5274"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1D47F0" w:rsidRDefault="001D47F0" w:rsidP="001D47F0">
      <w:pPr>
        <w:pStyle w:val="Prrafodelista"/>
        <w:spacing w:line="240" w:lineRule="auto"/>
        <w:ind w:left="0"/>
        <w:contextualSpacing w:val="0"/>
        <w:jc w:val="both"/>
        <w:rPr>
          <w:rFonts w:asciiTheme="minorHAnsi" w:hAnsiTheme="minorHAnsi" w:cs="Arial"/>
          <w:b/>
        </w:rPr>
      </w:pPr>
    </w:p>
    <w:p w:rsidR="001D47F0" w:rsidRPr="001D47F0" w:rsidRDefault="001D47F0" w:rsidP="001D47F0">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D47F0" w:rsidRPr="001D47F0" w:rsidRDefault="001D47F0" w:rsidP="001D47F0">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1D47F0" w:rsidRDefault="001D47F0" w:rsidP="001D47F0">
      <w:pPr>
        <w:pStyle w:val="Prrafodelista"/>
        <w:spacing w:after="0" w:line="240" w:lineRule="auto"/>
        <w:ind w:right="-567"/>
        <w:jc w:val="both"/>
        <w:rPr>
          <w:rFonts w:cstheme="minorHAnsi"/>
        </w:rPr>
      </w:pPr>
    </w:p>
    <w:p w:rsidR="008F1253" w:rsidRPr="00AF0F89" w:rsidRDefault="001D47F0"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 xml:space="preserve">Se tiene correctamente instalado </w:t>
      </w:r>
      <w:r w:rsidR="008F1253" w:rsidRPr="00AF0F89">
        <w:rPr>
          <w:rFonts w:cs="Arial"/>
        </w:rPr>
        <w:t>el gabinete de carga.</w:t>
      </w:r>
    </w:p>
    <w:p w:rsidR="008F1253" w:rsidRDefault="008F1253" w:rsidP="008F1253">
      <w:pPr>
        <w:spacing w:line="240" w:lineRule="auto"/>
        <w:jc w:val="both"/>
        <w:rPr>
          <w:rFonts w:cs="Arial"/>
        </w:rPr>
      </w:pPr>
      <w:r w:rsidRPr="00BE2F54">
        <w:rPr>
          <w:rFonts w:cs="Arial"/>
          <w:b/>
        </w:rPr>
        <w:lastRenderedPageBreak/>
        <w:t xml:space="preserve">ÍTEM: </w:t>
      </w:r>
      <w:r>
        <w:rPr>
          <w:rFonts w:cs="Arial"/>
          <w:b/>
          <w:lang w:val="es-ES"/>
        </w:rPr>
        <w:t>1.4.19</w:t>
      </w:r>
      <w:r w:rsidRPr="00BE2F54">
        <w:rPr>
          <w:rFonts w:cs="Arial"/>
          <w:b/>
        </w:rPr>
        <w:t xml:space="preserve"> </w:t>
      </w:r>
      <w:r w:rsidRPr="008F1253">
        <w:rPr>
          <w:rFonts w:cs="Arial"/>
          <w:b/>
        </w:rPr>
        <w:t>INSTALACIÓN  DEL SISTEMA ANTIROBO CON SENSOR DE MOVIMIENTO</w:t>
      </w:r>
    </w:p>
    <w:p w:rsidR="008F1253" w:rsidRPr="00A77A3F" w:rsidRDefault="008F1253" w:rsidP="008F125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sistema antirrobo con sensor de movimiento.</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8F1253" w:rsidRPr="00A77A3F"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8F1253"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8F1253" w:rsidRPr="001D47F0" w:rsidTr="001C0413">
        <w:tc>
          <w:tcPr>
            <w:tcW w:w="5274"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8F1253" w:rsidRDefault="008F1253" w:rsidP="008F1253">
      <w:pPr>
        <w:pStyle w:val="Prrafodelista"/>
        <w:spacing w:line="240" w:lineRule="auto"/>
        <w:ind w:left="0"/>
        <w:contextualSpacing w:val="0"/>
        <w:jc w:val="both"/>
        <w:rPr>
          <w:rFonts w:asciiTheme="minorHAnsi" w:hAnsiTheme="minorHAnsi" w:cs="Arial"/>
          <w:b/>
        </w:rPr>
      </w:pPr>
    </w:p>
    <w:p w:rsidR="008F1253" w:rsidRPr="001D47F0" w:rsidRDefault="008F1253" w:rsidP="008F125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F1253" w:rsidRPr="001D47F0" w:rsidRDefault="008F1253" w:rsidP="008F1253">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8F1253" w:rsidRDefault="008F1253" w:rsidP="008F1253">
      <w:pPr>
        <w:pStyle w:val="Prrafodelista"/>
        <w:spacing w:after="0" w:line="240" w:lineRule="auto"/>
        <w:ind w:right="-567"/>
        <w:jc w:val="both"/>
        <w:rPr>
          <w:rFonts w:cstheme="minorHAnsi"/>
        </w:rPr>
      </w:pPr>
    </w:p>
    <w:p w:rsidR="008F1253" w:rsidRPr="00AF0F89" w:rsidRDefault="008F1253"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Se tiene correctamente instalado el gabinete de carga.</w:t>
      </w:r>
    </w:p>
    <w:p w:rsidR="00036025" w:rsidRPr="008F1253" w:rsidRDefault="00036025" w:rsidP="00A572D7">
      <w:pPr>
        <w:spacing w:before="120" w:after="120" w:line="240" w:lineRule="auto"/>
        <w:jc w:val="both"/>
        <w:rPr>
          <w:rFonts w:cs="Arial"/>
          <w:b/>
        </w:rPr>
      </w:pPr>
      <w:r w:rsidRPr="008F1253">
        <w:rPr>
          <w:rFonts w:cs="Arial"/>
          <w:b/>
        </w:rPr>
        <w:t>TEM: 1</w:t>
      </w:r>
      <w:r w:rsidR="008F1253" w:rsidRPr="008F1253">
        <w:rPr>
          <w:rFonts w:cs="Arial"/>
          <w:b/>
          <w:lang w:val="es-ES"/>
        </w:rPr>
        <w:t>.4</w:t>
      </w:r>
      <w:r w:rsidRPr="008F1253">
        <w:rPr>
          <w:rFonts w:cs="Arial"/>
          <w:b/>
          <w:lang w:val="es-ES"/>
        </w:rPr>
        <w:t>.2</w:t>
      </w:r>
      <w:r w:rsidR="008F1253" w:rsidRPr="008F1253">
        <w:rPr>
          <w:rFonts w:cs="Arial"/>
          <w:b/>
          <w:lang w:val="es-ES"/>
        </w:rPr>
        <w:t>0</w:t>
      </w:r>
      <w:r w:rsidRPr="008F1253">
        <w:rPr>
          <w:rFonts w:cs="Arial"/>
          <w:b/>
        </w:rPr>
        <w:t xml:space="preserve">. </w:t>
      </w:r>
      <w:r w:rsidR="008F1253" w:rsidRPr="008F1253">
        <w:rPr>
          <w:rFonts w:cs="Arial"/>
          <w:b/>
          <w:lang w:val="es-ES"/>
        </w:rPr>
        <w:t>SUMINISTRO E INTALACIÓN DE PLACA RECORDATORIA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730E2" w:rsidRPr="00AF0F89" w:rsidRDefault="00036025" w:rsidP="00AF0F89">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sectPr w:rsidR="00E730E2" w:rsidRPr="00AF0F89" w:rsidSect="009847AC">
      <w:headerReference w:type="default" r:id="rId9"/>
      <w:footerReference w:type="default" r:id="rId10"/>
      <w:pgSz w:w="11907" w:h="16839" w:code="9"/>
      <w:pgMar w:top="1124"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9D9" w:rsidRDefault="00D169D9" w:rsidP="009B6E8C">
      <w:pPr>
        <w:spacing w:after="0" w:line="240" w:lineRule="auto"/>
      </w:pPr>
      <w:r>
        <w:separator/>
      </w:r>
    </w:p>
  </w:endnote>
  <w:endnote w:type="continuationSeparator" w:id="0">
    <w:p w:rsidR="00D169D9" w:rsidRDefault="00D169D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D566D8" w:rsidRDefault="009C3A56"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812A3"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9D9" w:rsidRDefault="00D169D9" w:rsidP="009B6E8C">
      <w:pPr>
        <w:spacing w:after="0" w:line="240" w:lineRule="auto"/>
      </w:pPr>
      <w:r>
        <w:separator/>
      </w:r>
    </w:p>
  </w:footnote>
  <w:footnote w:type="continuationSeparator" w:id="0">
    <w:p w:rsidR="00D169D9" w:rsidRDefault="00D169D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526CBC" w:rsidRDefault="009C3A56" w:rsidP="00C7037B">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56704" behindDoc="1" locked="0" layoutInCell="1" allowOverlap="1" wp14:anchorId="119534BD" wp14:editId="2414ED36">
          <wp:simplePos x="0" y="0"/>
          <wp:positionH relativeFrom="column">
            <wp:posOffset>-14605</wp:posOffset>
          </wp:positionH>
          <wp:positionV relativeFrom="page">
            <wp:posOffset>494868</wp:posOffset>
          </wp:positionV>
          <wp:extent cx="492125" cy="420370"/>
          <wp:effectExtent l="0" t="0" r="3175" b="0"/>
          <wp:wrapSquare wrapText="bothSides"/>
          <wp:docPr id="22" name="Imagen 22"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59776" behindDoc="0" locked="0" layoutInCell="1" allowOverlap="1" wp14:anchorId="75F589BE" wp14:editId="67B235AF">
          <wp:simplePos x="0" y="0"/>
          <wp:positionH relativeFrom="column">
            <wp:posOffset>4733290</wp:posOffset>
          </wp:positionH>
          <wp:positionV relativeFrom="page">
            <wp:posOffset>437947</wp:posOffset>
          </wp:positionV>
          <wp:extent cx="497205" cy="483235"/>
          <wp:effectExtent l="0" t="0" r="0" b="0"/>
          <wp:wrapSquare wrapText="bothSides"/>
          <wp:docPr id="24" name="Imagen 2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9C3A56" w:rsidRDefault="009C3A56" w:rsidP="00C7037B">
    <w:pPr>
      <w:pStyle w:val="Encabezado"/>
      <w:spacing w:before="240"/>
      <w:rPr>
        <w:rFonts w:asciiTheme="majorHAnsi" w:hAnsiTheme="majorHAnsi"/>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7412B8D" wp14:editId="3A308F93">
              <wp:simplePos x="0" y="0"/>
              <wp:positionH relativeFrom="column">
                <wp:posOffset>482033</wp:posOffset>
              </wp:positionH>
              <wp:positionV relativeFrom="paragraph">
                <wp:posOffset>243610</wp:posOffset>
              </wp:positionV>
              <wp:extent cx="4196282" cy="11660"/>
              <wp:effectExtent l="57150" t="38100" r="71120" b="83820"/>
              <wp:wrapNone/>
              <wp:docPr id="1" name="Straight Connector 21"/>
              <wp:cNvGraphicFramePr/>
              <a:graphic xmlns:a="http://schemas.openxmlformats.org/drawingml/2006/main">
                <a:graphicData uri="http://schemas.microsoft.com/office/word/2010/wordprocessingShape">
                  <wps:wsp>
                    <wps:cNvCnPr/>
                    <wps:spPr>
                      <a:xfrm>
                        <a:off x="0" y="0"/>
                        <a:ext cx="4196282" cy="1166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BB1D"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9.2pt" to="368.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p w:rsidR="009C3A56" w:rsidRPr="009847AC" w:rsidRDefault="009C3A56" w:rsidP="00C7037B">
    <w:pPr>
      <w:pStyle w:val="Encabezado"/>
      <w:spacing w:before="240"/>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B921A2"/>
    <w:multiLevelType w:val="hybridMultilevel"/>
    <w:tmpl w:val="985CAF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9736C9"/>
    <w:multiLevelType w:val="hybridMultilevel"/>
    <w:tmpl w:val="4C8283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53E20A1"/>
    <w:multiLevelType w:val="hybridMultilevel"/>
    <w:tmpl w:val="FC82CC0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EBF122D"/>
    <w:multiLevelType w:val="hybridMultilevel"/>
    <w:tmpl w:val="0CEAC4A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nsid w:val="64A54DA8"/>
    <w:multiLevelType w:val="hybridMultilevel"/>
    <w:tmpl w:val="8C6815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4">
    <w:nsid w:val="761F634B"/>
    <w:multiLevelType w:val="hybridMultilevel"/>
    <w:tmpl w:val="123E5A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77C63642"/>
    <w:multiLevelType w:val="hybridMultilevel"/>
    <w:tmpl w:val="6EC28F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4"/>
  </w:num>
  <w:num w:numId="5">
    <w:abstractNumId w:val="6"/>
  </w:num>
  <w:num w:numId="6">
    <w:abstractNumId w:val="2"/>
  </w:num>
  <w:num w:numId="7">
    <w:abstractNumId w:val="10"/>
  </w:num>
  <w:num w:numId="8">
    <w:abstractNumId w:val="3"/>
  </w:num>
  <w:num w:numId="9">
    <w:abstractNumId w:val="13"/>
  </w:num>
  <w:num w:numId="10">
    <w:abstractNumId w:val="15"/>
  </w:num>
  <w:num w:numId="11">
    <w:abstractNumId w:val="7"/>
  </w:num>
  <w:num w:numId="12">
    <w:abstractNumId w:val="8"/>
  </w:num>
  <w:num w:numId="13">
    <w:abstractNumId w:val="9"/>
  </w:num>
  <w:num w:numId="14">
    <w:abstractNumId w:val="11"/>
  </w:num>
  <w:num w:numId="15">
    <w:abstractNumId w:val="5"/>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06ABA"/>
    <w:rsid w:val="00006FF5"/>
    <w:rsid w:val="00031429"/>
    <w:rsid w:val="00036025"/>
    <w:rsid w:val="00047CB1"/>
    <w:rsid w:val="000512BE"/>
    <w:rsid w:val="00064EBA"/>
    <w:rsid w:val="000840F2"/>
    <w:rsid w:val="00086907"/>
    <w:rsid w:val="00087C4D"/>
    <w:rsid w:val="0009089B"/>
    <w:rsid w:val="000A454D"/>
    <w:rsid w:val="000B1F1F"/>
    <w:rsid w:val="000C5CD0"/>
    <w:rsid w:val="000D5795"/>
    <w:rsid w:val="000E69F2"/>
    <w:rsid w:val="000F41EE"/>
    <w:rsid w:val="001021AF"/>
    <w:rsid w:val="00102C84"/>
    <w:rsid w:val="00110B84"/>
    <w:rsid w:val="0012120B"/>
    <w:rsid w:val="001218FD"/>
    <w:rsid w:val="00127694"/>
    <w:rsid w:val="001309A6"/>
    <w:rsid w:val="00135EC5"/>
    <w:rsid w:val="00151124"/>
    <w:rsid w:val="00161C9C"/>
    <w:rsid w:val="00165516"/>
    <w:rsid w:val="00190BFA"/>
    <w:rsid w:val="001C3CE7"/>
    <w:rsid w:val="001D47F0"/>
    <w:rsid w:val="001F78AB"/>
    <w:rsid w:val="00223AB1"/>
    <w:rsid w:val="00225DA6"/>
    <w:rsid w:val="00225EC6"/>
    <w:rsid w:val="00226F8D"/>
    <w:rsid w:val="002312AE"/>
    <w:rsid w:val="00233C1F"/>
    <w:rsid w:val="00236439"/>
    <w:rsid w:val="00251279"/>
    <w:rsid w:val="0026703A"/>
    <w:rsid w:val="00271262"/>
    <w:rsid w:val="00281022"/>
    <w:rsid w:val="002909A1"/>
    <w:rsid w:val="00293134"/>
    <w:rsid w:val="00296D66"/>
    <w:rsid w:val="002A7E3D"/>
    <w:rsid w:val="002C0C51"/>
    <w:rsid w:val="002E6C44"/>
    <w:rsid w:val="002F5EBE"/>
    <w:rsid w:val="0030591A"/>
    <w:rsid w:val="00322595"/>
    <w:rsid w:val="003517DC"/>
    <w:rsid w:val="00351E3A"/>
    <w:rsid w:val="0037019C"/>
    <w:rsid w:val="00372C5A"/>
    <w:rsid w:val="00372D5B"/>
    <w:rsid w:val="003734AA"/>
    <w:rsid w:val="003A43DA"/>
    <w:rsid w:val="003A71D5"/>
    <w:rsid w:val="003B02AD"/>
    <w:rsid w:val="003B2F80"/>
    <w:rsid w:val="003C0327"/>
    <w:rsid w:val="003C2CC6"/>
    <w:rsid w:val="003C3710"/>
    <w:rsid w:val="003D2C83"/>
    <w:rsid w:val="003E5384"/>
    <w:rsid w:val="00410B58"/>
    <w:rsid w:val="00411710"/>
    <w:rsid w:val="0041528D"/>
    <w:rsid w:val="0041647D"/>
    <w:rsid w:val="00416CB0"/>
    <w:rsid w:val="00427B47"/>
    <w:rsid w:val="00437185"/>
    <w:rsid w:val="0044026E"/>
    <w:rsid w:val="00447BE9"/>
    <w:rsid w:val="0045445E"/>
    <w:rsid w:val="00454C9B"/>
    <w:rsid w:val="00456DAE"/>
    <w:rsid w:val="00460863"/>
    <w:rsid w:val="00477FC0"/>
    <w:rsid w:val="00493857"/>
    <w:rsid w:val="00495EBB"/>
    <w:rsid w:val="004A5945"/>
    <w:rsid w:val="004A61F3"/>
    <w:rsid w:val="004C0460"/>
    <w:rsid w:val="004E55D9"/>
    <w:rsid w:val="004E6BB8"/>
    <w:rsid w:val="004F2CFB"/>
    <w:rsid w:val="00510A1C"/>
    <w:rsid w:val="00552221"/>
    <w:rsid w:val="00567E00"/>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97850"/>
    <w:rsid w:val="006B51F6"/>
    <w:rsid w:val="006C196A"/>
    <w:rsid w:val="006C244F"/>
    <w:rsid w:val="006D39F9"/>
    <w:rsid w:val="006E6F08"/>
    <w:rsid w:val="006E7444"/>
    <w:rsid w:val="00706602"/>
    <w:rsid w:val="007110E4"/>
    <w:rsid w:val="00712FCF"/>
    <w:rsid w:val="0072095D"/>
    <w:rsid w:val="00723D21"/>
    <w:rsid w:val="0072538E"/>
    <w:rsid w:val="00733D4D"/>
    <w:rsid w:val="00742164"/>
    <w:rsid w:val="007556AC"/>
    <w:rsid w:val="0076207E"/>
    <w:rsid w:val="00762BEA"/>
    <w:rsid w:val="007713FA"/>
    <w:rsid w:val="007727D6"/>
    <w:rsid w:val="007739EB"/>
    <w:rsid w:val="00780790"/>
    <w:rsid w:val="0079597B"/>
    <w:rsid w:val="007C1B15"/>
    <w:rsid w:val="007D2719"/>
    <w:rsid w:val="007F5823"/>
    <w:rsid w:val="00800134"/>
    <w:rsid w:val="0081793E"/>
    <w:rsid w:val="008201C9"/>
    <w:rsid w:val="008216D4"/>
    <w:rsid w:val="00822ADE"/>
    <w:rsid w:val="00832753"/>
    <w:rsid w:val="0083543E"/>
    <w:rsid w:val="008418CC"/>
    <w:rsid w:val="008456AB"/>
    <w:rsid w:val="008510B9"/>
    <w:rsid w:val="00852CE9"/>
    <w:rsid w:val="0085631F"/>
    <w:rsid w:val="008D44BD"/>
    <w:rsid w:val="008F1253"/>
    <w:rsid w:val="008F508B"/>
    <w:rsid w:val="008F7F18"/>
    <w:rsid w:val="00910ED2"/>
    <w:rsid w:val="009221FE"/>
    <w:rsid w:val="00922D3D"/>
    <w:rsid w:val="00923284"/>
    <w:rsid w:val="009277C6"/>
    <w:rsid w:val="00950F5A"/>
    <w:rsid w:val="0097256C"/>
    <w:rsid w:val="0097640A"/>
    <w:rsid w:val="00977281"/>
    <w:rsid w:val="009847AC"/>
    <w:rsid w:val="00984EE1"/>
    <w:rsid w:val="00994311"/>
    <w:rsid w:val="0099492E"/>
    <w:rsid w:val="009A3876"/>
    <w:rsid w:val="009A4480"/>
    <w:rsid w:val="009B3261"/>
    <w:rsid w:val="009B4EC8"/>
    <w:rsid w:val="009B6E8C"/>
    <w:rsid w:val="009C005B"/>
    <w:rsid w:val="009C3A56"/>
    <w:rsid w:val="009C56C4"/>
    <w:rsid w:val="009D0AC7"/>
    <w:rsid w:val="009F7D62"/>
    <w:rsid w:val="00A03479"/>
    <w:rsid w:val="00A0372A"/>
    <w:rsid w:val="00A44953"/>
    <w:rsid w:val="00A572D7"/>
    <w:rsid w:val="00A57EA2"/>
    <w:rsid w:val="00A60A25"/>
    <w:rsid w:val="00A73D80"/>
    <w:rsid w:val="00A750CC"/>
    <w:rsid w:val="00A77A3F"/>
    <w:rsid w:val="00A8061D"/>
    <w:rsid w:val="00A96C3C"/>
    <w:rsid w:val="00AA7BC5"/>
    <w:rsid w:val="00AB3815"/>
    <w:rsid w:val="00AB47E6"/>
    <w:rsid w:val="00AC2A18"/>
    <w:rsid w:val="00AD78BA"/>
    <w:rsid w:val="00AE3ADC"/>
    <w:rsid w:val="00AF0F89"/>
    <w:rsid w:val="00AF1AB5"/>
    <w:rsid w:val="00AF63DC"/>
    <w:rsid w:val="00AF7469"/>
    <w:rsid w:val="00B10B5F"/>
    <w:rsid w:val="00B15C80"/>
    <w:rsid w:val="00B176F7"/>
    <w:rsid w:val="00B25D96"/>
    <w:rsid w:val="00B56A54"/>
    <w:rsid w:val="00BA46CA"/>
    <w:rsid w:val="00BB0914"/>
    <w:rsid w:val="00BB1583"/>
    <w:rsid w:val="00BC1470"/>
    <w:rsid w:val="00BC4139"/>
    <w:rsid w:val="00BE2F54"/>
    <w:rsid w:val="00BF1B13"/>
    <w:rsid w:val="00C134D8"/>
    <w:rsid w:val="00C13622"/>
    <w:rsid w:val="00C20AAD"/>
    <w:rsid w:val="00C3507E"/>
    <w:rsid w:val="00C366BF"/>
    <w:rsid w:val="00C50555"/>
    <w:rsid w:val="00C513F8"/>
    <w:rsid w:val="00C63DD9"/>
    <w:rsid w:val="00C7037B"/>
    <w:rsid w:val="00C73997"/>
    <w:rsid w:val="00C87B76"/>
    <w:rsid w:val="00CA0CB1"/>
    <w:rsid w:val="00CA2412"/>
    <w:rsid w:val="00CB2207"/>
    <w:rsid w:val="00CB5639"/>
    <w:rsid w:val="00CD1CEC"/>
    <w:rsid w:val="00CE3E46"/>
    <w:rsid w:val="00CF6005"/>
    <w:rsid w:val="00D005E5"/>
    <w:rsid w:val="00D169D9"/>
    <w:rsid w:val="00D16D14"/>
    <w:rsid w:val="00D21A71"/>
    <w:rsid w:val="00D538C3"/>
    <w:rsid w:val="00D566D8"/>
    <w:rsid w:val="00D568AD"/>
    <w:rsid w:val="00DB30B6"/>
    <w:rsid w:val="00DB5E1D"/>
    <w:rsid w:val="00DC69F0"/>
    <w:rsid w:val="00DD0B7D"/>
    <w:rsid w:val="00DD34E7"/>
    <w:rsid w:val="00DE6225"/>
    <w:rsid w:val="00DE7324"/>
    <w:rsid w:val="00DF18CB"/>
    <w:rsid w:val="00DF3560"/>
    <w:rsid w:val="00DF3695"/>
    <w:rsid w:val="00E12990"/>
    <w:rsid w:val="00E355CC"/>
    <w:rsid w:val="00E3592D"/>
    <w:rsid w:val="00E42D7F"/>
    <w:rsid w:val="00E43D27"/>
    <w:rsid w:val="00E57DC8"/>
    <w:rsid w:val="00E616B2"/>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D6628"/>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47918E-79C6-4656-BE81-FCB06F57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400439684">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07686-91FB-4892-B344-BFEA92BC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3612</Words>
  <Characters>19870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PROYECTO TICS</cp:lastModifiedBy>
  <cp:revision>12</cp:revision>
  <cp:lastPrinted>2018-09-10T20:45:00Z</cp:lastPrinted>
  <dcterms:created xsi:type="dcterms:W3CDTF">2018-08-14T22:46:00Z</dcterms:created>
  <dcterms:modified xsi:type="dcterms:W3CDTF">2018-10-15T15:57:00Z</dcterms:modified>
</cp:coreProperties>
</file>