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2946A0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2946A0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2946A0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2946A0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2946A0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847381" y="2518912"/>
                            <a:ext cx="3408970" cy="1604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2946A0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2946A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2946A0" w:rsidRPr="002946A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BB0914" w:rsidRPr="002946A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2946A0" w:rsidRPr="002946A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8"/>
                                  <w:szCs w:val="4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4655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2946A0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</w:pPr>
                              <w:r w:rsidRPr="002946A0"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2946A0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4"/>
                                  <w:szCs w:val="44"/>
                                  <w:lang w:val="es-ES_tradnl"/>
                                </w:rPr>
                              </w:pPr>
                            </w:p>
                            <w:p w:rsidR="00E730E2" w:rsidRPr="002946A0" w:rsidRDefault="002946A0" w:rsidP="00231750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</w:pPr>
                              <w:r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FORMATO FF  02-</w:t>
                              </w:r>
                              <w:r w:rsidR="00231750" w:rsidRPr="002946A0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2946A0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2946A0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2946A0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2946A0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2946A0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8473;top:25189;width:34090;height:16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2946A0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2946A0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2946A0" w:rsidRPr="002946A0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BB0914" w:rsidRPr="002946A0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2946A0" w:rsidRPr="002946A0">
                          <w:rPr>
                            <w:rFonts w:ascii="Comic Sans MS" w:hAnsi="Comic Sans MS"/>
                            <w:color w:val="262626" w:themeColor="text1" w:themeTint="D9"/>
                            <w:sz w:val="48"/>
                            <w:szCs w:val="4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</w:t>
                        </w:r>
                      </w:p>
                    </w:txbxContent>
                  </v:textbox>
                </v:shape>
                <v:oval id="Oval 23" o:spid="_x0000_s1037" style="position:absolute;left:19636;top:36914;width:38466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2946A0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</w:pPr>
                        <w:r w:rsidRPr="002946A0"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  <w:t>EXPEDIENTE TÉCNICO</w:t>
                        </w:r>
                      </w:p>
                      <w:p w:rsidR="00ED594C" w:rsidRPr="002946A0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4"/>
                            <w:szCs w:val="44"/>
                            <w:lang w:val="es-ES_tradnl"/>
                          </w:rPr>
                        </w:pPr>
                      </w:p>
                      <w:p w:rsidR="00E730E2" w:rsidRPr="002946A0" w:rsidRDefault="002946A0" w:rsidP="00231750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</w:pPr>
                        <w:r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FORMATO FF  02-</w:t>
                        </w:r>
                        <w:r w:rsidR="00231750" w:rsidRPr="002946A0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D62AC1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D62AC1" w:rsidRDefault="00D62AC1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D62AC1" w:rsidRDefault="00BB0914" w:rsidP="00D62AC1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633E20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SAN PEDRO</w:t>
      </w:r>
      <w:r w:rsidR="00633E20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D62AC1" w:rsidRDefault="00E17E08" w:rsidP="00D62AC1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7A35BE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633E20">
        <w:rPr>
          <w:rFonts w:cs="Arial"/>
          <w:noProof/>
          <w:lang w:eastAsia="es-ES_tradnl"/>
        </w:rPr>
        <w:t>SAN PEDRO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D62AC1">
        <w:rPr>
          <w:rFonts w:cs="Arial"/>
          <w:noProof/>
        </w:rPr>
        <w:t>12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4C6056">
        <w:rPr>
          <w:rFonts w:cs="Arial"/>
          <w:noProof/>
        </w:rPr>
        <w:t>7</w:t>
      </w:r>
      <w:r w:rsidR="00D62AC1">
        <w:rPr>
          <w:rFonts w:cs="Arial"/>
          <w:noProof/>
        </w:rPr>
        <w:t>4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D62AC1" w:rsidRDefault="00D62AC1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D62AC1" w:rsidRDefault="00D62AC1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2946A0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7A35BE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  <w:bookmarkStart w:id="0" w:name="_GoBack"/>
      <w:bookmarkEnd w:id="0"/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ED6" w:rsidRDefault="00846ED6" w:rsidP="009B6E8C">
      <w:pPr>
        <w:spacing w:after="0" w:line="240" w:lineRule="auto"/>
      </w:pPr>
      <w:r>
        <w:separator/>
      </w:r>
    </w:p>
  </w:endnote>
  <w:endnote w:type="continuationSeparator" w:id="0">
    <w:p w:rsidR="00846ED6" w:rsidRDefault="00846ED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5437FF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5437FF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ED6" w:rsidRDefault="00846ED6" w:rsidP="009B6E8C">
      <w:pPr>
        <w:spacing w:after="0" w:line="240" w:lineRule="auto"/>
      </w:pPr>
      <w:r>
        <w:separator/>
      </w:r>
    </w:p>
  </w:footnote>
  <w:footnote w:type="continuationSeparator" w:id="0">
    <w:p w:rsidR="00846ED6" w:rsidRDefault="00846ED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2AC1" w:rsidRPr="00526CBC" w:rsidRDefault="00D62AC1" w:rsidP="00D62AC1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b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7517F7A7" wp14:editId="3384BE0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7755FB6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</w:t>
    </w:r>
    <w:r>
      <w:rPr>
        <w:rFonts w:asciiTheme="majorHAnsi" w:hAnsiTheme="majorHAnsi"/>
        <w:b/>
      </w:rPr>
      <w:t xml:space="preserve">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D62AC1" w:rsidP="00D62AC1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</w:t>
    </w:r>
    <w:r>
      <w:rPr>
        <w:rFonts w:asciiTheme="majorHAnsi" w:hAnsiTheme="majorHAnsi"/>
        <w:b/>
      </w:rPr>
      <w:t xml:space="preserve">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0AC6"/>
    <w:rsid w:val="00006841"/>
    <w:rsid w:val="00022C4F"/>
    <w:rsid w:val="000512BE"/>
    <w:rsid w:val="00087C4D"/>
    <w:rsid w:val="00096D73"/>
    <w:rsid w:val="000B1F1F"/>
    <w:rsid w:val="000E69F2"/>
    <w:rsid w:val="000F1216"/>
    <w:rsid w:val="001021AF"/>
    <w:rsid w:val="00151124"/>
    <w:rsid w:val="00190BFA"/>
    <w:rsid w:val="00196651"/>
    <w:rsid w:val="001F46A5"/>
    <w:rsid w:val="0021671A"/>
    <w:rsid w:val="00231750"/>
    <w:rsid w:val="00236439"/>
    <w:rsid w:val="0027203D"/>
    <w:rsid w:val="002946A0"/>
    <w:rsid w:val="002A7E3D"/>
    <w:rsid w:val="002F5EBE"/>
    <w:rsid w:val="00307316"/>
    <w:rsid w:val="00322595"/>
    <w:rsid w:val="00351E3A"/>
    <w:rsid w:val="00353E3D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056"/>
    <w:rsid w:val="004C69B0"/>
    <w:rsid w:val="004E6BB8"/>
    <w:rsid w:val="00511DD8"/>
    <w:rsid w:val="00520E76"/>
    <w:rsid w:val="00530A2B"/>
    <w:rsid w:val="005437FF"/>
    <w:rsid w:val="00572B33"/>
    <w:rsid w:val="00573908"/>
    <w:rsid w:val="005C68D6"/>
    <w:rsid w:val="0060678F"/>
    <w:rsid w:val="00607D3C"/>
    <w:rsid w:val="0062026B"/>
    <w:rsid w:val="00630F92"/>
    <w:rsid w:val="00633E20"/>
    <w:rsid w:val="0069661F"/>
    <w:rsid w:val="006B6952"/>
    <w:rsid w:val="006C196A"/>
    <w:rsid w:val="006C4B7F"/>
    <w:rsid w:val="006E1ED0"/>
    <w:rsid w:val="0072095D"/>
    <w:rsid w:val="00741687"/>
    <w:rsid w:val="00742164"/>
    <w:rsid w:val="007575CA"/>
    <w:rsid w:val="00767AC8"/>
    <w:rsid w:val="007739EB"/>
    <w:rsid w:val="00780790"/>
    <w:rsid w:val="00793A9D"/>
    <w:rsid w:val="007A35BE"/>
    <w:rsid w:val="007C1B15"/>
    <w:rsid w:val="007E16A5"/>
    <w:rsid w:val="00800134"/>
    <w:rsid w:val="0081793E"/>
    <w:rsid w:val="008201C9"/>
    <w:rsid w:val="008216D4"/>
    <w:rsid w:val="00832030"/>
    <w:rsid w:val="008456AB"/>
    <w:rsid w:val="00846ED6"/>
    <w:rsid w:val="008510B9"/>
    <w:rsid w:val="00852CE9"/>
    <w:rsid w:val="0085631F"/>
    <w:rsid w:val="00860B50"/>
    <w:rsid w:val="008A03FE"/>
    <w:rsid w:val="008F508B"/>
    <w:rsid w:val="008F7F18"/>
    <w:rsid w:val="00923284"/>
    <w:rsid w:val="0097256C"/>
    <w:rsid w:val="009748C3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3479"/>
    <w:rsid w:val="00A0372A"/>
    <w:rsid w:val="00A61324"/>
    <w:rsid w:val="00A8061D"/>
    <w:rsid w:val="00A83902"/>
    <w:rsid w:val="00A96C20"/>
    <w:rsid w:val="00AA7BC5"/>
    <w:rsid w:val="00AB47E6"/>
    <w:rsid w:val="00AC1960"/>
    <w:rsid w:val="00AD78BA"/>
    <w:rsid w:val="00AF1AB5"/>
    <w:rsid w:val="00BB0914"/>
    <w:rsid w:val="00C46657"/>
    <w:rsid w:val="00C57BE5"/>
    <w:rsid w:val="00C73997"/>
    <w:rsid w:val="00CA0CB1"/>
    <w:rsid w:val="00CA716B"/>
    <w:rsid w:val="00CB5639"/>
    <w:rsid w:val="00CE3AF4"/>
    <w:rsid w:val="00CF6005"/>
    <w:rsid w:val="00D005E5"/>
    <w:rsid w:val="00D21A71"/>
    <w:rsid w:val="00D566D8"/>
    <w:rsid w:val="00D62AC1"/>
    <w:rsid w:val="00E12990"/>
    <w:rsid w:val="00E13A0D"/>
    <w:rsid w:val="00E17E08"/>
    <w:rsid w:val="00E57DC8"/>
    <w:rsid w:val="00E730E2"/>
    <w:rsid w:val="00E84B22"/>
    <w:rsid w:val="00E91E17"/>
    <w:rsid w:val="00E94F1A"/>
    <w:rsid w:val="00EB2439"/>
    <w:rsid w:val="00ED594C"/>
    <w:rsid w:val="00EE56D2"/>
    <w:rsid w:val="00F26AA6"/>
    <w:rsid w:val="00F27BDB"/>
    <w:rsid w:val="00F37998"/>
    <w:rsid w:val="00F76A49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17C0FF2-A910-41FB-9123-0604D46DD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E965A8-C776-4974-B801-00224A59C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570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40</cp:revision>
  <dcterms:created xsi:type="dcterms:W3CDTF">2013-11-06T16:56:00Z</dcterms:created>
  <dcterms:modified xsi:type="dcterms:W3CDTF">2018-12-04T16:55:00Z</dcterms:modified>
</cp:coreProperties>
</file>