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A1" w:rsidRDefault="002172A1" w:rsidP="002172A1">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708" name="Grupo 70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347" name="16 Rectángulo"/>
                        <wps:cNvSpPr/>
                        <wps:spPr>
                          <a:xfrm>
                            <a:off x="0" y="0"/>
                            <a:ext cx="9771380" cy="11776075"/>
                          </a:xfrm>
                          <a:prstGeom prst="rect">
                            <a:avLst/>
                          </a:prstGeom>
                          <a:noFill/>
                        </wps:spPr>
                        <wps:bodyPr/>
                      </wps:wsp>
                      <wps:wsp>
                        <wps:cNvPr id="349"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137019602"/>
                                <w:showingPlcHdr/>
                                <w:dataBinding w:prefixMappings="xmlns:ns0='http://purl.org/dc/elements/1.1/' xmlns:ns1='http://schemas.openxmlformats.org/package/2006/metadata/core-properties' " w:xpath="/ns1:coreProperties[1]/ns0:subject[1]" w:storeItemID="{6C3C8BC8-F283-45AE-878A-BAB7291924A1}"/>
                                <w:text/>
                              </w:sdtPr>
                              <w:sdtEndPr/>
                              <w:sdtContent>
                                <w:p w:rsidR="002172A1" w:rsidRDefault="002172A1" w:rsidP="002172A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351"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172A1" w:rsidRDefault="002172A1" w:rsidP="002172A1">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3"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8"/>
                        <wps:cNvSpPr txBox="1"/>
                        <wps:spPr>
                          <a:xfrm>
                            <a:off x="10623" y="9633354"/>
                            <a:ext cx="7543799" cy="1094550"/>
                          </a:xfrm>
                          <a:prstGeom prst="rect">
                            <a:avLst/>
                          </a:prstGeom>
                          <a:noFill/>
                          <a:ln w="6350">
                            <a:noFill/>
                          </a:ln>
                          <a:effectLst/>
                        </wps:spPr>
                        <wps:txbx>
                          <w:txbxContent>
                            <w:p w:rsidR="002172A1" w:rsidRDefault="002172A1" w:rsidP="002172A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6011D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5" name="Text Box 15"/>
                        <wps:cNvSpPr txBox="1"/>
                        <wps:spPr>
                          <a:xfrm>
                            <a:off x="10623" y="588118"/>
                            <a:ext cx="7543799" cy="1091821"/>
                          </a:xfrm>
                          <a:prstGeom prst="rect">
                            <a:avLst/>
                          </a:prstGeom>
                          <a:noFill/>
                          <a:ln w="6350">
                            <a:noFill/>
                          </a:ln>
                          <a:effectLst/>
                        </wps:spPr>
                        <wps:txbx>
                          <w:txbxContent>
                            <w:p w:rsidR="002172A1" w:rsidRDefault="002172A1" w:rsidP="002172A1">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2172A1" w:rsidRDefault="002172A1" w:rsidP="002172A1">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237320868"/>
                                <w:dataBinding w:prefixMappings="xmlns:ns0='http://purl.org/dc/elements/1.1/' xmlns:ns1='http://schemas.openxmlformats.org/package/2006/metadata/core-properties' " w:xpath="/ns1:coreProperties[1]/ns0:creator[1]" w:storeItemID="{6C3C8BC8-F283-45AE-878A-BAB7291924A1}"/>
                                <w:text/>
                              </w:sdtPr>
                              <w:sdtEndPr/>
                              <w:sdtContent>
                                <w:p w:rsidR="002172A1" w:rsidRDefault="002172A1" w:rsidP="002172A1">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72A1" w:rsidRDefault="002172A1" w:rsidP="002172A1">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357"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172A1" w:rsidRDefault="002172A1" w:rsidP="002172A1">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172A1" w:rsidRDefault="002172A1" w:rsidP="002172A1">
                              <w:pPr>
                                <w:spacing w:after="0"/>
                                <w:jc w:val="center"/>
                                <w:rPr>
                                  <w:rFonts w:eastAsia="Times New Roman"/>
                                  <w:b/>
                                  <w:color w:val="FFFFFF" w:themeColor="background1"/>
                                  <w:sz w:val="36"/>
                                  <w:lang w:val="es-ES_tradnl"/>
                                </w:rPr>
                              </w:pPr>
                            </w:p>
                            <w:p w:rsidR="002172A1" w:rsidRDefault="002172A1" w:rsidP="002172A1">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708"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UR8UA&#10;AADcAAAADwAAAGRycy9kb3ducmV2LnhtbESPQWvCQBSE70L/w/IKXqRuqtKW1FWKUAwiiLH1/Mi+&#10;JqHZtzG7JvHfu4LgcZiZb5j5sjeVaKlxpWUFr+MIBHFmdcm5gp/D98sHCOeRNVaWScGFHCwXT4M5&#10;xtp2vKc29bkIEHYxKii8r2MpXVaQQTe2NXHw/mxj0AfZ5FI32AW4qeQkit6kwZLDQoE1rQrK/tOz&#10;UdBlu/Z42K7lbnRMLJ+S0yr93Sg1fO6/PkF46v0jfG8nWsF09g6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dRH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nncUA&#10;AADcAAAADwAAAGRycy9kb3ducmV2LnhtbESPQWsCMRSE74X+h/AKvdVsa6m6GsUKLRZBcJU9PzbP&#10;3a3Jy7JJNf33plDwOMzMN8xsEa0RZ+p961jB8yADQVw53XKt4LD/eBqD8AFZo3FMCn7Jw2J+fzfD&#10;XLsL7+hchFokCPscFTQhdLmUvmrIoh+4jjh5R9dbDEn2tdQ9XhLcGvmSZW/SYstpocGOVg1Vp+LH&#10;Kig+281XGY9h9F6WW/Mt49jUO6UeH+JyCiJQDLfwf3utFQxfJ/B3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CedxQAAANwAAAAPAAAAAAAAAAAAAAAAAJgCAABkcnMv&#10;ZG93bnJldi54bWxQSwUGAAAAAAQABAD1AAAAig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sdt>
                        <w:sdtPr>
                          <w:rPr>
                            <w:b/>
                            <w:color w:val="808080" w:themeColor="background1" w:themeShade="80"/>
                            <w:sz w:val="48"/>
                            <w:szCs w:val="28"/>
                          </w:rPr>
                          <w:alias w:val="Asunto"/>
                          <w:id w:val="-1137019602"/>
                          <w:showingPlcHdr/>
                          <w:dataBinding w:prefixMappings="xmlns:ns0='http://purl.org/dc/elements/1.1/' xmlns:ns1='http://schemas.openxmlformats.org/package/2006/metadata/core-properties' " w:xpath="/ns1:coreProperties[1]/ns0:subject[1]" w:storeItemID="{6C3C8BC8-F283-45AE-878A-BAB7291924A1}"/>
                          <w:text/>
                        </w:sdtPr>
                        <w:sdtEndPr/>
                        <w:sdtContent>
                          <w:p w:rsidR="002172A1" w:rsidRDefault="002172A1" w:rsidP="002172A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JMcYA&#10;AADcAAAADwAAAGRycy9kb3ducmV2LnhtbESPQWsCMRSE70L/Q3hCb5rdSlVWo7SC4KG0VkWvj80z&#10;u7p5WTepbv+9EQo9DjPzDTOdt7YSV2p86VhB2k9AEOdOl2wU7LbL3hiED8gaK8ek4Jc8zGdPnSlm&#10;2t34m66bYESEsM9QQRFCnUnp84Is+r6riaN3dI3FEGVjpG7wFuG2ki9JMpQWS44LBda0KCg/b36s&#10;guFoZD7N+nDef5wOLr18bVfv7qTUc7d9m4AI1Ib/8F97pRUMXlN4nI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fJMc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2172A1" w:rsidRDefault="002172A1" w:rsidP="002172A1">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LGzcUA&#10;AADcAAAADwAAAGRycy9kb3ducmV2LnhtbESPwWrDMBBE74H+g9hCLqGRk6ahOJZDCQQKPTkJ9LpY&#10;G9nUWhlJiV1/fVUo9DjMzBum2I+2E3fyoXWsYLXMQBDXTrdsFFzOx6dXECEia+wck4JvCrAvH2YF&#10;5toNXNH9FI1IEA45Kmhi7HMpQ92QxbB0PXHyrs5bjEl6I7XHIcFtJ9dZtpUWW04LDfZ0aKj+Ot2s&#10;gs+PantZVGY1TXgzOA0bfzQbpeaP49sORKQx/of/2u9awfPLGn7PpCM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sbNxQAAANwAAAAPAAAAAAAAAAAAAAAAAJgCAABkcnMv&#10;ZG93bnJldi54bWxQSwUGAAAAAAQABAD1AAAAig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2e8AA&#10;AADcAAAADwAAAGRycy9kb3ducmV2LnhtbESPQYvCMBSE74L/ITzBm6auuEo1iiyIHt0qnh/Na1Ns&#10;XkoTbf33RljY4zAz3zCbXW9r8aTWV44VzKYJCOLc6YpLBdfLYbIC4QOyxtoxKXiRh912ONhgql3H&#10;v/TMQikihH2KCkwITSqlzw1Z9FPXEEevcK3FEGVbSt1iF+G2ll9J8i0tVhwXDDb0Yyi/Zw+rwN+7&#10;c4FdViwl3xYlPeztaKxS41G/X4MI1If/8F/7pBXMF3P4nIlH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N2e8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2172A1" w:rsidRDefault="002172A1" w:rsidP="002172A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6011D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2172A1" w:rsidRDefault="002172A1" w:rsidP="002172A1">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2172A1" w:rsidRDefault="002172A1" w:rsidP="002172A1">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237320868"/>
                          <w:dataBinding w:prefixMappings="xmlns:ns0='http://purl.org/dc/elements/1.1/' xmlns:ns1='http://schemas.openxmlformats.org/package/2006/metadata/core-properties' " w:xpath="/ns1:coreProperties[1]/ns0:creator[1]" w:storeItemID="{6C3C8BC8-F283-45AE-878A-BAB7291924A1}"/>
                          <w:text/>
                        </w:sdtPr>
                        <w:sdtEndPr/>
                        <w:sdtContent>
                          <w:p w:rsidR="002172A1" w:rsidRDefault="002172A1" w:rsidP="002172A1">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owMUA&#10;AADcAAAADwAAAGRycy9kb3ducmV2LnhtbESPT2vCQBTE74V+h+UVehHdqPiH1E0olkrprWlAvT2y&#10;r0lo9m3Y3Wr89l1B8DjMzG+YTT6YTpzI+daygukkAUFcWd1yraD8fh+vQfiArLGzTAou5CHPHh82&#10;mGp75i86FaEWEcI+RQVNCH0qpa8aMugntieO3o91BkOUrpba4TnCTSdnSbKUBluOCw32tG2o+i3+&#10;jAIzuqx2zuKBZ7r9pMW+PI7eSqWen4bXFxCBhnAP39ofWsF8sYTrmX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ajAxQAAANwAAAAPAAAAAAAAAAAAAAAAAJgCAABkcnMv&#10;ZG93bnJldi54bWxQSwUGAAAAAAQABAD1AAAAigMAAAAA&#10;" filled="f" stroked="f">
                  <v:shadow on="t" color="black" opacity="26214f" origin="-.5,-.5" offset=".74836mm,.74836mm"/>
                  <v:textbox>
                    <w:txbxContent>
                      <w:p w:rsidR="002172A1" w:rsidRDefault="002172A1" w:rsidP="002172A1">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CSMUA&#10;AADcAAAADwAAAGRycy9kb3ducmV2LnhtbESPT2vCQBTE7wW/w/IK3upGpdVEV1HB0p78Fzw/ss8k&#10;NPs27K6a9tN3CwWPw8z8hpkvO9OIGzlfW1YwHCQgiAuray4V5KftyxSED8gaG8uk4Js8LBe9pzlm&#10;2t75QLdjKEWEsM9QQRVCm0npi4oM+oFtiaN3sc5giNKVUju8R7hp5ChJ3qTBmuNChS1tKiq+jlej&#10;YFukO70Zpjmt9z+fLg/v43RyVqr/3K1mIAJ14RH+b39oBePXC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AJIxQAAANwAAAAPAAAAAAAAAAAAAAAAAJgCAABkcnMv&#10;ZG93bnJldi54bWxQSwUGAAAAAAQABAD1AAAAigMAAAAA&#10;" fillcolor="#85776d" strokecolor="window">
                  <v:shadow on="t" color="black" opacity="22937f" origin=",.5" offset="0,.63889mm"/>
                  <v:textbox>
                    <w:txbxContent>
                      <w:p w:rsidR="002172A1" w:rsidRDefault="002172A1" w:rsidP="002172A1">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172A1" w:rsidRDefault="002172A1" w:rsidP="002172A1">
                        <w:pPr>
                          <w:spacing w:after="0"/>
                          <w:jc w:val="center"/>
                          <w:rPr>
                            <w:rFonts w:eastAsia="Times New Roman"/>
                            <w:b/>
                            <w:color w:val="FFFFFF" w:themeColor="background1"/>
                            <w:sz w:val="36"/>
                            <w:lang w:val="es-ES_tradnl"/>
                          </w:rPr>
                        </w:pPr>
                      </w:p>
                      <w:p w:rsidR="002172A1" w:rsidRDefault="002172A1" w:rsidP="002172A1">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6011D5" w:rsidRDefault="002172A1" w:rsidP="002172A1">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6011D5" w:rsidRDefault="006011D5" w:rsidP="002172A1">
      <w:pPr>
        <w:tabs>
          <w:tab w:val="left" w:pos="284"/>
        </w:tabs>
        <w:spacing w:before="120" w:after="120" w:line="240" w:lineRule="auto"/>
        <w:jc w:val="both"/>
        <w:rPr>
          <w:rFonts w:ascii="Calibri" w:eastAsia="Times New Roman" w:hAnsi="Calibri" w:cs="Times New Roman"/>
          <w:lang w:val="es-AR" w:eastAsia="es-AR"/>
        </w:rPr>
      </w:pPr>
    </w:p>
    <w:p w:rsidR="002172A1" w:rsidRDefault="002172A1" w:rsidP="002172A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2172A1" w:rsidRDefault="002172A1" w:rsidP="002172A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2172A1" w:rsidRDefault="002172A1" w:rsidP="002172A1">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2172A1" w:rsidRDefault="002172A1" w:rsidP="002172A1">
      <w:pPr>
        <w:spacing w:before="120" w:after="120" w:line="240" w:lineRule="auto"/>
        <w:jc w:val="both"/>
        <w:rPr>
          <w:rFonts w:ascii="Calibri" w:eastAsia="Times New Roman" w:hAnsi="Calibri" w:cs="Arial"/>
          <w:bCs/>
          <w:kern w:val="24"/>
          <w:position w:val="1"/>
          <w:lang w:val="es-AR" w:eastAsia="es-AR"/>
        </w:rPr>
      </w:pPr>
    </w:p>
    <w:p w:rsidR="002172A1" w:rsidRDefault="002172A1" w:rsidP="002172A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2172A1" w:rsidRDefault="002172A1" w:rsidP="002172A1">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2172A1" w:rsidRDefault="002172A1" w:rsidP="002172A1">
      <w:pPr>
        <w:spacing w:before="120" w:after="120" w:line="240" w:lineRule="auto"/>
        <w:jc w:val="both"/>
        <w:rPr>
          <w:rFonts w:ascii="Calibri" w:eastAsia="Times New Roman" w:hAnsi="Calibri" w:cs="Arial"/>
          <w:lang w:val="es-AR" w:eastAsia="es-AR"/>
        </w:rPr>
      </w:pPr>
    </w:p>
    <w:p w:rsidR="002172A1" w:rsidRDefault="002172A1" w:rsidP="002172A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2172A1" w:rsidRDefault="002172A1" w:rsidP="002172A1">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2172A1" w:rsidTr="002172A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PORVENIR</w:t>
            </w:r>
          </w:p>
        </w:tc>
      </w:tr>
      <w:tr w:rsidR="002172A1" w:rsidTr="002172A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1500</w:t>
            </w:r>
          </w:p>
        </w:tc>
      </w:tr>
      <w:tr w:rsidR="002172A1" w:rsidTr="002172A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160</w:t>
            </w:r>
          </w:p>
        </w:tc>
      </w:tr>
      <w:tr w:rsidR="002172A1" w:rsidTr="002172A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2172A1" w:rsidRDefault="006011D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2172A1" w:rsidTr="002172A1">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2172A1" w:rsidRDefault="002172A1" w:rsidP="006011D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6011D5">
              <w:rPr>
                <w:rFonts w:ascii="Calibri" w:eastAsia="Times New Roman" w:hAnsi="Calibri" w:cs="Arial"/>
                <w:noProof/>
                <w:color w:val="000000"/>
                <w:lang w:val="es-AR" w:eastAsia="es-AR"/>
              </w:rPr>
              <w:t>OLIVERA NUÑEZ ALFONSO</w:t>
            </w:r>
          </w:p>
        </w:tc>
      </w:tr>
      <w:tr w:rsidR="002172A1" w:rsidTr="002172A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DANIEL SARMIENTO H.</w:t>
            </w:r>
          </w:p>
        </w:tc>
      </w:tr>
    </w:tbl>
    <w:p w:rsidR="002172A1" w:rsidRDefault="002172A1" w:rsidP="002172A1">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w:t>
      </w:r>
      <w:r w:rsidR="006011D5">
        <w:rPr>
          <w:rFonts w:ascii="Calibri" w:eastAsia="Calibri" w:hAnsi="Calibri" w:cs="Times New Roman"/>
          <w:sz w:val="16"/>
        </w:rPr>
        <w:t>aboración del Proyectista, 2018</w:t>
      </w:r>
    </w:p>
    <w:p w:rsidR="002172A1" w:rsidRDefault="002172A1" w:rsidP="002172A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2172A1" w:rsidTr="002172A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2172A1" w:rsidTr="002172A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148</w:t>
            </w:r>
          </w:p>
        </w:tc>
      </w:tr>
      <w:tr w:rsidR="002172A1" w:rsidTr="002172A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2172A1" w:rsidRDefault="006011D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12</w:t>
            </w:r>
          </w:p>
        </w:tc>
      </w:tr>
      <w:tr w:rsidR="002172A1" w:rsidTr="002172A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2172A1" w:rsidRDefault="006011D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160</w:t>
            </w:r>
          </w:p>
        </w:tc>
      </w:tr>
    </w:tbl>
    <w:p w:rsidR="002172A1" w:rsidRDefault="002172A1" w:rsidP="002172A1">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El</w:t>
      </w:r>
      <w:r w:rsidR="006011D5">
        <w:rPr>
          <w:rFonts w:ascii="Calibri" w:eastAsia="Times New Roman" w:hAnsi="Calibri" w:cs="Times New Roman"/>
          <w:sz w:val="16"/>
          <w:lang w:val="es-AR" w:eastAsia="es-AR"/>
        </w:rPr>
        <w:t>aboración del Proyectista, 2018</w:t>
      </w:r>
    </w:p>
    <w:p w:rsidR="002172A1" w:rsidRDefault="002172A1" w:rsidP="002172A1">
      <w:pPr>
        <w:spacing w:after="0" w:line="240" w:lineRule="auto"/>
        <w:ind w:firstLine="708"/>
        <w:jc w:val="both"/>
        <w:rPr>
          <w:rFonts w:ascii="Calibri" w:eastAsia="Times New Roman" w:hAnsi="Calibri" w:cs="Arial"/>
          <w:lang w:val="es-AR" w:eastAsia="es-AR"/>
        </w:rPr>
      </w:pPr>
    </w:p>
    <w:p w:rsidR="002172A1" w:rsidRDefault="002172A1" w:rsidP="002172A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2172A1" w:rsidTr="002172A1">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172A1" w:rsidRDefault="002172A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2172A1" w:rsidTr="002172A1">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2172A1" w:rsidRDefault="002172A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72A1" w:rsidTr="002172A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2172A1" w:rsidRDefault="002172A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72A1" w:rsidTr="002172A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2172A1" w:rsidRDefault="006011D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2172A1" w:rsidTr="002172A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2172A1" w:rsidRDefault="006011D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172A1" w:rsidTr="002172A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2172A1" w:rsidRDefault="002172A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2172A1" w:rsidTr="002172A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2172A1" w:rsidRDefault="002172A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2172A1" w:rsidRDefault="002172A1">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r>
    </w:tbl>
    <w:p w:rsidR="002172A1" w:rsidRDefault="002172A1" w:rsidP="002172A1">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w:t>
      </w:r>
      <w:r w:rsidR="006011D5">
        <w:rPr>
          <w:rFonts w:ascii="Calibri" w:eastAsia="Times New Roman" w:hAnsi="Calibri" w:cs="Times New Roman"/>
          <w:sz w:val="16"/>
          <w:lang w:val="es-AR" w:eastAsia="es-AR"/>
        </w:rPr>
        <w:t>aboración del Proyectista, 2018</w:t>
      </w:r>
    </w:p>
    <w:p w:rsidR="002172A1" w:rsidRDefault="002172A1" w:rsidP="002172A1">
      <w:pPr>
        <w:spacing w:after="0" w:line="240" w:lineRule="auto"/>
        <w:contextualSpacing/>
        <w:jc w:val="center"/>
        <w:rPr>
          <w:rFonts w:ascii="Calibri" w:eastAsia="Calibri" w:hAnsi="Calibri" w:cs="Arial"/>
          <w:b/>
        </w:rPr>
      </w:pPr>
    </w:p>
    <w:p w:rsidR="002172A1" w:rsidRDefault="002172A1" w:rsidP="002172A1">
      <w:pPr>
        <w:spacing w:after="0" w:line="240" w:lineRule="auto"/>
        <w:contextualSpacing/>
        <w:jc w:val="center"/>
        <w:rPr>
          <w:rFonts w:ascii="Calibri" w:eastAsia="Calibri" w:hAnsi="Calibri" w:cs="Arial"/>
          <w:b/>
        </w:rPr>
      </w:pPr>
    </w:p>
    <w:p w:rsidR="006011D5" w:rsidRDefault="006011D5" w:rsidP="002172A1">
      <w:pPr>
        <w:spacing w:after="0" w:line="240" w:lineRule="auto"/>
        <w:contextualSpacing/>
        <w:jc w:val="center"/>
        <w:rPr>
          <w:rFonts w:ascii="Calibri" w:eastAsia="Calibri" w:hAnsi="Calibri" w:cs="Arial"/>
          <w:b/>
        </w:rPr>
      </w:pPr>
    </w:p>
    <w:p w:rsidR="002172A1" w:rsidRDefault="002172A1" w:rsidP="002172A1">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2172A1" w:rsidTr="002172A1">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2172A1">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2172A1" w:rsidRDefault="006011D5">
            <w:pPr>
              <w:rPr>
                <w:rFonts w:cs="Arial"/>
                <w:color w:val="000000"/>
                <w:lang w:eastAsia="es-PE"/>
              </w:rPr>
            </w:pPr>
            <w:r>
              <w:rPr>
                <w:rFonts w:cs="Arial"/>
                <w:color w:val="000000"/>
                <w:lang w:eastAsia="es-PE"/>
              </w:rPr>
              <w:t xml:space="preserve">MATERIAL NOBLE </w:t>
            </w:r>
          </w:p>
        </w:tc>
      </w:tr>
      <w:tr w:rsidR="002172A1" w:rsidTr="002172A1">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2172A1" w:rsidRDefault="002172A1">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2172A1" w:rsidRDefault="002172A1">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2172A1" w:rsidRDefault="006011D5">
            <w:pPr>
              <w:rPr>
                <w:rFonts w:cs="Arial"/>
                <w:color w:val="000000"/>
                <w:highlight w:val="yellow"/>
                <w:lang w:eastAsia="es-PE"/>
              </w:rPr>
            </w:pPr>
            <w:r>
              <w:rPr>
                <w:rFonts w:cs="Arial"/>
                <w:color w:val="000000"/>
                <w:lang w:eastAsia="es-PE"/>
              </w:rPr>
              <w:t>MATERIAL NOBLE</w:t>
            </w:r>
          </w:p>
        </w:tc>
      </w:tr>
      <w:tr w:rsidR="002172A1" w:rsidTr="002172A1">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2172A1" w:rsidRDefault="002172A1">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2172A1" w:rsidRDefault="002172A1">
            <w:pPr>
              <w:rPr>
                <w:rFonts w:cs="Arial"/>
                <w:color w:val="000000"/>
                <w:lang w:eastAsia="es-PE"/>
              </w:rPr>
            </w:pPr>
            <w:r>
              <w:rPr>
                <w:rFonts w:cs="Arial"/>
                <w:noProof/>
                <w:color w:val="000000"/>
                <w:lang w:eastAsia="es-PE"/>
              </w:rPr>
              <w:t>Ambiente para el servidor  por acondicionar</w:t>
            </w:r>
          </w:p>
        </w:tc>
      </w:tr>
    </w:tbl>
    <w:p w:rsidR="002172A1" w:rsidRPr="006011D5" w:rsidRDefault="002172A1" w:rsidP="006011D5">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w:t>
      </w:r>
      <w:r w:rsidR="006011D5">
        <w:rPr>
          <w:rFonts w:ascii="Calibri" w:eastAsia="Times New Roman" w:hAnsi="Calibri" w:cs="Times New Roman"/>
          <w:sz w:val="16"/>
          <w:lang w:val="es-AR" w:eastAsia="es-AR"/>
        </w:rPr>
        <w:t>aboración del Proyectista, 2018</w:t>
      </w:r>
    </w:p>
    <w:p w:rsidR="002172A1" w:rsidRDefault="002172A1" w:rsidP="002172A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2172A1" w:rsidRDefault="002172A1" w:rsidP="002172A1">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2172A1" w:rsidRDefault="002172A1" w:rsidP="002172A1">
      <w:pPr>
        <w:spacing w:before="120" w:after="120" w:line="240" w:lineRule="auto"/>
        <w:contextualSpacing/>
        <w:jc w:val="both"/>
        <w:rPr>
          <w:rFonts w:ascii="Calibri" w:eastAsia="Calibri" w:hAnsi="Calibri" w:cs="Arial"/>
        </w:rPr>
      </w:pPr>
    </w:p>
    <w:p w:rsidR="002172A1" w:rsidRDefault="002172A1" w:rsidP="002172A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2172A1" w:rsidRDefault="002172A1" w:rsidP="002172A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2172A1" w:rsidRDefault="002172A1" w:rsidP="002172A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2172A1" w:rsidRDefault="002172A1" w:rsidP="002172A1">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2172A1" w:rsidRDefault="002172A1" w:rsidP="002172A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2172A1" w:rsidRDefault="002172A1" w:rsidP="002172A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2172A1" w:rsidRDefault="002172A1" w:rsidP="002172A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2172A1" w:rsidRDefault="002172A1" w:rsidP="002172A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2172A1" w:rsidRDefault="002172A1" w:rsidP="002172A1">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802.16 </w:t>
      </w:r>
      <w:proofErr w:type="spellStart"/>
      <w:r>
        <w:rPr>
          <w:rFonts w:ascii="Calibri" w:eastAsia="Calibri" w:hAnsi="Calibri" w:cs="Arial"/>
          <w:lang w:val="en-US"/>
        </w:rPr>
        <w:t>WirelessMAN</w:t>
      </w:r>
      <w:proofErr w:type="spellEnd"/>
      <w:r>
        <w:rPr>
          <w:rFonts w:ascii="Calibri" w:eastAsia="Calibri" w:hAnsi="Calibri" w:cs="Arial"/>
          <w:lang w:val="en-US"/>
        </w:rPr>
        <w:t>® Standard para Wireless Metropolitan Area Networks.</w:t>
      </w:r>
    </w:p>
    <w:p w:rsidR="002172A1" w:rsidRDefault="002172A1" w:rsidP="002172A1">
      <w:pPr>
        <w:spacing w:before="120" w:after="120" w:line="240" w:lineRule="auto"/>
        <w:ind w:left="360"/>
        <w:jc w:val="both"/>
        <w:rPr>
          <w:rFonts w:ascii="Calibri" w:eastAsia="Times New Roman" w:hAnsi="Calibri" w:cs="Arial"/>
          <w:b/>
          <w:lang w:val="en-US" w:eastAsia="es-AR"/>
        </w:rPr>
      </w:pP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2172A1" w:rsidRDefault="002172A1" w:rsidP="002172A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2172A1" w:rsidRDefault="002172A1" w:rsidP="002172A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2172A1" w:rsidRDefault="002172A1" w:rsidP="002172A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2172A1" w:rsidRDefault="002172A1" w:rsidP="002172A1">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2172A1" w:rsidRDefault="002172A1" w:rsidP="002172A1">
      <w:pPr>
        <w:spacing w:before="120" w:after="120" w:line="240" w:lineRule="auto"/>
        <w:ind w:left="1080"/>
        <w:contextualSpacing/>
        <w:jc w:val="both"/>
        <w:rPr>
          <w:rFonts w:ascii="Calibri" w:eastAsia="Calibri" w:hAnsi="Calibri" w:cs="Arial"/>
          <w:lang w:val="es-CO"/>
        </w:rPr>
      </w:pPr>
    </w:p>
    <w:p w:rsidR="002172A1" w:rsidRDefault="002172A1" w:rsidP="002172A1">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6011D5"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w:t>
      </w:r>
      <w:proofErr w:type="spellStart"/>
      <w:r>
        <w:rPr>
          <w:rFonts w:ascii="Calibri" w:eastAsia="Times New Roman" w:hAnsi="Calibri" w:cs="Arial"/>
          <w:lang w:val="es-CO" w:eastAsia="es-AR"/>
        </w:rPr>
        <w:t>requirements</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schemes</w:t>
      </w:r>
      <w:proofErr w:type="spellEnd"/>
      <w:r>
        <w:rPr>
          <w:rFonts w:ascii="Calibri" w:eastAsia="Times New Roman" w:hAnsi="Calibri" w:cs="Arial"/>
          <w:lang w:val="es-CO" w:eastAsia="es-AR"/>
        </w:rPr>
        <w:t>) sobre cadenas de enlace (o conjunto de elementos que constituyen un subsistema: toma de pares, cables de distribución horizontal y cordones de parcheo).</w:t>
      </w:r>
    </w:p>
    <w:p w:rsidR="006011D5" w:rsidRDefault="006011D5" w:rsidP="002172A1">
      <w:pPr>
        <w:spacing w:before="120" w:after="120" w:line="240" w:lineRule="auto"/>
        <w:ind w:left="360"/>
        <w:jc w:val="both"/>
        <w:rPr>
          <w:rFonts w:ascii="Calibri" w:eastAsia="Times New Roman" w:hAnsi="Calibri" w:cs="Arial"/>
          <w:lang w:val="es-CO" w:eastAsia="es-AR"/>
        </w:rPr>
      </w:pP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Esta especificación recoge la reglamentación ISO/IEC 11801 (</w:t>
      </w:r>
      <w:proofErr w:type="spellStart"/>
      <w:r>
        <w:rPr>
          <w:rFonts w:ascii="Calibri" w:eastAsia="Times New Roman" w:hAnsi="Calibri" w:cs="Arial"/>
          <w:lang w:val="es-CO" w:eastAsia="es-AR"/>
        </w:rPr>
        <w:t>Generic</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Cabling</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Customer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Premises</w:t>
      </w:r>
      <w:proofErr w:type="spellEnd"/>
      <w:r>
        <w:rPr>
          <w:rFonts w:ascii="Calibri" w:eastAsia="Times New Roman" w:hAnsi="Calibri" w:cs="Arial"/>
          <w:lang w:val="es-CO" w:eastAsia="es-AR"/>
        </w:rPr>
        <w:t>)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w:t>
      </w:r>
      <w:proofErr w:type="spellStart"/>
      <w:r>
        <w:rPr>
          <w:rFonts w:ascii="Calibri" w:eastAsia="Times New Roman" w:hAnsi="Calibri" w:cs="Arial"/>
          <w:lang w:val="es-CO" w:eastAsia="es-AR"/>
        </w:rPr>
        <w:t>Std</w:t>
      </w:r>
      <w:proofErr w:type="spellEnd"/>
      <w:r>
        <w:rPr>
          <w:rFonts w:ascii="Calibri" w:eastAsia="Times New Roman" w:hAnsi="Calibri" w:cs="Arial"/>
          <w:lang w:val="es-CO" w:eastAsia="es-AR"/>
        </w:rPr>
        <w:t>. 802.3ab). La norma define 1 Gb / s de transferencia de datos a través de distancias de hasta 100 metros.</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802.11a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LAN Medium Access Control (MAC) and </w:t>
      </w:r>
      <w:proofErr w:type="spellStart"/>
      <w:r>
        <w:rPr>
          <w:rFonts w:ascii="Calibri" w:eastAsia="Times New Roman" w:hAnsi="Calibri" w:cs="Arial"/>
          <w:b/>
          <w:lang w:val="es-CO" w:eastAsia="es-AR"/>
        </w:rPr>
        <w:t>Physical</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Layer</w:t>
      </w:r>
      <w:proofErr w:type="spellEnd"/>
      <w:r>
        <w:rPr>
          <w:rFonts w:ascii="Calibri" w:eastAsia="Times New Roman" w:hAnsi="Calibri" w:cs="Arial"/>
          <w:b/>
          <w:lang w:val="es-CO" w:eastAsia="es-AR"/>
        </w:rPr>
        <w:t xml:space="preserve"> (PHY) </w:t>
      </w:r>
      <w:proofErr w:type="spellStart"/>
      <w:r>
        <w:rPr>
          <w:rFonts w:ascii="Calibri" w:eastAsia="Times New Roman" w:hAnsi="Calibri" w:cs="Arial"/>
          <w:b/>
          <w:lang w:val="es-CO" w:eastAsia="es-AR"/>
        </w:rPr>
        <w:t>specifications</w:t>
      </w:r>
      <w:proofErr w:type="spellEnd"/>
      <w:r>
        <w:rPr>
          <w:rFonts w:ascii="Calibri" w:eastAsia="Times New Roman" w:hAnsi="Calibri" w:cs="Arial"/>
          <w:b/>
          <w:lang w:val="es-CO" w:eastAsia="es-AR"/>
        </w:rPr>
        <w:t>:</w:t>
      </w:r>
      <w:r>
        <w:rPr>
          <w:rFonts w:ascii="Calibri" w:eastAsia="Times New Roman" w:hAnsi="Calibri" w:cs="Arial"/>
          <w:lang w:val="es-CO" w:eastAsia="es-AR"/>
        </w:rPr>
        <w:t xml:space="preserve"> El estándar 802.11a utiliza el mismo juego de protocolos de base que el estándar original, opera en la banda de 5 </w:t>
      </w:r>
      <w:proofErr w:type="spellStart"/>
      <w:r>
        <w:rPr>
          <w:rFonts w:ascii="Calibri" w:eastAsia="Times New Roman" w:hAnsi="Calibri" w:cs="Arial"/>
          <w:lang w:val="es-CO" w:eastAsia="es-AR"/>
        </w:rPr>
        <w:t>Ghz</w:t>
      </w:r>
      <w:proofErr w:type="spellEnd"/>
      <w:r>
        <w:rPr>
          <w:rFonts w:ascii="Calibri" w:eastAsia="Times New Roman" w:hAnsi="Calibri" w:cs="Arial"/>
          <w:lang w:val="es-CO" w:eastAsia="es-AR"/>
        </w:rPr>
        <w:t xml:space="preserve"> y utiliza 52 </w:t>
      </w:r>
      <w:proofErr w:type="spellStart"/>
      <w:r>
        <w:rPr>
          <w:rFonts w:ascii="Calibri" w:eastAsia="Times New Roman" w:hAnsi="Calibri" w:cs="Arial"/>
          <w:lang w:val="es-CO" w:eastAsia="es-AR"/>
        </w:rPr>
        <w:t>subportadoras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orthogonal</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frequency-division</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multiplexing</w:t>
      </w:r>
      <w:proofErr w:type="spellEnd"/>
      <w:r>
        <w:rPr>
          <w:rFonts w:ascii="Calibri" w:eastAsia="Times New Roman" w:hAnsi="Calibri" w:cs="Arial"/>
          <w:lang w:val="es-CO" w:eastAsia="es-AR"/>
        </w:rPr>
        <w:t xml:space="preserve">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802.16 </w:t>
      </w:r>
      <w:proofErr w:type="spellStart"/>
      <w:r>
        <w:rPr>
          <w:rFonts w:ascii="Calibri" w:eastAsia="Times New Roman" w:hAnsi="Calibri" w:cs="Arial"/>
          <w:b/>
          <w:lang w:val="es-CO" w:eastAsia="es-AR"/>
        </w:rPr>
        <w:t>Wireless</w:t>
      </w:r>
      <w:proofErr w:type="spellEnd"/>
      <w:r>
        <w:rPr>
          <w:rFonts w:ascii="Calibri" w:eastAsia="Times New Roman" w:hAnsi="Calibri" w:cs="Arial"/>
          <w:b/>
          <w:lang w:val="es-CO" w:eastAsia="es-AR"/>
        </w:rPr>
        <w:t xml:space="preserve"> MAN:</w:t>
      </w:r>
      <w:r>
        <w:rPr>
          <w:rFonts w:ascii="Calibri" w:eastAsia="Times New Roman" w:hAnsi="Calibri" w:cs="Arial"/>
          <w:lang w:val="es-CO" w:eastAsia="es-AR"/>
        </w:rPr>
        <w:t xml:space="preserve"> Es una serie de estándares inalámbricos de banda ancha publicados por el </w:t>
      </w:r>
      <w:proofErr w:type="spellStart"/>
      <w:r>
        <w:rPr>
          <w:rFonts w:ascii="Calibri" w:eastAsia="Times New Roman" w:hAnsi="Calibri" w:cs="Arial"/>
          <w:lang w:val="es-CO" w:eastAsia="es-AR"/>
        </w:rPr>
        <w:t>Institute</w:t>
      </w:r>
      <w:proofErr w:type="spellEnd"/>
      <w:r>
        <w:rPr>
          <w:rFonts w:ascii="Calibri" w:eastAsia="Times New Roman" w:hAnsi="Calibri" w:cs="Arial"/>
          <w:lang w:val="es-CO" w:eastAsia="es-AR"/>
        </w:rPr>
        <w:t xml:space="preserve"> of </w:t>
      </w:r>
      <w:proofErr w:type="spellStart"/>
      <w:r>
        <w:rPr>
          <w:rFonts w:ascii="Calibri" w:eastAsia="Times New Roman" w:hAnsi="Calibri" w:cs="Arial"/>
          <w:lang w:val="es-CO" w:eastAsia="es-AR"/>
        </w:rPr>
        <w:t>Electrical</w:t>
      </w:r>
      <w:proofErr w:type="spellEnd"/>
      <w:r>
        <w:rPr>
          <w:rFonts w:ascii="Calibri" w:eastAsia="Times New Roman" w:hAnsi="Calibri" w:cs="Arial"/>
          <w:lang w:val="es-CO" w:eastAsia="es-AR"/>
        </w:rPr>
        <w:t xml:space="preserve"> and </w:t>
      </w:r>
      <w:proofErr w:type="spellStart"/>
      <w:r>
        <w:rPr>
          <w:rFonts w:ascii="Calibri" w:eastAsia="Times New Roman" w:hAnsi="Calibri" w:cs="Arial"/>
          <w:lang w:val="es-CO" w:eastAsia="es-AR"/>
        </w:rPr>
        <w:t>Electronics</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Engineers</w:t>
      </w:r>
      <w:proofErr w:type="spellEnd"/>
      <w:r>
        <w:rPr>
          <w:rFonts w:ascii="Calibri" w:eastAsia="Times New Roman" w:hAnsi="Calibri" w:cs="Arial"/>
          <w:lang w:val="es-CO" w:eastAsia="es-AR"/>
        </w:rPr>
        <w:t xml:space="preserve"> IEEE (Instituto de Ingenieros Eléctricos y Electrónicos). Se trata de una especificación para las redes de acceso metropolitano inalámbrico de banda ancha fija (no móvil). En esencia recoge el estándar de facto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Aunque la familia de estándares 802.16 se nomina oficialmente como </w:t>
      </w:r>
      <w:proofErr w:type="spellStart"/>
      <w:r>
        <w:rPr>
          <w:rFonts w:ascii="Calibri" w:eastAsia="Times New Roman" w:hAnsi="Calibri" w:cs="Arial"/>
          <w:lang w:val="es-CO" w:eastAsia="es-AR"/>
        </w:rPr>
        <w:t>WirelessMAN</w:t>
      </w:r>
      <w:proofErr w:type="spellEnd"/>
      <w:r>
        <w:rPr>
          <w:rFonts w:ascii="Calibri" w:eastAsia="Times New Roman" w:hAnsi="Calibri" w:cs="Arial"/>
          <w:lang w:val="es-CO" w:eastAsia="es-AR"/>
        </w:rPr>
        <w:t xml:space="preserve"> en el ámbito del IEEE, ha sido comercializado bajo el nombre de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que son las siglas de "</w:t>
      </w:r>
      <w:proofErr w:type="spellStart"/>
      <w:r>
        <w:rPr>
          <w:rFonts w:ascii="Calibri" w:eastAsia="Times New Roman" w:hAnsi="Calibri" w:cs="Arial"/>
          <w:lang w:val="es-CO" w:eastAsia="es-AR"/>
        </w:rPr>
        <w:t>World</w:t>
      </w:r>
      <w:proofErr w:type="spellEnd"/>
      <w:r>
        <w:rPr>
          <w:rFonts w:ascii="Calibri" w:eastAsia="Times New Roman" w:hAnsi="Calibri" w:cs="Arial"/>
          <w:lang w:val="es-CO" w:eastAsia="es-AR"/>
        </w:rPr>
        <w:t xml:space="preserve"> Wide </w:t>
      </w:r>
      <w:proofErr w:type="spellStart"/>
      <w:r>
        <w:rPr>
          <w:rFonts w:ascii="Calibri" w:eastAsia="Times New Roman" w:hAnsi="Calibri" w:cs="Arial"/>
          <w:lang w:val="es-CO" w:eastAsia="es-AR"/>
        </w:rPr>
        <w:t>Interoperability</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Microwave</w:t>
      </w:r>
      <w:proofErr w:type="spellEnd"/>
      <w:r>
        <w:rPr>
          <w:rFonts w:ascii="Calibri" w:eastAsia="Times New Roman" w:hAnsi="Calibri" w:cs="Arial"/>
          <w:lang w:val="es-CO" w:eastAsia="es-AR"/>
        </w:rPr>
        <w:t xml:space="preserve"> Access" (del inglés, Interoperabilidad Mundial para Acceso por Microondas). El </w:t>
      </w:r>
      <w:proofErr w:type="spellStart"/>
      <w:r>
        <w:rPr>
          <w:rFonts w:ascii="Calibri" w:eastAsia="Times New Roman" w:hAnsi="Calibri" w:cs="Arial"/>
          <w:lang w:val="es-CO" w:eastAsia="es-AR"/>
        </w:rPr>
        <w:t>WiMAX</w:t>
      </w:r>
      <w:proofErr w:type="spellEnd"/>
      <w:r>
        <w:rPr>
          <w:rFonts w:ascii="Calibri" w:eastAsia="Times New Roman" w:hAnsi="Calibri" w:cs="Arial"/>
          <w:lang w:val="es-CO" w:eastAsia="es-AR"/>
        </w:rPr>
        <w:t xml:space="preserve"> </w:t>
      </w:r>
      <w:proofErr w:type="spellStart"/>
      <w:r>
        <w:rPr>
          <w:rFonts w:ascii="Calibri" w:eastAsia="Times New Roman" w:hAnsi="Calibri" w:cs="Arial"/>
          <w:lang w:val="es-CO" w:eastAsia="es-AR"/>
        </w:rPr>
        <w:t>Forum</w:t>
      </w:r>
      <w:proofErr w:type="spellEnd"/>
      <w:r>
        <w:rPr>
          <w:rFonts w:ascii="Calibri" w:eastAsia="Times New Roman" w:hAnsi="Calibri" w:cs="Arial"/>
          <w:lang w:val="es-CO" w:eastAsia="es-AR"/>
        </w:rPr>
        <w:t xml:space="preserve"> promueve y certifica la interoperabilidad de los productos basados en los estándares IEEE 802.16.</w:t>
      </w:r>
    </w:p>
    <w:p w:rsidR="002172A1" w:rsidRDefault="002172A1" w:rsidP="002172A1">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2172A1" w:rsidRDefault="002172A1" w:rsidP="002172A1">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 xml:space="preserve">Local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 (LAN)</w:t>
      </w:r>
    </w:p>
    <w:p w:rsidR="002172A1" w:rsidRDefault="002172A1" w:rsidP="002172A1">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6011D5" w:rsidRDefault="006011D5" w:rsidP="002172A1">
      <w:pPr>
        <w:spacing w:before="120" w:after="120" w:line="240" w:lineRule="auto"/>
        <w:ind w:left="360"/>
        <w:jc w:val="both"/>
        <w:rPr>
          <w:rFonts w:ascii="Calibri" w:eastAsia="Times New Roman" w:hAnsi="Calibri" w:cs="Arial"/>
          <w:b/>
          <w:lang w:val="es-CO" w:eastAsia="es-AR"/>
        </w:rPr>
      </w:pPr>
    </w:p>
    <w:p w:rsidR="006011D5" w:rsidRDefault="006011D5" w:rsidP="002172A1">
      <w:pPr>
        <w:spacing w:before="120" w:after="120" w:line="240" w:lineRule="auto"/>
        <w:ind w:left="360"/>
        <w:jc w:val="both"/>
        <w:rPr>
          <w:rFonts w:ascii="Calibri" w:eastAsia="Times New Roman" w:hAnsi="Calibri" w:cs="Arial"/>
          <w:b/>
          <w:lang w:val="es-CO" w:eastAsia="es-AR"/>
        </w:rPr>
      </w:pPr>
    </w:p>
    <w:p w:rsidR="002172A1" w:rsidRDefault="002172A1" w:rsidP="002172A1">
      <w:pPr>
        <w:spacing w:before="120"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proofErr w:type="spellStart"/>
      <w:r>
        <w:rPr>
          <w:rFonts w:ascii="Calibri" w:eastAsia="Times New Roman" w:hAnsi="Calibri" w:cs="Arial"/>
          <w:b/>
          <w:lang w:val="es-CO" w:eastAsia="es-AR"/>
        </w:rPr>
        <w:t>Area</w:t>
      </w:r>
      <w:proofErr w:type="spellEnd"/>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2172A1" w:rsidRDefault="002172A1" w:rsidP="002172A1">
      <w:pPr>
        <w:spacing w:before="120" w:after="120" w:line="240" w:lineRule="auto"/>
        <w:ind w:left="360"/>
        <w:jc w:val="both"/>
        <w:rPr>
          <w:rFonts w:ascii="Calibri" w:eastAsia="Times New Roman" w:hAnsi="Calibri" w:cs="Arial"/>
          <w:lang w:val="es-CO" w:eastAsia="es-AR"/>
        </w:rPr>
      </w:pPr>
    </w:p>
    <w:p w:rsidR="002172A1" w:rsidRDefault="002172A1" w:rsidP="002172A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2172A1" w:rsidRDefault="002172A1" w:rsidP="002172A1">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2172A1" w:rsidRDefault="002172A1" w:rsidP="002172A1">
      <w:pPr>
        <w:spacing w:before="120" w:after="120" w:line="240" w:lineRule="auto"/>
        <w:contextualSpacing/>
        <w:jc w:val="both"/>
        <w:rPr>
          <w:rFonts w:ascii="Calibri" w:eastAsia="Calibri" w:hAnsi="Calibri" w:cs="Arial"/>
        </w:rPr>
      </w:pPr>
    </w:p>
    <w:p w:rsidR="002172A1" w:rsidRDefault="002172A1" w:rsidP="002172A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2172A1" w:rsidRDefault="002172A1" w:rsidP="002172A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montaje 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2172A1" w:rsidRDefault="002172A1" w:rsidP="002172A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w:t>
      </w:r>
      <w:proofErr w:type="spellStart"/>
      <w:r>
        <w:rPr>
          <w:rFonts w:ascii="Calibri" w:eastAsia="Calibri" w:hAnsi="Calibri" w:cs="Arial"/>
        </w:rPr>
        <w:t>Ghz</w:t>
      </w:r>
      <w:proofErr w:type="spellEnd"/>
      <w:r>
        <w:rPr>
          <w:rFonts w:ascii="Calibri" w:eastAsia="Calibri" w:hAnsi="Calibri" w:cs="Arial"/>
        </w:rPr>
        <w:t xml:space="preserve">, bajo los estándares IEEE 802.11 b/g/n del tipo punto multipunto. </w:t>
      </w:r>
    </w:p>
    <w:p w:rsidR="002172A1" w:rsidRDefault="002172A1" w:rsidP="002172A1">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2172A1" w:rsidRDefault="002172A1" w:rsidP="002172A1">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6011D5">
        <w:rPr>
          <w:rFonts w:cs="Arial"/>
        </w:rPr>
        <w:t xml:space="preserve">interactivos de tiro corto, </w:t>
      </w:r>
      <w:r>
        <w:rPr>
          <w:rFonts w:cs="Arial"/>
        </w:rPr>
        <w:t xml:space="preserve"> pizarra </w:t>
      </w:r>
      <w:proofErr w:type="spellStart"/>
      <w:r w:rsidR="006011D5">
        <w:rPr>
          <w:rFonts w:cs="Arial"/>
        </w:rPr>
        <w:t>ecram</w:t>
      </w:r>
      <w:proofErr w:type="spellEnd"/>
      <w:r>
        <w:rPr>
          <w:rFonts w:cs="Arial"/>
        </w:rPr>
        <w:t>, software interactivo y cables de conexión necesarios.</w:t>
      </w:r>
    </w:p>
    <w:p w:rsidR="002172A1" w:rsidRDefault="002172A1" w:rsidP="002172A1">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2172A1" w:rsidRDefault="002172A1" w:rsidP="002172A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2172A1" w:rsidRDefault="002172A1" w:rsidP="002172A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2172A1" w:rsidRDefault="002172A1" w:rsidP="002172A1">
      <w:pPr>
        <w:spacing w:before="120" w:after="120" w:line="240" w:lineRule="auto"/>
        <w:jc w:val="both"/>
        <w:rPr>
          <w:rFonts w:ascii="Calibri" w:eastAsia="Times New Roman" w:hAnsi="Calibri" w:cs="Arial"/>
          <w:lang w:eastAsia="es-AR"/>
        </w:rPr>
      </w:pPr>
    </w:p>
    <w:p w:rsidR="002172A1" w:rsidRDefault="002172A1" w:rsidP="002172A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2172A1" w:rsidRDefault="002172A1" w:rsidP="002172A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Pr>
          <w:rFonts w:ascii="Calibri" w:eastAsia="Times New Roman" w:hAnsi="Calibri" w:cs="Times New Roman"/>
          <w:noProof/>
          <w:lang w:val="es-AR" w:eastAsia="es-AR"/>
        </w:rPr>
        <w:t xml:space="preserve">148 </w:t>
      </w:r>
      <w:r>
        <w:rPr>
          <w:rFonts w:ascii="Calibri" w:eastAsia="Times New Roman" w:hAnsi="Calibri" w:cs="Times New Roman"/>
          <w:lang w:val="es-AR" w:eastAsia="es-AR"/>
        </w:rPr>
        <w:t>computadoras portátiles para estudiantes (</w:t>
      </w:r>
      <w:proofErr w:type="spellStart"/>
      <w:r>
        <w:rPr>
          <w:rFonts w:ascii="Calibri" w:eastAsia="Times New Roman" w:hAnsi="Calibri" w:cs="Times New Roman"/>
          <w:lang w:val="es-AR" w:eastAsia="es-AR"/>
        </w:rPr>
        <w:t>Classmate</w:t>
      </w:r>
      <w:proofErr w:type="spellEnd"/>
      <w:r>
        <w:rPr>
          <w:rFonts w:ascii="Calibri" w:eastAsia="Times New Roman" w:hAnsi="Calibri" w:cs="Times New Roman"/>
          <w:lang w:val="es-AR" w:eastAsia="es-AR"/>
        </w:rPr>
        <w:t xml:space="preserve">) y </w:t>
      </w:r>
      <w:r w:rsidR="006011D5">
        <w:rPr>
          <w:rFonts w:ascii="Calibri" w:eastAsia="Times New Roman" w:hAnsi="Calibri" w:cs="Times New Roman"/>
          <w:noProof/>
          <w:lang w:val="es-AR" w:eastAsia="es-AR"/>
        </w:rPr>
        <w:t>12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proyectores </w:t>
      </w:r>
      <w:r w:rsidR="006011D5">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pizarras </w:t>
      </w:r>
      <w:proofErr w:type="spellStart"/>
      <w:r w:rsidR="006011D5">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eléctrica través del cable UTP (</w:t>
      </w:r>
      <w:proofErr w:type="spellStart"/>
      <w:r>
        <w:rPr>
          <w:rFonts w:ascii="Calibri" w:eastAsia="Times New Roman" w:hAnsi="Calibri" w:cs="Times New Roman"/>
          <w:lang w:val="es-AR" w:eastAsia="es-AR"/>
        </w:rPr>
        <w:t>PoE</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8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bookmarkStart w:id="0" w:name="_GoBack"/>
      <w:bookmarkEnd w:id="0"/>
    </w:p>
    <w:p w:rsidR="002172A1" w:rsidRDefault="002172A1" w:rsidP="002172A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2172A1" w:rsidRDefault="002172A1" w:rsidP="002172A1">
      <w:pPr>
        <w:spacing w:after="0" w:line="240" w:lineRule="auto"/>
        <w:contextualSpacing/>
        <w:jc w:val="both"/>
        <w:rPr>
          <w:rFonts w:ascii="Calibri" w:eastAsia="Calibri" w:hAnsi="Calibri" w:cs="Arial"/>
        </w:rPr>
      </w:pPr>
      <w:r>
        <w:rPr>
          <w:rFonts w:ascii="Calibri" w:eastAsia="Calibri" w:hAnsi="Calibri" w:cs="Arial"/>
        </w:rPr>
        <w:t xml:space="preserve">El servidor se instalará en el ambiente que cuente con las condiciones adecuadas de seguridad física dentro de la Institución Educativa, el cual estará conectado físicamente al </w:t>
      </w:r>
      <w:proofErr w:type="spellStart"/>
      <w:r>
        <w:rPr>
          <w:rFonts w:ascii="Calibri" w:eastAsia="Calibri" w:hAnsi="Calibri" w:cs="Arial"/>
        </w:rPr>
        <w:t>Switch</w:t>
      </w:r>
      <w:proofErr w:type="spellEnd"/>
      <w:r>
        <w:rPr>
          <w:rFonts w:ascii="Calibri" w:eastAsia="Calibri" w:hAnsi="Calibri" w:cs="Arial"/>
        </w:rPr>
        <w:t xml:space="preserve"> de datos principal, desde el cual se difundirá la señal de la plataforma educativa virtual a través de la red inalámbrica.</w:t>
      </w:r>
    </w:p>
    <w:p w:rsidR="002172A1" w:rsidRDefault="002172A1" w:rsidP="002172A1">
      <w:pPr>
        <w:spacing w:after="0" w:line="240" w:lineRule="auto"/>
        <w:contextualSpacing/>
        <w:jc w:val="both"/>
        <w:rPr>
          <w:rFonts w:ascii="Calibri" w:eastAsia="Calibri" w:hAnsi="Calibri" w:cs="Arial"/>
        </w:rPr>
      </w:pPr>
    </w:p>
    <w:p w:rsidR="002172A1" w:rsidRDefault="002172A1" w:rsidP="002172A1">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w:t>
      </w:r>
      <w:proofErr w:type="spellStart"/>
      <w:r>
        <w:rPr>
          <w:rFonts w:ascii="Calibri" w:eastAsia="Calibri" w:hAnsi="Calibri" w:cs="Arial"/>
        </w:rPr>
        <w:t>Switch</w:t>
      </w:r>
      <w:proofErr w:type="spellEnd"/>
      <w:r>
        <w:rPr>
          <w:rFonts w:ascii="Calibri" w:eastAsia="Calibri" w:hAnsi="Calibri" w:cs="Arial"/>
        </w:rPr>
        <w:t xml:space="preserve"> secundario, la que será una troncal de comunicación entre estas.</w:t>
      </w:r>
    </w:p>
    <w:p w:rsidR="002172A1" w:rsidRDefault="002172A1" w:rsidP="002172A1">
      <w:pPr>
        <w:spacing w:after="0" w:line="240" w:lineRule="auto"/>
        <w:contextualSpacing/>
        <w:jc w:val="both"/>
        <w:rPr>
          <w:rFonts w:ascii="Calibri" w:eastAsia="Calibri" w:hAnsi="Calibri" w:cs="Arial"/>
        </w:rPr>
      </w:pPr>
    </w:p>
    <w:p w:rsidR="006011D5" w:rsidRDefault="006011D5" w:rsidP="002172A1">
      <w:pPr>
        <w:spacing w:after="0" w:line="240" w:lineRule="auto"/>
        <w:contextualSpacing/>
        <w:jc w:val="both"/>
        <w:rPr>
          <w:rFonts w:ascii="Calibri" w:eastAsia="Calibri" w:hAnsi="Calibri" w:cs="Arial"/>
        </w:rPr>
      </w:pPr>
    </w:p>
    <w:p w:rsidR="006011D5" w:rsidRDefault="006011D5" w:rsidP="002172A1">
      <w:pPr>
        <w:spacing w:after="0" w:line="240" w:lineRule="auto"/>
        <w:contextualSpacing/>
        <w:jc w:val="both"/>
        <w:rPr>
          <w:rFonts w:ascii="Calibri" w:eastAsia="Calibri" w:hAnsi="Calibri" w:cs="Arial"/>
        </w:rPr>
      </w:pPr>
    </w:p>
    <w:p w:rsidR="002172A1" w:rsidRDefault="002172A1" w:rsidP="002172A1">
      <w:pPr>
        <w:spacing w:after="0" w:line="240" w:lineRule="auto"/>
        <w:contextualSpacing/>
        <w:jc w:val="both"/>
        <w:rPr>
          <w:rFonts w:ascii="Calibri" w:eastAsia="Calibri" w:hAnsi="Calibri" w:cs="Arial"/>
        </w:rPr>
      </w:pPr>
      <w:r>
        <w:rPr>
          <w:rFonts w:ascii="Calibri" w:eastAsia="Calibri" w:hAnsi="Calibri" w:cs="Arial"/>
        </w:rPr>
        <w:lastRenderedPageBreak/>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w:t>
      </w:r>
      <w:proofErr w:type="spellStart"/>
      <w:r>
        <w:rPr>
          <w:rFonts w:ascii="Calibri" w:eastAsia="Calibri" w:hAnsi="Calibri" w:cs="Arial"/>
        </w:rPr>
        <w:t>switch</w:t>
      </w:r>
      <w:proofErr w:type="spellEnd"/>
      <w:r>
        <w:rPr>
          <w:rFonts w:ascii="Calibri" w:eastAsia="Calibri" w:hAnsi="Calibri" w:cs="Arial"/>
        </w:rPr>
        <w:t xml:space="preserve"> de datos que será la responsable de proveer energía eléctrica a través del cable UTP (</w:t>
      </w:r>
      <w:proofErr w:type="spellStart"/>
      <w:r>
        <w:rPr>
          <w:rFonts w:ascii="Calibri" w:eastAsia="Calibri" w:hAnsi="Calibri" w:cs="Arial"/>
        </w:rPr>
        <w:t>PoE</w:t>
      </w:r>
      <w:proofErr w:type="spellEnd"/>
      <w:r>
        <w:rPr>
          <w:rFonts w:ascii="Calibri" w:eastAsia="Calibri" w:hAnsi="Calibri" w:cs="Arial"/>
        </w:rPr>
        <w:t xml:space="preserve">), además se instalará un Access Point </w:t>
      </w:r>
      <w:proofErr w:type="spellStart"/>
      <w:r>
        <w:rPr>
          <w:rFonts w:ascii="Calibri" w:eastAsia="Calibri" w:hAnsi="Calibri" w:cs="Arial"/>
        </w:rPr>
        <w:t>Outdoor</w:t>
      </w:r>
      <w:proofErr w:type="spellEnd"/>
      <w:r>
        <w:rPr>
          <w:rFonts w:ascii="Calibri" w:eastAsia="Calibri" w:hAnsi="Calibri" w:cs="Arial"/>
        </w:rPr>
        <w:t xml:space="preserve"> en la fachada interior con dirección al patio de la Institución Educativa. </w:t>
      </w:r>
    </w:p>
    <w:p w:rsidR="002172A1" w:rsidRDefault="002172A1" w:rsidP="002172A1">
      <w:pPr>
        <w:spacing w:after="0" w:line="240" w:lineRule="auto"/>
        <w:contextualSpacing/>
        <w:jc w:val="both"/>
        <w:rPr>
          <w:rFonts w:ascii="Calibri" w:eastAsia="Calibri" w:hAnsi="Calibri" w:cs="Arial"/>
        </w:rPr>
      </w:pPr>
    </w:p>
    <w:p w:rsidR="002172A1" w:rsidRDefault="002172A1" w:rsidP="002172A1">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2172A1" w:rsidRDefault="002172A1" w:rsidP="002172A1">
      <w:pPr>
        <w:spacing w:after="0" w:line="240" w:lineRule="auto"/>
        <w:contextualSpacing/>
        <w:jc w:val="both"/>
        <w:rPr>
          <w:rFonts w:ascii="Calibri" w:eastAsia="Calibri" w:hAnsi="Calibri" w:cs="Arial"/>
        </w:rPr>
      </w:pPr>
    </w:p>
    <w:p w:rsidR="002172A1" w:rsidRDefault="002172A1" w:rsidP="002172A1">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6011D5">
        <w:rPr>
          <w:rFonts w:ascii="Calibri" w:eastAsia="Calibri" w:hAnsi="Calibri" w:cs="Arial"/>
        </w:rPr>
        <w:t>interactivos de tiro corto</w:t>
      </w:r>
      <w:r>
        <w:rPr>
          <w:rFonts w:ascii="Calibri" w:eastAsia="Calibri" w:hAnsi="Calibri" w:cs="Arial"/>
        </w:rPr>
        <w:t xml:space="preserve"> y equipos portátiles para docentes.</w:t>
      </w:r>
    </w:p>
    <w:p w:rsidR="002172A1" w:rsidRDefault="002172A1" w:rsidP="002172A1">
      <w:pPr>
        <w:spacing w:after="0" w:line="240" w:lineRule="auto"/>
        <w:contextualSpacing/>
        <w:jc w:val="both"/>
        <w:rPr>
          <w:rFonts w:ascii="Calibri" w:eastAsia="Calibri" w:hAnsi="Calibri" w:cs="Arial"/>
        </w:rPr>
      </w:pPr>
    </w:p>
    <w:p w:rsidR="002172A1" w:rsidRDefault="002172A1" w:rsidP="002172A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2172A1" w:rsidRDefault="002172A1" w:rsidP="002172A1">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2172A1" w:rsidRDefault="002172A1" w:rsidP="002172A1">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2172A1" w:rsidRDefault="002172A1" w:rsidP="002172A1">
      <w:pPr>
        <w:pStyle w:val="Prrafodelista"/>
        <w:numPr>
          <w:ilvl w:val="0"/>
          <w:numId w:val="4"/>
        </w:numPr>
        <w:spacing w:before="120" w:after="120" w:line="240" w:lineRule="auto"/>
        <w:jc w:val="both"/>
        <w:rPr>
          <w:rFonts w:ascii="Calibri" w:eastAsia="Calibri" w:hAnsi="Calibri" w:cs="Arial"/>
        </w:rPr>
      </w:pPr>
      <w:r w:rsidRPr="002172A1">
        <w:rPr>
          <w:rFonts w:ascii="Calibri" w:eastAsia="Calibri" w:hAnsi="Calibri" w:cs="Arial"/>
        </w:rPr>
        <w:t>Montaje y configuración de equipos de cómputo con duración de 05 días</w:t>
      </w:r>
    </w:p>
    <w:sectPr w:rsidR="002172A1"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F1C" w:rsidRDefault="00D04F1C" w:rsidP="00867288">
      <w:pPr>
        <w:spacing w:after="0" w:line="240" w:lineRule="auto"/>
      </w:pPr>
      <w:r>
        <w:separator/>
      </w:r>
    </w:p>
  </w:endnote>
  <w:endnote w:type="continuationSeparator" w:id="0">
    <w:p w:rsidR="00D04F1C" w:rsidRDefault="00D04F1C"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F1C" w:rsidRDefault="00D04F1C" w:rsidP="00867288">
      <w:pPr>
        <w:spacing w:after="0" w:line="240" w:lineRule="auto"/>
      </w:pPr>
      <w:r>
        <w:separator/>
      </w:r>
    </w:p>
  </w:footnote>
  <w:footnote w:type="continuationSeparator" w:id="0">
    <w:p w:rsidR="00D04F1C" w:rsidRDefault="00D04F1C"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1D5" w:rsidRPr="00526CBC" w:rsidRDefault="006011D5" w:rsidP="006011D5">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3A05351B" wp14:editId="74D32B4A">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825B05D"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6011D5" w:rsidP="006011D5">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1E"/>
    <w:rsid w:val="001C70AC"/>
    <w:rsid w:val="0020279F"/>
    <w:rsid w:val="00205465"/>
    <w:rsid w:val="00205611"/>
    <w:rsid w:val="00210DB6"/>
    <w:rsid w:val="00211DFF"/>
    <w:rsid w:val="002172A1"/>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2F14F0"/>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11D5"/>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613E"/>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6179B"/>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04F1C"/>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D1685-C1E0-4495-A780-893A437B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2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6011D5"/>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1742</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4</cp:revision>
  <dcterms:created xsi:type="dcterms:W3CDTF">2014-01-27T23:42:00Z</dcterms:created>
  <dcterms:modified xsi:type="dcterms:W3CDTF">2018-07-10T20:08:00Z</dcterms:modified>
</cp:coreProperties>
</file>