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9"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B8719D"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7"/>
                            <a:ext cx="7543799" cy="1222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551C2" w:rsidRDefault="0088282C" w:rsidP="00573908">
                              <w:pPr>
                                <w:spacing w:after="0" w:line="360" w:lineRule="auto"/>
                                <w:jc w:val="center"/>
                                <w:rPr>
                                  <w:rFonts w:ascii="Comic Sans MS" w:hAnsi="Comic Sans MS"/>
                                  <w:b/>
                                  <w:color w:val="9E8E5C" w:themeColor="accent1"/>
                                  <w:sz w:val="44"/>
                                  <w:szCs w:val="44"/>
                                </w:rPr>
                              </w:pPr>
                              <w:r w:rsidRPr="00E551C2">
                                <w:rPr>
                                  <w:rFonts w:ascii="Comic Sans MS" w:hAnsi="Comic Sans MS"/>
                                  <w:b/>
                                  <w:color w:val="9E8E5C" w:themeColor="accent1"/>
                                  <w:sz w:val="44"/>
                                  <w:szCs w:val="44"/>
                                </w:rPr>
                                <w:t>GOBIERNO REGIONAL DE APURÍMAC</w:t>
                              </w:r>
                            </w:p>
                            <w:p w:rsidR="0088282C" w:rsidRPr="00E551C2" w:rsidRDefault="0088282C" w:rsidP="00E8064A">
                              <w:pPr>
                                <w:spacing w:after="0"/>
                                <w:jc w:val="center"/>
                                <w:rPr>
                                  <w:rFonts w:ascii="Comic Sans MS" w:hAnsi="Comic Sans MS"/>
                                  <w:b/>
                                  <w:color w:val="9E8E5C" w:themeColor="accent1"/>
                                  <w:sz w:val="44"/>
                                  <w:szCs w:val="44"/>
                                </w:rPr>
                              </w:pPr>
                              <w:r w:rsidRPr="00E551C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091784" y="2821022"/>
                            <a:ext cx="3191666" cy="119852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E551C2" w:rsidRDefault="00575E2A"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E551C2">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B8719D"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551C2" w:rsidRDefault="0088282C" w:rsidP="00573908">
                        <w:pPr>
                          <w:spacing w:after="0" w:line="360" w:lineRule="auto"/>
                          <w:jc w:val="center"/>
                          <w:rPr>
                            <w:rFonts w:ascii="Comic Sans MS" w:hAnsi="Comic Sans MS"/>
                            <w:b/>
                            <w:color w:val="9E8E5C" w:themeColor="accent1"/>
                            <w:sz w:val="44"/>
                            <w:szCs w:val="44"/>
                          </w:rPr>
                        </w:pPr>
                        <w:r w:rsidRPr="00E551C2">
                          <w:rPr>
                            <w:rFonts w:ascii="Comic Sans MS" w:hAnsi="Comic Sans MS"/>
                            <w:b/>
                            <w:color w:val="9E8E5C" w:themeColor="accent1"/>
                            <w:sz w:val="44"/>
                            <w:szCs w:val="44"/>
                          </w:rPr>
                          <w:t>GOBIERNO REGIONAL DE APURÍMAC</w:t>
                        </w:r>
                      </w:p>
                      <w:p w:rsidR="0088282C" w:rsidRPr="00E551C2" w:rsidRDefault="0088282C" w:rsidP="00E8064A">
                        <w:pPr>
                          <w:spacing w:after="0"/>
                          <w:jc w:val="center"/>
                          <w:rPr>
                            <w:rFonts w:ascii="Comic Sans MS" w:hAnsi="Comic Sans MS"/>
                            <w:b/>
                            <w:color w:val="9E8E5C" w:themeColor="accent1"/>
                            <w:sz w:val="44"/>
                            <w:szCs w:val="44"/>
                          </w:rPr>
                        </w:pPr>
                        <w:r w:rsidRPr="00E551C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0917;top:28210;width:31917;height:11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E551C2" w:rsidRDefault="00575E2A"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E551C2">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34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70"/>
        <w:gridCol w:w="2604"/>
        <w:gridCol w:w="642"/>
        <w:gridCol w:w="5140"/>
        <w:gridCol w:w="8"/>
      </w:tblGrid>
      <w:tr w:rsidR="001C14C0" w:rsidRPr="001C14C0" w:rsidTr="00500C8E">
        <w:trPr>
          <w:gridAfter w:val="1"/>
          <w:wAfter w:w="8" w:type="dxa"/>
          <w:trHeight w:val="227"/>
          <w:jc w:val="center"/>
        </w:trPr>
        <w:tc>
          <w:tcPr>
            <w:tcW w:w="9341" w:type="dxa"/>
            <w:gridSpan w:val="5"/>
            <w:tcBorders>
              <w:top w:val="nil"/>
              <w:left w:val="nil"/>
              <w:bottom w:val="single" w:sz="4" w:space="0" w:color="auto"/>
              <w:right w:val="nil"/>
            </w:tcBorders>
            <w:shd w:val="clear" w:color="auto" w:fill="auto"/>
            <w:vAlign w:val="center"/>
            <w:hideMark/>
          </w:tcPr>
          <w:p w:rsidR="00B8719D" w:rsidRDefault="00B8719D" w:rsidP="004E3047">
            <w:pPr>
              <w:spacing w:after="0"/>
              <w:jc w:val="center"/>
              <w:rPr>
                <w:rFonts w:cstheme="minorHAnsi"/>
                <w:b/>
                <w:bCs/>
                <w:lang w:eastAsia="es-PE"/>
              </w:rPr>
            </w:pPr>
          </w:p>
          <w:p w:rsidR="001C14C0" w:rsidRPr="001C14C0" w:rsidRDefault="001C14C0" w:rsidP="004E3047">
            <w:pPr>
              <w:spacing w:after="0"/>
              <w:jc w:val="center"/>
              <w:rPr>
                <w:rFonts w:cstheme="minorHAnsi"/>
                <w:b/>
                <w:bCs/>
                <w:lang w:eastAsia="es-PE"/>
              </w:rPr>
            </w:pPr>
            <w:r w:rsidRPr="001C14C0">
              <w:rPr>
                <w:rFonts w:cstheme="minorHAnsi"/>
                <w:b/>
                <w:bCs/>
                <w:lang w:eastAsia="es-PE"/>
              </w:rPr>
              <w:t>FICHA TÉCNICA DEL PROYECTO</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1</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Nombre de la Unidad Ejecutora</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Gobierno Regional Apurímac</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Dirección</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Jirón Puno 107</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Distrito/Provincia/Departamento</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Abancay - Abancay - Apurímac</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Teléfono</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083-321022</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RUC</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20527141762</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2</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Nombre del Proyecto</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0235F3" w:rsidP="004E3047">
            <w:pPr>
              <w:spacing w:after="0"/>
              <w:jc w:val="both"/>
              <w:rPr>
                <w:rFonts w:cstheme="minorHAnsi"/>
                <w:lang w:eastAsia="es-PE"/>
              </w:rPr>
            </w:pPr>
            <w:r w:rsidRPr="000235F3">
              <w:rPr>
                <w:rFonts w:cstheme="minorHAnsi"/>
                <w:lang w:eastAsia="es-PE"/>
              </w:rPr>
              <w:t>MEJORAMIENTO DE LA APLICACIÓN TIC PARA EL ADECUADO DESARROLLO DE LAS COMPETENCIAS DE ESTUDIANTES Y DOCENTES EN LAS II.EE DE NIVEL SECUNDARIA DE LA PROVINCIA DE CHINCHEROS - UGEL CHINCHEROS - REGIÓN APURÍMAC</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Ubicación distrital donde se plantea su ejecución</w:t>
            </w:r>
          </w:p>
        </w:tc>
        <w:tc>
          <w:tcPr>
            <w:tcW w:w="5140" w:type="dxa"/>
            <w:tcBorders>
              <w:top w:val="single" w:sz="4" w:space="0" w:color="auto"/>
              <w:left w:val="single" w:sz="4" w:space="0" w:color="auto"/>
              <w:bottom w:val="single" w:sz="4" w:space="0" w:color="auto"/>
            </w:tcBorders>
            <w:shd w:val="clear" w:color="000000" w:fill="FFFFFF"/>
            <w:vAlign w:val="center"/>
            <w:hideMark/>
          </w:tcPr>
          <w:p w:rsidR="001C14C0" w:rsidRPr="001C14C0" w:rsidRDefault="001C14C0" w:rsidP="004E3047">
            <w:pPr>
              <w:spacing w:after="0"/>
              <w:rPr>
                <w:rFonts w:cstheme="minorHAnsi"/>
                <w:lang w:eastAsia="es-PE"/>
              </w:rPr>
            </w:pPr>
            <w:r w:rsidRPr="001C14C0">
              <w:rPr>
                <w:rFonts w:cstheme="minorHAnsi"/>
                <w:noProof/>
                <w:lang w:eastAsia="es-PE"/>
              </w:rPr>
              <w:t>Multidistrital</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BF542E" w:rsidP="004E3047">
            <w:pPr>
              <w:spacing w:after="0"/>
              <w:rPr>
                <w:rFonts w:cstheme="minorHAnsi"/>
                <w:lang w:eastAsia="es-PE"/>
              </w:rPr>
            </w:pPr>
            <w:r>
              <w:rPr>
                <w:rFonts w:cstheme="minorHAnsi"/>
                <w:lang w:eastAsia="es-PE"/>
              </w:rPr>
              <w:t xml:space="preserve">Código Unificado </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BF542E" w:rsidP="004E3047">
            <w:pPr>
              <w:spacing w:after="0"/>
              <w:rPr>
                <w:rFonts w:cstheme="minorHAnsi"/>
                <w:lang w:eastAsia="es-PE"/>
              </w:rPr>
            </w:pPr>
            <w:r>
              <w:rPr>
                <w:rFonts w:cstheme="minorHAnsi"/>
                <w:lang w:eastAsia="es-PE"/>
              </w:rPr>
              <w:t>2185877</w:t>
            </w:r>
          </w:p>
        </w:tc>
      </w:tr>
      <w:tr w:rsidR="001C14C0" w:rsidRPr="001C14C0" w:rsidTr="00EC52D4">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3</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Costo Total del Proyecto (Pre Inversión)</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1C14C0" w:rsidP="004E3047">
            <w:pPr>
              <w:spacing w:after="0"/>
              <w:rPr>
                <w:rFonts w:cstheme="minorHAnsi"/>
                <w:color w:val="000000"/>
                <w:lang w:eastAsia="es-PE"/>
              </w:rPr>
            </w:pPr>
          </w:p>
        </w:tc>
      </w:tr>
      <w:tr w:rsidR="001C14C0" w:rsidRPr="001C14C0" w:rsidTr="00EC52D4">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Costo Directo</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1C14C0" w:rsidP="004E3047">
            <w:pPr>
              <w:spacing w:after="0"/>
              <w:rPr>
                <w:rFonts w:cstheme="minorHAnsi"/>
                <w:color w:val="000000"/>
                <w:lang w:eastAsia="es-PE"/>
              </w:rPr>
            </w:pPr>
          </w:p>
        </w:tc>
      </w:tr>
      <w:tr w:rsidR="001C14C0" w:rsidRPr="001C14C0" w:rsidTr="00EC52D4">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Costo Indirecto</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1C14C0" w:rsidP="004E3047">
            <w:pPr>
              <w:spacing w:after="0"/>
              <w:rPr>
                <w:rFonts w:cstheme="minorHAnsi"/>
                <w:lang w:eastAsia="es-PE"/>
              </w:rPr>
            </w:pPr>
          </w:p>
        </w:tc>
      </w:tr>
      <w:tr w:rsidR="001C14C0" w:rsidRPr="001C14C0" w:rsidTr="00EC52D4">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4</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Costo Total del Proyecto (Inversión)</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A31EA5" w:rsidP="00B56C09">
            <w:pPr>
              <w:spacing w:after="0"/>
              <w:rPr>
                <w:rFonts w:cstheme="minorHAnsi"/>
                <w:b/>
                <w:lang w:eastAsia="es-PE"/>
              </w:rPr>
            </w:pPr>
            <w:r>
              <w:rPr>
                <w:rFonts w:cstheme="minorHAnsi"/>
                <w:b/>
                <w:lang w:eastAsia="es-PE"/>
              </w:rPr>
              <w:t>13, 186, 633.77</w:t>
            </w:r>
          </w:p>
        </w:tc>
      </w:tr>
      <w:tr w:rsidR="001C14C0" w:rsidRPr="001C14C0" w:rsidTr="00EC52D4">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Costo Directo</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1C14C0" w:rsidP="007A377B">
            <w:pPr>
              <w:spacing w:after="0"/>
              <w:rPr>
                <w:rFonts w:cstheme="minorHAnsi"/>
                <w:b/>
                <w:color w:val="000000"/>
                <w:lang w:eastAsia="es-PE"/>
              </w:rPr>
            </w:pPr>
          </w:p>
        </w:tc>
      </w:tr>
      <w:tr w:rsidR="001C14C0" w:rsidRPr="001C14C0" w:rsidTr="00EC52D4">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4.2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Costo Indirecto</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1C14C0" w:rsidP="00400C41">
            <w:pPr>
              <w:spacing w:after="0"/>
              <w:rPr>
                <w:rFonts w:cstheme="minorHAnsi"/>
                <w:b/>
                <w:lang w:eastAsia="es-PE"/>
              </w:rPr>
            </w:pP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5</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Función Programática</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0E6706">
            <w:pPr>
              <w:spacing w:after="0"/>
              <w:rPr>
                <w:rFonts w:cstheme="minorHAnsi"/>
                <w:lang w:eastAsia="es-PE"/>
              </w:rPr>
            </w:pPr>
            <w:r w:rsidRPr="001C14C0">
              <w:rPr>
                <w:rFonts w:cstheme="minorHAnsi"/>
                <w:lang w:eastAsia="es-PE"/>
              </w:rPr>
              <w:t> </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FUNCIÓN</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22 Educación</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PROGRAMA</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047</w:t>
            </w:r>
            <w:r>
              <w:rPr>
                <w:rFonts w:cstheme="minorHAnsi"/>
                <w:lang w:eastAsia="es-PE"/>
              </w:rPr>
              <w:t xml:space="preserve"> </w:t>
            </w:r>
            <w:r w:rsidRPr="001C14C0">
              <w:rPr>
                <w:rFonts w:cstheme="minorHAnsi"/>
                <w:lang w:eastAsia="es-PE"/>
              </w:rPr>
              <w:t>Educación Básica</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SUB PROGRAMA</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Pr>
                <w:rFonts w:cstheme="minorHAnsi"/>
                <w:lang w:eastAsia="es-PE"/>
              </w:rPr>
              <w:t xml:space="preserve">0105 </w:t>
            </w:r>
            <w:r w:rsidRPr="001C14C0">
              <w:rPr>
                <w:rFonts w:cstheme="minorHAnsi"/>
                <w:lang w:eastAsia="es-PE"/>
              </w:rPr>
              <w:t>Educación Secundaria</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PROYECTO</w:t>
            </w:r>
          </w:p>
        </w:tc>
        <w:tc>
          <w:tcPr>
            <w:tcW w:w="5140" w:type="dxa"/>
            <w:tcBorders>
              <w:top w:val="single" w:sz="4" w:space="0" w:color="auto"/>
              <w:left w:val="single" w:sz="4" w:space="0" w:color="auto"/>
              <w:bottom w:val="single" w:sz="4" w:space="0" w:color="auto"/>
            </w:tcBorders>
            <w:shd w:val="clear" w:color="000000" w:fill="FFFFFF"/>
            <w:vAlign w:val="center"/>
            <w:hideMark/>
          </w:tcPr>
          <w:p w:rsidR="001C14C0" w:rsidRPr="001C14C0" w:rsidRDefault="001C14C0" w:rsidP="004E3047">
            <w:pPr>
              <w:spacing w:after="0"/>
              <w:rPr>
                <w:rFonts w:cstheme="minorHAnsi"/>
                <w:lang w:eastAsia="es-PE"/>
              </w:rPr>
            </w:pPr>
            <w:r>
              <w:rPr>
                <w:rFonts w:cstheme="minorHAnsi"/>
                <w:lang w:eastAsia="es-PE"/>
              </w:rPr>
              <w:t>2185877</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COMPONENTE</w:t>
            </w:r>
          </w:p>
        </w:tc>
        <w:tc>
          <w:tcPr>
            <w:tcW w:w="5140" w:type="dxa"/>
            <w:tcBorders>
              <w:top w:val="single" w:sz="4" w:space="0" w:color="auto"/>
              <w:left w:val="single" w:sz="4" w:space="0" w:color="auto"/>
              <w:bottom w:val="single" w:sz="4" w:space="0" w:color="auto"/>
            </w:tcBorders>
            <w:shd w:val="clear" w:color="000000" w:fill="FFFFFF"/>
            <w:vAlign w:val="center"/>
            <w:hideMark/>
          </w:tcPr>
          <w:p w:rsidR="001C14C0" w:rsidRPr="001C14C0" w:rsidRDefault="001C14C0" w:rsidP="004E3047">
            <w:pPr>
              <w:spacing w:after="0"/>
              <w:rPr>
                <w:rFonts w:cstheme="minorHAnsi"/>
                <w:lang w:eastAsia="es-PE"/>
              </w:rPr>
            </w:pPr>
            <w:r>
              <w:rPr>
                <w:rFonts w:cstheme="minorHAnsi"/>
                <w:lang w:eastAsia="es-PE"/>
              </w:rPr>
              <w:t>6000008</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META</w:t>
            </w:r>
          </w:p>
        </w:tc>
        <w:tc>
          <w:tcPr>
            <w:tcW w:w="5140" w:type="dxa"/>
            <w:tcBorders>
              <w:top w:val="single" w:sz="4" w:space="0" w:color="auto"/>
              <w:left w:val="single" w:sz="4" w:space="0" w:color="auto"/>
              <w:bottom w:val="single" w:sz="4" w:space="0" w:color="auto"/>
            </w:tcBorders>
            <w:shd w:val="clear" w:color="000000" w:fill="FFFFFF"/>
            <w:vAlign w:val="center"/>
            <w:hideMark/>
          </w:tcPr>
          <w:p w:rsidR="001C14C0" w:rsidRPr="001C14C0" w:rsidRDefault="00E946BB" w:rsidP="004E3047">
            <w:pPr>
              <w:spacing w:after="0"/>
              <w:rPr>
                <w:rFonts w:cstheme="minorHAnsi"/>
                <w:lang w:eastAsia="es-PE"/>
              </w:rPr>
            </w:pPr>
            <w:r>
              <w:rPr>
                <w:rFonts w:cstheme="minorHAnsi"/>
                <w:lang w:eastAsia="es-PE"/>
              </w:rPr>
              <w:t xml:space="preserve">0470-2013, </w:t>
            </w:r>
            <w:r w:rsidR="00B8719D">
              <w:rPr>
                <w:rFonts w:cstheme="minorHAnsi"/>
                <w:lang w:eastAsia="es-PE"/>
              </w:rPr>
              <w:t>039-2018</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FUENTE DE FINANCIAMIENTO</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B8719D">
            <w:pPr>
              <w:spacing w:after="0"/>
              <w:rPr>
                <w:rFonts w:cstheme="minorHAnsi"/>
                <w:lang w:eastAsia="es-PE"/>
              </w:rPr>
            </w:pPr>
            <w:r w:rsidRPr="001C14C0">
              <w:rPr>
                <w:rFonts w:cstheme="minorHAnsi"/>
                <w:lang w:eastAsia="es-PE"/>
              </w:rPr>
              <w:t xml:space="preserve">Recursos </w:t>
            </w:r>
            <w:r w:rsidR="00B8719D">
              <w:rPr>
                <w:rFonts w:cstheme="minorHAnsi"/>
                <w:lang w:eastAsia="es-PE"/>
              </w:rPr>
              <w:t>Determinados</w:t>
            </w:r>
            <w:r w:rsidRPr="001C14C0">
              <w:rPr>
                <w:rFonts w:cstheme="minorHAnsi"/>
                <w:lang w:eastAsia="es-PE"/>
              </w:rPr>
              <w:t xml:space="preserve"> </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MODALIDAD DE EJECUCIÓN</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Administración Directa</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6</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 xml:space="preserve">Tiempo de Ejecución </w:t>
            </w:r>
            <w:r w:rsidR="00FD3569">
              <w:rPr>
                <w:rFonts w:cstheme="minorHAnsi"/>
                <w:b/>
                <w:lang w:eastAsia="es-PE"/>
              </w:rPr>
              <w:t xml:space="preserve">Física </w:t>
            </w:r>
            <w:r w:rsidRPr="00821F76">
              <w:rPr>
                <w:rFonts w:cstheme="minorHAnsi"/>
                <w:b/>
                <w:lang w:eastAsia="es-PE"/>
              </w:rPr>
              <w:t xml:space="preserve">del Proyecto </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EC52D4" w:rsidP="00FD3569">
            <w:pPr>
              <w:spacing w:after="0"/>
              <w:rPr>
                <w:rFonts w:cstheme="minorHAnsi"/>
                <w:lang w:eastAsia="es-PE"/>
              </w:rPr>
            </w:pPr>
            <w:r>
              <w:rPr>
                <w:rFonts w:cstheme="minorHAnsi"/>
                <w:lang w:eastAsia="es-PE"/>
              </w:rPr>
              <w:t>20</w:t>
            </w:r>
            <w:r w:rsidR="001C14C0" w:rsidRPr="001C14C0">
              <w:rPr>
                <w:rFonts w:cstheme="minorHAnsi"/>
                <w:lang w:eastAsia="es-PE"/>
              </w:rPr>
              <w:t xml:space="preserve"> meses</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7</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Número de Beneficiarios Indirectos del proyecto</w:t>
            </w:r>
          </w:p>
        </w:tc>
        <w:tc>
          <w:tcPr>
            <w:tcW w:w="5140" w:type="dxa"/>
            <w:tcBorders>
              <w:top w:val="single" w:sz="4" w:space="0" w:color="auto"/>
              <w:left w:val="single" w:sz="4" w:space="0" w:color="auto"/>
              <w:bottom w:val="single" w:sz="4" w:space="0" w:color="auto"/>
            </w:tcBorders>
            <w:shd w:val="clear" w:color="000000" w:fill="FFFFFF"/>
            <w:vAlign w:val="center"/>
            <w:hideMark/>
          </w:tcPr>
          <w:p w:rsidR="001C14C0" w:rsidRPr="001C14C0" w:rsidRDefault="001C14C0" w:rsidP="004E3047">
            <w:pPr>
              <w:spacing w:after="0"/>
              <w:rPr>
                <w:rFonts w:cstheme="minorHAnsi"/>
                <w:lang w:eastAsia="es-PE"/>
              </w:rPr>
            </w:pPr>
            <w:r>
              <w:rPr>
                <w:rFonts w:cstheme="minorHAnsi"/>
                <w:lang w:eastAsia="es-PE"/>
              </w:rPr>
              <w:t>54</w:t>
            </w:r>
            <w:r w:rsidRPr="001C14C0">
              <w:rPr>
                <w:rFonts w:cstheme="minorHAnsi"/>
                <w:lang w:eastAsia="es-PE"/>
              </w:rPr>
              <w:t>,8</w:t>
            </w:r>
            <w:r>
              <w:rPr>
                <w:rFonts w:cstheme="minorHAnsi"/>
                <w:lang w:eastAsia="es-PE"/>
              </w:rPr>
              <w:t>54 habitantes de la provincia de Chincheros, al año 5 del proyecto.</w:t>
            </w:r>
          </w:p>
        </w:tc>
      </w:tr>
      <w:tr w:rsidR="001C14C0" w:rsidRPr="001C14C0" w:rsidTr="00500C8E">
        <w:trPr>
          <w:gridAfter w:val="1"/>
          <w:wAfter w:w="8" w:type="dxa"/>
          <w:trHeight w:val="227"/>
          <w:jc w:val="center"/>
        </w:trPr>
        <w:tc>
          <w:tcPr>
            <w:tcW w:w="385" w:type="dxa"/>
            <w:vMerge w:val="restart"/>
            <w:tcBorders>
              <w:top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 8</w:t>
            </w:r>
          </w:p>
        </w:tc>
        <w:tc>
          <w:tcPr>
            <w:tcW w:w="3816" w:type="dxa"/>
            <w:gridSpan w:val="3"/>
            <w:vMerge w:val="restart"/>
            <w:tcBorders>
              <w:top w:val="single" w:sz="4" w:space="0" w:color="auto"/>
              <w:bottom w:val="single" w:sz="4" w:space="0" w:color="auto"/>
              <w:right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Nombre</w:t>
            </w:r>
            <w:r w:rsidR="00821F76">
              <w:rPr>
                <w:rFonts w:cstheme="minorHAnsi"/>
                <w:b/>
                <w:lang w:eastAsia="es-PE"/>
              </w:rPr>
              <w:t xml:space="preserve"> </w:t>
            </w:r>
            <w:r w:rsidRPr="00821F76">
              <w:rPr>
                <w:rFonts w:cstheme="minorHAnsi"/>
                <w:b/>
                <w:lang w:eastAsia="es-PE"/>
              </w:rPr>
              <w:t>de</w:t>
            </w:r>
            <w:r w:rsidR="00821F76">
              <w:rPr>
                <w:rFonts w:cstheme="minorHAnsi"/>
                <w:b/>
                <w:lang w:eastAsia="es-PE"/>
              </w:rPr>
              <w:t xml:space="preserve"> </w:t>
            </w:r>
            <w:r w:rsidRPr="00821F76">
              <w:rPr>
                <w:rFonts w:cstheme="minorHAnsi"/>
                <w:b/>
                <w:lang w:eastAsia="es-PE"/>
              </w:rPr>
              <w:t>l</w:t>
            </w:r>
            <w:r w:rsidR="00821F76">
              <w:rPr>
                <w:rFonts w:cstheme="minorHAnsi"/>
                <w:b/>
                <w:lang w:eastAsia="es-PE"/>
              </w:rPr>
              <w:t>os</w:t>
            </w:r>
            <w:r w:rsidRPr="00821F76">
              <w:rPr>
                <w:rFonts w:cstheme="minorHAnsi"/>
                <w:b/>
                <w:lang w:eastAsia="es-PE"/>
              </w:rPr>
              <w:t xml:space="preserve"> </w:t>
            </w:r>
            <w:r w:rsidR="00821F76">
              <w:rPr>
                <w:rFonts w:cstheme="minorHAnsi"/>
                <w:b/>
                <w:lang w:eastAsia="es-PE"/>
              </w:rPr>
              <w:t>R</w:t>
            </w:r>
            <w:r w:rsidRPr="00821F76">
              <w:rPr>
                <w:rFonts w:cstheme="minorHAnsi"/>
                <w:b/>
                <w:lang w:eastAsia="es-PE"/>
              </w:rPr>
              <w:t>esponsable</w:t>
            </w:r>
            <w:r w:rsidR="00821F76">
              <w:rPr>
                <w:rFonts w:cstheme="minorHAnsi"/>
                <w:b/>
                <w:lang w:eastAsia="es-PE"/>
              </w:rPr>
              <w:t>s de la Elaboración del P</w:t>
            </w:r>
            <w:r w:rsidRPr="00821F76">
              <w:rPr>
                <w:rFonts w:cstheme="minorHAnsi"/>
                <w:b/>
                <w:lang w:eastAsia="es-PE"/>
              </w:rPr>
              <w:t>royecto</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B75EAC">
            <w:pPr>
              <w:spacing w:after="0"/>
              <w:rPr>
                <w:rFonts w:cstheme="minorHAnsi"/>
                <w:lang w:eastAsia="es-PE"/>
              </w:rPr>
            </w:pPr>
            <w:r w:rsidRPr="001C14C0">
              <w:rPr>
                <w:rFonts w:cstheme="minorHAnsi"/>
                <w:lang w:eastAsia="es-PE"/>
              </w:rPr>
              <w:t xml:space="preserve">Ing. </w:t>
            </w:r>
            <w:r w:rsidR="00B75EAC">
              <w:rPr>
                <w:rFonts w:cstheme="minorHAnsi"/>
                <w:lang w:eastAsia="es-PE"/>
              </w:rPr>
              <w:t>Uriel Flores Escalante</w:t>
            </w:r>
          </w:p>
        </w:tc>
      </w:tr>
      <w:tr w:rsidR="001C14C0" w:rsidRPr="001C14C0" w:rsidTr="00500C8E">
        <w:trPr>
          <w:gridAfter w:val="1"/>
          <w:wAfter w:w="8" w:type="dxa"/>
          <w:trHeight w:val="227"/>
          <w:jc w:val="center"/>
        </w:trPr>
        <w:tc>
          <w:tcPr>
            <w:tcW w:w="385" w:type="dxa"/>
            <w:vMerge/>
            <w:shd w:val="clear" w:color="auto" w:fill="auto"/>
            <w:vAlign w:val="center"/>
          </w:tcPr>
          <w:p w:rsidR="001C14C0" w:rsidRPr="001C14C0" w:rsidRDefault="001C14C0" w:rsidP="004E3047">
            <w:pPr>
              <w:spacing w:after="0"/>
              <w:rPr>
                <w:rFonts w:cstheme="minorHAnsi"/>
                <w:lang w:eastAsia="es-PE"/>
              </w:rPr>
            </w:pPr>
          </w:p>
        </w:tc>
        <w:tc>
          <w:tcPr>
            <w:tcW w:w="3816" w:type="dxa"/>
            <w:gridSpan w:val="3"/>
            <w:vMerge/>
            <w:tcBorders>
              <w:top w:val="single" w:sz="4" w:space="0" w:color="auto"/>
              <w:bottom w:val="single" w:sz="4" w:space="0" w:color="auto"/>
              <w:right w:val="single" w:sz="4" w:space="0" w:color="auto"/>
            </w:tcBorders>
            <w:vAlign w:val="center"/>
          </w:tcPr>
          <w:p w:rsidR="001C14C0" w:rsidRPr="001C14C0" w:rsidRDefault="001C14C0" w:rsidP="004E3047">
            <w:pPr>
              <w:spacing w:after="0"/>
              <w:rPr>
                <w:rFonts w:cstheme="minorHAnsi"/>
                <w:lang w:eastAsia="es-PE"/>
              </w:rPr>
            </w:pP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D257A9" w:rsidP="00B75EAC">
            <w:pPr>
              <w:spacing w:after="0"/>
              <w:rPr>
                <w:rFonts w:cstheme="minorHAnsi"/>
                <w:lang w:eastAsia="es-PE"/>
              </w:rPr>
            </w:pPr>
            <w:r>
              <w:rPr>
                <w:rFonts w:cstheme="minorHAnsi"/>
                <w:lang w:eastAsia="es-PE"/>
              </w:rPr>
              <w:t xml:space="preserve">Ing. </w:t>
            </w:r>
            <w:proofErr w:type="spellStart"/>
            <w:r w:rsidR="00B75EAC">
              <w:rPr>
                <w:rFonts w:cstheme="minorHAnsi"/>
                <w:lang w:eastAsia="es-PE"/>
              </w:rPr>
              <w:t>Katerine</w:t>
            </w:r>
            <w:proofErr w:type="spellEnd"/>
            <w:r w:rsidR="00B75EAC">
              <w:rPr>
                <w:rFonts w:cstheme="minorHAnsi"/>
                <w:lang w:eastAsia="es-PE"/>
              </w:rPr>
              <w:t xml:space="preserve"> Ugarte </w:t>
            </w:r>
            <w:proofErr w:type="spellStart"/>
            <w:r w:rsidR="00B75EAC">
              <w:rPr>
                <w:rFonts w:cstheme="minorHAnsi"/>
                <w:lang w:eastAsia="es-PE"/>
              </w:rPr>
              <w:t>Warthon</w:t>
            </w:r>
            <w:proofErr w:type="spellEnd"/>
            <w:r w:rsidR="00B75EAC">
              <w:rPr>
                <w:rFonts w:cstheme="minorHAnsi"/>
                <w:lang w:eastAsia="es-PE"/>
              </w:rPr>
              <w:t xml:space="preserve"> </w:t>
            </w:r>
          </w:p>
        </w:tc>
      </w:tr>
      <w:tr w:rsidR="001C14C0"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1C14C0" w:rsidRPr="001C14C0" w:rsidRDefault="001C14C0" w:rsidP="004E3047">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Profesión</w:t>
            </w:r>
          </w:p>
        </w:tc>
        <w:tc>
          <w:tcPr>
            <w:tcW w:w="5140" w:type="dxa"/>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B75EAC">
            <w:pPr>
              <w:spacing w:after="0"/>
              <w:rPr>
                <w:rFonts w:cstheme="minorHAnsi"/>
                <w:lang w:eastAsia="es-PE"/>
              </w:rPr>
            </w:pPr>
            <w:r w:rsidRPr="001C14C0">
              <w:rPr>
                <w:rFonts w:cstheme="minorHAnsi"/>
                <w:lang w:eastAsia="es-PE"/>
              </w:rPr>
              <w:t xml:space="preserve">Ingeniero </w:t>
            </w:r>
            <w:r w:rsidR="00B75EAC">
              <w:rPr>
                <w:rFonts w:cstheme="minorHAnsi"/>
                <w:lang w:eastAsia="es-PE"/>
              </w:rPr>
              <w:t xml:space="preserve">Zootecnista </w:t>
            </w:r>
          </w:p>
        </w:tc>
      </w:tr>
      <w:tr w:rsidR="00A31EA5" w:rsidRPr="001C14C0" w:rsidTr="00B75EAC">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DNI</w:t>
            </w:r>
          </w:p>
        </w:tc>
        <w:tc>
          <w:tcPr>
            <w:tcW w:w="5140" w:type="dxa"/>
            <w:tcBorders>
              <w:top w:val="single" w:sz="4" w:space="0" w:color="auto"/>
              <w:left w:val="single" w:sz="4" w:space="0" w:color="auto"/>
              <w:bottom w:val="single" w:sz="4" w:space="0" w:color="auto"/>
            </w:tcBorders>
            <w:shd w:val="clear" w:color="auto" w:fill="auto"/>
            <w:vAlign w:val="center"/>
          </w:tcPr>
          <w:p w:rsidR="00A31EA5" w:rsidRPr="001C14C0" w:rsidRDefault="00A31EA5" w:rsidP="00A31EA5">
            <w:pPr>
              <w:spacing w:after="0"/>
              <w:ind w:right="64"/>
              <w:rPr>
                <w:rFonts w:cstheme="minorHAnsi"/>
                <w:lang w:eastAsia="es-PE"/>
              </w:rPr>
            </w:pPr>
            <w:r>
              <w:rPr>
                <w:rFonts w:cstheme="minorHAnsi"/>
                <w:lang w:eastAsia="es-PE"/>
              </w:rPr>
              <w:t>06116962</w:t>
            </w:r>
          </w:p>
        </w:tc>
      </w:tr>
      <w:tr w:rsidR="00A31EA5" w:rsidRPr="001C14C0" w:rsidTr="00B75EAC">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Registro Profesional N°</w:t>
            </w:r>
          </w:p>
        </w:tc>
        <w:tc>
          <w:tcPr>
            <w:tcW w:w="5140" w:type="dxa"/>
            <w:tcBorders>
              <w:top w:val="single" w:sz="4" w:space="0" w:color="auto"/>
              <w:left w:val="single" w:sz="4" w:space="0" w:color="auto"/>
              <w:bottom w:val="single" w:sz="4" w:space="0" w:color="auto"/>
            </w:tcBorders>
            <w:shd w:val="clear" w:color="auto" w:fill="auto"/>
            <w:vAlign w:val="center"/>
          </w:tcPr>
          <w:p w:rsidR="00A31EA5" w:rsidRPr="001C14C0" w:rsidRDefault="00A31EA5" w:rsidP="00A31EA5">
            <w:pPr>
              <w:spacing w:after="0"/>
              <w:ind w:right="64"/>
              <w:rPr>
                <w:rFonts w:cstheme="minorHAnsi"/>
                <w:lang w:eastAsia="es-PE"/>
              </w:rPr>
            </w:pPr>
            <w:r>
              <w:rPr>
                <w:rFonts w:cstheme="minorHAnsi"/>
                <w:lang w:eastAsia="es-PE"/>
              </w:rPr>
              <w:t>61492</w:t>
            </w:r>
          </w:p>
        </w:tc>
      </w:tr>
      <w:tr w:rsidR="00A31EA5" w:rsidRPr="001C14C0" w:rsidTr="00B75EAC">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Dirección</w:t>
            </w:r>
          </w:p>
        </w:tc>
        <w:tc>
          <w:tcPr>
            <w:tcW w:w="5140" w:type="dxa"/>
            <w:tcBorders>
              <w:top w:val="single" w:sz="4" w:space="0" w:color="auto"/>
              <w:left w:val="single" w:sz="4" w:space="0" w:color="auto"/>
              <w:bottom w:val="single" w:sz="4" w:space="0" w:color="auto"/>
            </w:tcBorders>
            <w:shd w:val="clear" w:color="auto" w:fill="auto"/>
            <w:vAlign w:val="center"/>
          </w:tcPr>
          <w:p w:rsidR="00A31EA5" w:rsidRPr="001C14C0" w:rsidRDefault="00A31EA5" w:rsidP="00A31EA5">
            <w:pPr>
              <w:spacing w:after="0"/>
              <w:ind w:right="64"/>
              <w:rPr>
                <w:rFonts w:cstheme="minorHAnsi"/>
                <w:lang w:eastAsia="es-PE"/>
              </w:rPr>
            </w:pPr>
            <w:r>
              <w:rPr>
                <w:rFonts w:cstheme="minorHAnsi"/>
                <w:lang w:eastAsia="es-PE"/>
              </w:rPr>
              <w:t>AV. Juan Pablo Castro Nª222</w:t>
            </w:r>
          </w:p>
        </w:tc>
      </w:tr>
      <w:tr w:rsidR="00A31EA5" w:rsidRPr="001C14C0" w:rsidTr="00B75EAC">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 </w:t>
            </w:r>
          </w:p>
        </w:tc>
        <w:tc>
          <w:tcPr>
            <w:tcW w:w="570" w:type="dxa"/>
            <w:tcBorders>
              <w:top w:val="single" w:sz="4" w:space="0" w:color="auto"/>
              <w:bottom w:val="single" w:sz="4" w:space="0" w:color="auto"/>
            </w:tcBorders>
            <w:shd w:val="clear" w:color="auto" w:fill="auto"/>
            <w:vAlign w:val="center"/>
            <w:hideMark/>
          </w:tcPr>
          <w:p w:rsidR="00A31EA5" w:rsidRPr="001C14C0" w:rsidRDefault="00A31EA5" w:rsidP="00A31EA5">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31EA5" w:rsidRPr="001C14C0" w:rsidRDefault="00A31EA5" w:rsidP="00A31EA5">
            <w:pPr>
              <w:spacing w:after="0"/>
              <w:rPr>
                <w:rFonts w:cstheme="minorHAnsi"/>
                <w:lang w:eastAsia="es-PE"/>
              </w:rPr>
            </w:pPr>
            <w:r w:rsidRPr="001C14C0">
              <w:rPr>
                <w:rFonts w:cstheme="minorHAnsi"/>
                <w:lang w:eastAsia="es-PE"/>
              </w:rPr>
              <w:t>Teléfono</w:t>
            </w:r>
          </w:p>
        </w:tc>
        <w:tc>
          <w:tcPr>
            <w:tcW w:w="5140" w:type="dxa"/>
            <w:tcBorders>
              <w:top w:val="single" w:sz="4" w:space="0" w:color="auto"/>
              <w:left w:val="single" w:sz="4" w:space="0" w:color="auto"/>
              <w:bottom w:val="single" w:sz="4" w:space="0" w:color="auto"/>
            </w:tcBorders>
            <w:shd w:val="clear" w:color="auto" w:fill="auto"/>
            <w:vAlign w:val="center"/>
          </w:tcPr>
          <w:p w:rsidR="00A31EA5" w:rsidRPr="001C14C0" w:rsidRDefault="00A31EA5" w:rsidP="00A31EA5">
            <w:pPr>
              <w:spacing w:after="0"/>
              <w:ind w:right="64"/>
              <w:rPr>
                <w:rFonts w:cstheme="minorHAnsi"/>
                <w:lang w:eastAsia="es-PE"/>
              </w:rPr>
            </w:pPr>
            <w:r>
              <w:rPr>
                <w:rFonts w:cstheme="minorHAnsi"/>
                <w:lang w:eastAsia="es-PE"/>
              </w:rPr>
              <w:t>984451893</w:t>
            </w:r>
          </w:p>
        </w:tc>
      </w:tr>
      <w:tr w:rsidR="00D257A9"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tcPr>
          <w:p w:rsidR="00D257A9" w:rsidRPr="001C14C0" w:rsidRDefault="00D257A9" w:rsidP="004E3047">
            <w:pPr>
              <w:spacing w:after="0"/>
              <w:rPr>
                <w:rFonts w:cstheme="minorHAnsi"/>
                <w:lang w:eastAsia="es-PE"/>
              </w:rPr>
            </w:pPr>
          </w:p>
        </w:tc>
        <w:tc>
          <w:tcPr>
            <w:tcW w:w="570" w:type="dxa"/>
            <w:tcBorders>
              <w:top w:val="single" w:sz="4" w:space="0" w:color="auto"/>
              <w:bottom w:val="single" w:sz="4" w:space="0" w:color="auto"/>
            </w:tcBorders>
            <w:shd w:val="clear" w:color="auto" w:fill="auto"/>
            <w:vAlign w:val="center"/>
          </w:tcPr>
          <w:p w:rsidR="00D257A9" w:rsidRPr="001C14C0" w:rsidRDefault="00D257A9" w:rsidP="004E3047">
            <w:pPr>
              <w:spacing w:after="0"/>
              <w:jc w:val="right"/>
              <w:rPr>
                <w:rFonts w:cstheme="minorHAnsi"/>
                <w:lang w:eastAsia="es-PE"/>
              </w:rPr>
            </w:pPr>
            <w:r w:rsidRPr="001C14C0">
              <w:rPr>
                <w:rFonts w:cstheme="minorHAnsi"/>
                <w:lang w:eastAsia="es-PE"/>
              </w:rPr>
              <w:t>8.</w:t>
            </w:r>
            <w:r w:rsidR="00821F76">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257A9" w:rsidRPr="001C14C0" w:rsidRDefault="00D257A9" w:rsidP="004E3047">
            <w:pPr>
              <w:spacing w:after="0"/>
              <w:rPr>
                <w:rFonts w:cstheme="minorHAnsi"/>
                <w:lang w:eastAsia="es-PE"/>
              </w:rPr>
            </w:pPr>
            <w:r w:rsidRPr="001C14C0">
              <w:rPr>
                <w:rFonts w:cstheme="minorHAnsi"/>
                <w:lang w:eastAsia="es-PE"/>
              </w:rPr>
              <w:t>Profesión</w:t>
            </w:r>
          </w:p>
        </w:tc>
        <w:tc>
          <w:tcPr>
            <w:tcW w:w="5140" w:type="dxa"/>
            <w:tcBorders>
              <w:top w:val="single" w:sz="4" w:space="0" w:color="auto"/>
              <w:left w:val="single" w:sz="4" w:space="0" w:color="auto"/>
              <w:bottom w:val="single" w:sz="4" w:space="0" w:color="auto"/>
            </w:tcBorders>
            <w:shd w:val="clear" w:color="auto" w:fill="auto"/>
            <w:vAlign w:val="center"/>
          </w:tcPr>
          <w:p w:rsidR="00D257A9" w:rsidRPr="001C14C0" w:rsidRDefault="00D257A9" w:rsidP="004E3047">
            <w:pPr>
              <w:spacing w:after="0"/>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D257A9"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tcPr>
          <w:p w:rsidR="00D257A9" w:rsidRPr="001C14C0" w:rsidRDefault="00D257A9" w:rsidP="004E3047">
            <w:pPr>
              <w:spacing w:after="0"/>
              <w:rPr>
                <w:rFonts w:cstheme="minorHAnsi"/>
                <w:lang w:eastAsia="es-PE"/>
              </w:rPr>
            </w:pPr>
          </w:p>
        </w:tc>
        <w:tc>
          <w:tcPr>
            <w:tcW w:w="570" w:type="dxa"/>
            <w:tcBorders>
              <w:top w:val="single" w:sz="4" w:space="0" w:color="auto"/>
              <w:bottom w:val="single" w:sz="4" w:space="0" w:color="auto"/>
            </w:tcBorders>
            <w:shd w:val="clear" w:color="auto" w:fill="auto"/>
            <w:vAlign w:val="center"/>
          </w:tcPr>
          <w:p w:rsidR="00D257A9" w:rsidRPr="001C14C0" w:rsidRDefault="00D257A9" w:rsidP="004E3047">
            <w:pPr>
              <w:spacing w:after="0"/>
              <w:jc w:val="right"/>
              <w:rPr>
                <w:rFonts w:cstheme="minorHAnsi"/>
                <w:lang w:eastAsia="es-PE"/>
              </w:rPr>
            </w:pPr>
            <w:r w:rsidRPr="001C14C0">
              <w:rPr>
                <w:rFonts w:cstheme="minorHAnsi"/>
                <w:lang w:eastAsia="es-PE"/>
              </w:rPr>
              <w:t>8.</w:t>
            </w:r>
            <w:r w:rsidR="00821F76">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257A9" w:rsidRPr="001C14C0" w:rsidRDefault="00D257A9" w:rsidP="004E3047">
            <w:pPr>
              <w:spacing w:after="0"/>
              <w:rPr>
                <w:rFonts w:cstheme="minorHAnsi"/>
                <w:lang w:eastAsia="es-PE"/>
              </w:rPr>
            </w:pPr>
            <w:r w:rsidRPr="001C14C0">
              <w:rPr>
                <w:rFonts w:cstheme="minorHAnsi"/>
                <w:lang w:eastAsia="es-PE"/>
              </w:rPr>
              <w:t>DNI</w:t>
            </w:r>
          </w:p>
        </w:tc>
        <w:tc>
          <w:tcPr>
            <w:tcW w:w="5140" w:type="dxa"/>
            <w:tcBorders>
              <w:top w:val="single" w:sz="4" w:space="0" w:color="auto"/>
              <w:left w:val="single" w:sz="4" w:space="0" w:color="auto"/>
              <w:bottom w:val="single" w:sz="4" w:space="0" w:color="auto"/>
            </w:tcBorders>
            <w:shd w:val="clear" w:color="auto" w:fill="auto"/>
            <w:vAlign w:val="center"/>
          </w:tcPr>
          <w:p w:rsidR="00D257A9" w:rsidRPr="001C14C0" w:rsidRDefault="00B75EAC" w:rsidP="004E3047">
            <w:pPr>
              <w:spacing w:after="0"/>
              <w:rPr>
                <w:rFonts w:cstheme="minorHAnsi"/>
                <w:lang w:eastAsia="es-PE"/>
              </w:rPr>
            </w:pPr>
            <w:r>
              <w:rPr>
                <w:rFonts w:ascii="Arial" w:hAnsi="Arial" w:cs="Arial"/>
                <w:sz w:val="18"/>
                <w:szCs w:val="18"/>
                <w:lang w:val="es-ES"/>
              </w:rPr>
              <w:t>47576964</w:t>
            </w:r>
          </w:p>
        </w:tc>
      </w:tr>
      <w:tr w:rsidR="00D257A9"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tcPr>
          <w:p w:rsidR="00D257A9" w:rsidRPr="001C14C0" w:rsidRDefault="00D257A9" w:rsidP="004E3047">
            <w:pPr>
              <w:spacing w:after="0"/>
              <w:rPr>
                <w:rFonts w:cstheme="minorHAnsi"/>
                <w:lang w:eastAsia="es-PE"/>
              </w:rPr>
            </w:pPr>
          </w:p>
        </w:tc>
        <w:tc>
          <w:tcPr>
            <w:tcW w:w="570" w:type="dxa"/>
            <w:tcBorders>
              <w:top w:val="single" w:sz="4" w:space="0" w:color="auto"/>
              <w:bottom w:val="single" w:sz="4" w:space="0" w:color="auto"/>
            </w:tcBorders>
            <w:shd w:val="clear" w:color="auto" w:fill="auto"/>
            <w:vAlign w:val="center"/>
          </w:tcPr>
          <w:p w:rsidR="00D257A9" w:rsidRPr="001C14C0" w:rsidRDefault="00D257A9" w:rsidP="004E3047">
            <w:pPr>
              <w:spacing w:after="0"/>
              <w:jc w:val="right"/>
              <w:rPr>
                <w:rFonts w:cstheme="minorHAnsi"/>
                <w:lang w:eastAsia="es-PE"/>
              </w:rPr>
            </w:pPr>
            <w:r w:rsidRPr="001C14C0">
              <w:rPr>
                <w:rFonts w:cstheme="minorHAnsi"/>
                <w:lang w:eastAsia="es-PE"/>
              </w:rPr>
              <w:t>8.</w:t>
            </w:r>
            <w:r w:rsidR="00821F76">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257A9" w:rsidRPr="001C14C0" w:rsidRDefault="00D257A9" w:rsidP="004E3047">
            <w:pPr>
              <w:spacing w:after="0"/>
              <w:rPr>
                <w:rFonts w:cstheme="minorHAnsi"/>
                <w:lang w:eastAsia="es-PE"/>
              </w:rPr>
            </w:pPr>
            <w:r w:rsidRPr="001C14C0">
              <w:rPr>
                <w:rFonts w:cstheme="minorHAnsi"/>
                <w:lang w:eastAsia="es-PE"/>
              </w:rPr>
              <w:t>Registro Profesional N°</w:t>
            </w:r>
          </w:p>
        </w:tc>
        <w:tc>
          <w:tcPr>
            <w:tcW w:w="5140" w:type="dxa"/>
            <w:tcBorders>
              <w:top w:val="single" w:sz="4" w:space="0" w:color="auto"/>
              <w:left w:val="single" w:sz="4" w:space="0" w:color="auto"/>
              <w:bottom w:val="single" w:sz="4" w:space="0" w:color="auto"/>
            </w:tcBorders>
            <w:shd w:val="clear" w:color="auto" w:fill="auto"/>
            <w:vAlign w:val="center"/>
          </w:tcPr>
          <w:p w:rsidR="00D257A9" w:rsidRPr="001C14C0" w:rsidRDefault="00A31EA5" w:rsidP="004E3047">
            <w:pPr>
              <w:spacing w:after="0"/>
              <w:rPr>
                <w:rFonts w:cstheme="minorHAnsi"/>
                <w:lang w:eastAsia="es-PE"/>
              </w:rPr>
            </w:pPr>
            <w:r>
              <w:rPr>
                <w:rFonts w:cstheme="minorHAnsi"/>
                <w:lang w:eastAsia="es-PE"/>
              </w:rPr>
              <w:t>179110</w:t>
            </w:r>
          </w:p>
        </w:tc>
      </w:tr>
      <w:tr w:rsidR="00D257A9"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tcPr>
          <w:p w:rsidR="00D257A9" w:rsidRPr="001C14C0" w:rsidRDefault="00D257A9" w:rsidP="004E3047">
            <w:pPr>
              <w:spacing w:after="0"/>
              <w:rPr>
                <w:rFonts w:cstheme="minorHAnsi"/>
                <w:lang w:eastAsia="es-PE"/>
              </w:rPr>
            </w:pPr>
          </w:p>
        </w:tc>
        <w:tc>
          <w:tcPr>
            <w:tcW w:w="570" w:type="dxa"/>
            <w:tcBorders>
              <w:top w:val="single" w:sz="4" w:space="0" w:color="auto"/>
              <w:bottom w:val="single" w:sz="4" w:space="0" w:color="auto"/>
            </w:tcBorders>
            <w:shd w:val="clear" w:color="auto" w:fill="auto"/>
            <w:vAlign w:val="center"/>
          </w:tcPr>
          <w:p w:rsidR="00D257A9" w:rsidRPr="001C14C0" w:rsidRDefault="00D257A9" w:rsidP="004E3047">
            <w:pPr>
              <w:spacing w:after="0"/>
              <w:jc w:val="right"/>
              <w:rPr>
                <w:rFonts w:cstheme="minorHAnsi"/>
                <w:lang w:eastAsia="es-PE"/>
              </w:rPr>
            </w:pPr>
            <w:r w:rsidRPr="001C14C0">
              <w:rPr>
                <w:rFonts w:cstheme="minorHAnsi"/>
                <w:lang w:eastAsia="es-PE"/>
              </w:rPr>
              <w:t>8.</w:t>
            </w:r>
            <w:r w:rsidR="00821F76">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257A9" w:rsidRPr="001C14C0" w:rsidRDefault="00D257A9" w:rsidP="004E3047">
            <w:pPr>
              <w:spacing w:after="0"/>
              <w:rPr>
                <w:rFonts w:cstheme="minorHAnsi"/>
                <w:lang w:eastAsia="es-PE"/>
              </w:rPr>
            </w:pPr>
            <w:r w:rsidRPr="001C14C0">
              <w:rPr>
                <w:rFonts w:cstheme="minorHAnsi"/>
                <w:lang w:eastAsia="es-PE"/>
              </w:rPr>
              <w:t>Dirección</w:t>
            </w:r>
          </w:p>
        </w:tc>
        <w:tc>
          <w:tcPr>
            <w:tcW w:w="5140" w:type="dxa"/>
            <w:tcBorders>
              <w:top w:val="single" w:sz="4" w:space="0" w:color="auto"/>
              <w:left w:val="single" w:sz="4" w:space="0" w:color="auto"/>
              <w:bottom w:val="single" w:sz="4" w:space="0" w:color="auto"/>
            </w:tcBorders>
            <w:shd w:val="clear" w:color="auto" w:fill="auto"/>
            <w:vAlign w:val="center"/>
          </w:tcPr>
          <w:p w:rsidR="00D257A9" w:rsidRPr="001C14C0" w:rsidRDefault="00B75EAC" w:rsidP="004E3047">
            <w:pPr>
              <w:spacing w:after="0"/>
              <w:rPr>
                <w:rFonts w:cstheme="minorHAnsi"/>
                <w:lang w:eastAsia="es-PE"/>
              </w:rPr>
            </w:pPr>
            <w:r>
              <w:rPr>
                <w:rFonts w:cstheme="minorHAnsi"/>
                <w:lang w:eastAsia="es-PE"/>
              </w:rPr>
              <w:t>Av. Días Bárcenas N°217</w:t>
            </w:r>
          </w:p>
        </w:tc>
      </w:tr>
      <w:tr w:rsidR="00D257A9" w:rsidRPr="001C14C0" w:rsidTr="00500C8E">
        <w:trPr>
          <w:gridAfter w:val="1"/>
          <w:wAfter w:w="8" w:type="dxa"/>
          <w:trHeight w:val="227"/>
          <w:jc w:val="center"/>
        </w:trPr>
        <w:tc>
          <w:tcPr>
            <w:tcW w:w="385" w:type="dxa"/>
            <w:tcBorders>
              <w:top w:val="single" w:sz="4" w:space="0" w:color="auto"/>
              <w:bottom w:val="single" w:sz="4" w:space="0" w:color="auto"/>
            </w:tcBorders>
            <w:shd w:val="clear" w:color="auto" w:fill="auto"/>
            <w:vAlign w:val="center"/>
          </w:tcPr>
          <w:p w:rsidR="00D257A9" w:rsidRPr="001C14C0" w:rsidRDefault="00D257A9" w:rsidP="004E3047">
            <w:pPr>
              <w:spacing w:after="0"/>
              <w:rPr>
                <w:rFonts w:cstheme="minorHAnsi"/>
                <w:lang w:eastAsia="es-PE"/>
              </w:rPr>
            </w:pPr>
          </w:p>
        </w:tc>
        <w:tc>
          <w:tcPr>
            <w:tcW w:w="570" w:type="dxa"/>
            <w:tcBorders>
              <w:top w:val="single" w:sz="4" w:space="0" w:color="auto"/>
              <w:bottom w:val="single" w:sz="4" w:space="0" w:color="auto"/>
            </w:tcBorders>
            <w:shd w:val="clear" w:color="auto" w:fill="auto"/>
            <w:vAlign w:val="center"/>
          </w:tcPr>
          <w:p w:rsidR="00D257A9" w:rsidRPr="001C14C0" w:rsidRDefault="00D257A9" w:rsidP="004E3047">
            <w:pPr>
              <w:spacing w:after="0"/>
              <w:jc w:val="right"/>
              <w:rPr>
                <w:rFonts w:cstheme="minorHAnsi"/>
                <w:lang w:eastAsia="es-PE"/>
              </w:rPr>
            </w:pPr>
            <w:r w:rsidRPr="001C14C0">
              <w:rPr>
                <w:rFonts w:cstheme="minorHAnsi"/>
                <w:lang w:eastAsia="es-PE"/>
              </w:rPr>
              <w:t>8.</w:t>
            </w:r>
            <w:r w:rsidR="00821F76">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257A9" w:rsidRPr="001C14C0" w:rsidRDefault="00D257A9" w:rsidP="004E3047">
            <w:pPr>
              <w:spacing w:after="0"/>
              <w:rPr>
                <w:rFonts w:cstheme="minorHAnsi"/>
                <w:lang w:eastAsia="es-PE"/>
              </w:rPr>
            </w:pPr>
            <w:r w:rsidRPr="001C14C0">
              <w:rPr>
                <w:rFonts w:cstheme="minorHAnsi"/>
                <w:lang w:eastAsia="es-PE"/>
              </w:rPr>
              <w:t>Teléfono</w:t>
            </w:r>
          </w:p>
        </w:tc>
        <w:tc>
          <w:tcPr>
            <w:tcW w:w="5140" w:type="dxa"/>
            <w:tcBorders>
              <w:top w:val="single" w:sz="4" w:space="0" w:color="auto"/>
              <w:left w:val="single" w:sz="4" w:space="0" w:color="auto"/>
              <w:bottom w:val="single" w:sz="4" w:space="0" w:color="auto"/>
            </w:tcBorders>
            <w:shd w:val="clear" w:color="auto" w:fill="auto"/>
            <w:vAlign w:val="center"/>
          </w:tcPr>
          <w:p w:rsidR="00D257A9" w:rsidRPr="001C14C0" w:rsidRDefault="00B75EAC" w:rsidP="004E3047">
            <w:pPr>
              <w:spacing w:after="0"/>
              <w:rPr>
                <w:rFonts w:cstheme="minorHAnsi"/>
                <w:lang w:eastAsia="es-PE"/>
              </w:rPr>
            </w:pPr>
            <w:r>
              <w:rPr>
                <w:rFonts w:cstheme="minorHAnsi"/>
                <w:lang w:eastAsia="es-PE"/>
              </w:rPr>
              <w:t>957786083</w:t>
            </w:r>
          </w:p>
        </w:tc>
      </w:tr>
      <w:tr w:rsidR="001C14C0" w:rsidRPr="001C14C0" w:rsidTr="00B8719D">
        <w:trPr>
          <w:gridAfter w:val="1"/>
          <w:wAfter w:w="8" w:type="dxa"/>
          <w:trHeight w:val="227"/>
          <w:jc w:val="center"/>
        </w:trPr>
        <w:tc>
          <w:tcPr>
            <w:tcW w:w="385" w:type="dxa"/>
            <w:tcBorders>
              <w:top w:val="single" w:sz="4" w:space="0" w:color="auto"/>
              <w:bottom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9</w:t>
            </w:r>
          </w:p>
        </w:tc>
        <w:tc>
          <w:tcPr>
            <w:tcW w:w="3816" w:type="dxa"/>
            <w:gridSpan w:val="3"/>
            <w:tcBorders>
              <w:top w:val="single" w:sz="4" w:space="0" w:color="auto"/>
              <w:bottom w:val="single" w:sz="4" w:space="0" w:color="auto"/>
              <w:right w:val="single" w:sz="4" w:space="0" w:color="auto"/>
            </w:tcBorders>
            <w:shd w:val="clear" w:color="auto" w:fill="auto"/>
            <w:vAlign w:val="center"/>
            <w:hideMark/>
          </w:tcPr>
          <w:p w:rsidR="001C14C0" w:rsidRPr="00821F76" w:rsidRDefault="001C14C0" w:rsidP="004E3047">
            <w:pPr>
              <w:spacing w:after="0"/>
              <w:jc w:val="both"/>
              <w:rPr>
                <w:rFonts w:cstheme="minorHAnsi"/>
                <w:b/>
                <w:lang w:eastAsia="es-PE"/>
              </w:rPr>
            </w:pPr>
            <w:r w:rsidRPr="00821F76">
              <w:rPr>
                <w:rFonts w:cstheme="minorHAnsi"/>
                <w:b/>
                <w:lang w:eastAsia="es-PE"/>
              </w:rPr>
              <w:t>Nombre</w:t>
            </w:r>
            <w:r w:rsidR="00D01432">
              <w:rPr>
                <w:rFonts w:cstheme="minorHAnsi"/>
                <w:b/>
                <w:lang w:eastAsia="es-PE"/>
              </w:rPr>
              <w:t xml:space="preserve"> </w:t>
            </w:r>
            <w:r w:rsidRPr="00821F76">
              <w:rPr>
                <w:rFonts w:cstheme="minorHAnsi"/>
                <w:b/>
                <w:lang w:eastAsia="es-PE"/>
              </w:rPr>
              <w:t>del Responsable de la Ejecución del proyecto</w:t>
            </w:r>
          </w:p>
        </w:tc>
        <w:tc>
          <w:tcPr>
            <w:tcW w:w="5140" w:type="dxa"/>
            <w:tcBorders>
              <w:top w:val="single" w:sz="4" w:space="0" w:color="auto"/>
              <w:left w:val="single" w:sz="4" w:space="0" w:color="auto"/>
              <w:bottom w:val="single" w:sz="4" w:space="0" w:color="auto"/>
            </w:tcBorders>
            <w:shd w:val="clear" w:color="auto" w:fill="auto"/>
            <w:vAlign w:val="center"/>
          </w:tcPr>
          <w:p w:rsidR="001C14C0" w:rsidRPr="001C14C0" w:rsidRDefault="00B8719D" w:rsidP="000235F3">
            <w:pPr>
              <w:spacing w:after="0"/>
              <w:rPr>
                <w:rFonts w:cstheme="minorHAnsi"/>
                <w:lang w:eastAsia="es-PE"/>
              </w:rPr>
            </w:pPr>
            <w:r>
              <w:rPr>
                <w:rFonts w:cstheme="minorHAnsi"/>
                <w:lang w:eastAsia="es-PE"/>
              </w:rPr>
              <w:t>Gerencia de Desarrollo Social</w:t>
            </w:r>
          </w:p>
        </w:tc>
      </w:tr>
      <w:tr w:rsidR="001C14C0" w:rsidRPr="001C14C0" w:rsidTr="00500C8E">
        <w:trPr>
          <w:gridAfter w:val="1"/>
          <w:wAfter w:w="8" w:type="dxa"/>
          <w:trHeight w:val="227"/>
          <w:jc w:val="center"/>
        </w:trPr>
        <w:tc>
          <w:tcPr>
            <w:tcW w:w="385" w:type="dxa"/>
            <w:tcBorders>
              <w:top w:val="single" w:sz="4" w:space="0" w:color="auto"/>
              <w:bottom w:val="nil"/>
            </w:tcBorders>
            <w:shd w:val="clear" w:color="auto" w:fill="auto"/>
            <w:vAlign w:val="center"/>
            <w:hideMark/>
          </w:tcPr>
          <w:p w:rsidR="001C14C0" w:rsidRPr="00527D41" w:rsidRDefault="001C14C0" w:rsidP="004E3047">
            <w:pPr>
              <w:spacing w:after="0"/>
              <w:jc w:val="both"/>
              <w:rPr>
                <w:rFonts w:cstheme="minorHAnsi"/>
                <w:b/>
                <w:lang w:eastAsia="es-PE"/>
              </w:rPr>
            </w:pPr>
            <w:r w:rsidRPr="00527D41">
              <w:rPr>
                <w:rFonts w:cstheme="minorHAnsi"/>
                <w:b/>
                <w:lang w:eastAsia="es-PE"/>
              </w:rPr>
              <w:t>10</w:t>
            </w:r>
          </w:p>
        </w:tc>
        <w:tc>
          <w:tcPr>
            <w:tcW w:w="8956" w:type="dxa"/>
            <w:gridSpan w:val="4"/>
            <w:tcBorders>
              <w:top w:val="single" w:sz="4" w:space="0" w:color="auto"/>
              <w:bottom w:val="nil"/>
            </w:tcBorders>
            <w:shd w:val="clear" w:color="auto" w:fill="auto"/>
            <w:vAlign w:val="center"/>
            <w:hideMark/>
          </w:tcPr>
          <w:p w:rsidR="001C14C0" w:rsidRPr="001C14C0" w:rsidRDefault="001C14C0" w:rsidP="004E3047">
            <w:pPr>
              <w:spacing w:after="0"/>
              <w:jc w:val="both"/>
              <w:rPr>
                <w:rFonts w:cstheme="minorHAnsi"/>
                <w:b/>
                <w:lang w:eastAsia="es-PE"/>
              </w:rPr>
            </w:pPr>
            <w:r w:rsidRPr="001C14C0">
              <w:rPr>
                <w:rFonts w:cstheme="minorHAnsi"/>
                <w:b/>
                <w:lang w:eastAsia="es-PE"/>
              </w:rPr>
              <w:t xml:space="preserve">Sustento para la presentación del proyecto </w:t>
            </w:r>
          </w:p>
        </w:tc>
      </w:tr>
      <w:tr w:rsidR="00241E0F" w:rsidRPr="001C14C0" w:rsidTr="00500C8E">
        <w:trPr>
          <w:gridAfter w:val="1"/>
          <w:wAfter w:w="8" w:type="dxa"/>
          <w:trHeight w:val="227"/>
          <w:jc w:val="center"/>
        </w:trPr>
        <w:tc>
          <w:tcPr>
            <w:tcW w:w="385" w:type="dxa"/>
            <w:tcBorders>
              <w:top w:val="nil"/>
              <w:bottom w:val="nil"/>
            </w:tcBorders>
            <w:shd w:val="clear" w:color="auto" w:fill="auto"/>
            <w:vAlign w:val="center"/>
          </w:tcPr>
          <w:p w:rsidR="00241E0F" w:rsidRPr="00527D41" w:rsidRDefault="00241E0F" w:rsidP="004E3047">
            <w:pPr>
              <w:spacing w:after="0"/>
              <w:jc w:val="both"/>
              <w:rPr>
                <w:rFonts w:cstheme="minorHAnsi"/>
                <w:b/>
                <w:lang w:eastAsia="es-PE"/>
              </w:rPr>
            </w:pPr>
          </w:p>
        </w:tc>
        <w:tc>
          <w:tcPr>
            <w:tcW w:w="8956" w:type="dxa"/>
            <w:gridSpan w:val="4"/>
            <w:tcBorders>
              <w:top w:val="nil"/>
              <w:bottom w:val="nil"/>
            </w:tcBorders>
            <w:shd w:val="clear" w:color="auto" w:fill="auto"/>
            <w:vAlign w:val="center"/>
          </w:tcPr>
          <w:p w:rsidR="00241E0F" w:rsidRPr="001C14C0" w:rsidRDefault="00241E0F" w:rsidP="004E3047">
            <w:pPr>
              <w:spacing w:after="0"/>
              <w:jc w:val="both"/>
              <w:rPr>
                <w:rFonts w:cstheme="minorHAnsi"/>
                <w:b/>
                <w:lang w:eastAsia="es-PE"/>
              </w:rPr>
            </w:pPr>
          </w:p>
        </w:tc>
      </w:tr>
      <w:tr w:rsidR="001C14C0" w:rsidRPr="001C14C0" w:rsidTr="00500C8E">
        <w:trPr>
          <w:gridAfter w:val="1"/>
          <w:wAfter w:w="8" w:type="dxa"/>
          <w:trHeight w:val="227"/>
          <w:jc w:val="center"/>
        </w:trPr>
        <w:tc>
          <w:tcPr>
            <w:tcW w:w="385" w:type="dxa"/>
            <w:tcBorders>
              <w:top w:val="nil"/>
            </w:tcBorders>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top w:val="nil"/>
            </w:tcBorders>
            <w:shd w:val="clear" w:color="auto" w:fill="auto"/>
            <w:vAlign w:val="center"/>
            <w:hideMark/>
          </w:tcPr>
          <w:p w:rsidR="001C14C0" w:rsidRPr="00241E0F" w:rsidRDefault="001C14C0" w:rsidP="004E3047">
            <w:pPr>
              <w:spacing w:after="0"/>
              <w:jc w:val="both"/>
              <w:rPr>
                <w:rFonts w:cstheme="minorHAnsi"/>
                <w:b/>
                <w:lang w:eastAsia="es-PE"/>
              </w:rPr>
            </w:pPr>
            <w:r w:rsidRPr="00241E0F">
              <w:rPr>
                <w:rFonts w:cstheme="minorHAnsi"/>
                <w:b/>
                <w:lang w:eastAsia="es-PE"/>
              </w:rPr>
              <w:t>10.1</w:t>
            </w:r>
          </w:p>
        </w:tc>
        <w:tc>
          <w:tcPr>
            <w:tcW w:w="8386" w:type="dxa"/>
            <w:gridSpan w:val="3"/>
            <w:tcBorders>
              <w:top w:val="nil"/>
            </w:tcBorders>
            <w:shd w:val="clear" w:color="auto" w:fill="auto"/>
            <w:vAlign w:val="center"/>
            <w:hideMark/>
          </w:tcPr>
          <w:p w:rsidR="001C14C0" w:rsidRPr="001C14C0" w:rsidRDefault="001C14C0" w:rsidP="004E3047">
            <w:pPr>
              <w:spacing w:after="0"/>
              <w:jc w:val="both"/>
              <w:rPr>
                <w:rFonts w:cstheme="minorHAnsi"/>
                <w:b/>
                <w:bCs/>
                <w:lang w:eastAsia="es-PE"/>
              </w:rPr>
            </w:pPr>
            <w:r w:rsidRPr="001C14C0">
              <w:rPr>
                <w:rFonts w:cstheme="minorHAnsi"/>
                <w:b/>
                <w:bCs/>
                <w:lang w:eastAsia="es-PE"/>
              </w:rPr>
              <w:t>Descripción de la situación actual</w:t>
            </w:r>
          </w:p>
        </w:tc>
      </w:tr>
      <w:tr w:rsidR="001C14C0" w:rsidRPr="004E3047"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jc w:val="both"/>
              <w:rPr>
                <w:rFonts w:cstheme="minorHAnsi"/>
                <w:lang w:eastAsia="es-PE"/>
              </w:rPr>
            </w:pPr>
          </w:p>
        </w:tc>
        <w:tc>
          <w:tcPr>
            <w:tcW w:w="8386" w:type="dxa"/>
            <w:gridSpan w:val="3"/>
            <w:vMerge w:val="restart"/>
            <w:shd w:val="clear" w:color="auto" w:fill="auto"/>
            <w:vAlign w:val="center"/>
            <w:hideMark/>
          </w:tcPr>
          <w:p w:rsidR="00241E0F" w:rsidRPr="00DB267A" w:rsidRDefault="009B7144" w:rsidP="004E3047">
            <w:pPr>
              <w:spacing w:after="0"/>
              <w:jc w:val="both"/>
              <w:rPr>
                <w:rFonts w:eastAsiaTheme="minorHAnsi" w:cstheme="minorHAnsi"/>
                <w:lang w:val="es-PE" w:eastAsia="en-US"/>
              </w:rPr>
            </w:pPr>
            <w:r>
              <w:rPr>
                <w:rFonts w:eastAsiaTheme="minorHAnsi" w:cstheme="minorHAnsi"/>
                <w:lang w:val="es-PE" w:eastAsia="en-US"/>
              </w:rPr>
              <w:t xml:space="preserve">En la actualidad </w:t>
            </w:r>
            <w:r w:rsidR="00241E0F" w:rsidRPr="004E3047">
              <w:rPr>
                <w:rFonts w:eastAsiaTheme="minorHAnsi" w:cstheme="minorHAnsi"/>
                <w:lang w:val="es-PE" w:eastAsia="en-US"/>
              </w:rPr>
              <w:t xml:space="preserve">las </w:t>
            </w:r>
            <w:r>
              <w:rPr>
                <w:rFonts w:eastAsiaTheme="minorHAnsi" w:cstheme="minorHAnsi"/>
                <w:lang w:val="es-PE" w:eastAsia="en-US"/>
              </w:rPr>
              <w:t xml:space="preserve">44 </w:t>
            </w:r>
            <w:r w:rsidR="00241E0F" w:rsidRPr="004E3047">
              <w:rPr>
                <w:rFonts w:eastAsiaTheme="minorHAnsi" w:cstheme="minorHAnsi"/>
                <w:lang w:val="es-PE" w:eastAsia="en-US"/>
              </w:rPr>
              <w:t xml:space="preserve">I.E. secundarias </w:t>
            </w:r>
            <w:r>
              <w:rPr>
                <w:rFonts w:eastAsiaTheme="minorHAnsi" w:cstheme="minorHAnsi"/>
                <w:lang w:val="es-PE" w:eastAsia="en-US"/>
              </w:rPr>
              <w:t xml:space="preserve">de la UGEL Chincheros, son de gestión pública, cuentan con local propio y se encuentran ubicadas dentro de los </w:t>
            </w:r>
            <w:r w:rsidR="00B8719D">
              <w:rPr>
                <w:rFonts w:eastAsiaTheme="minorHAnsi" w:cstheme="minorHAnsi"/>
                <w:lang w:val="es-PE" w:eastAsia="en-US"/>
              </w:rPr>
              <w:t>11</w:t>
            </w:r>
            <w:r>
              <w:rPr>
                <w:rFonts w:eastAsiaTheme="minorHAnsi" w:cstheme="minorHAnsi"/>
                <w:lang w:val="es-PE" w:eastAsia="en-US"/>
              </w:rPr>
              <w:t xml:space="preserve"> distritos de la provincia de Chincheros</w:t>
            </w:r>
            <w:r w:rsidR="00241E0F" w:rsidRPr="00DB267A">
              <w:rPr>
                <w:rFonts w:eastAsiaTheme="minorHAnsi" w:cstheme="minorHAnsi"/>
                <w:lang w:val="es-PE" w:eastAsia="en-US"/>
              </w:rPr>
              <w:t>.</w:t>
            </w:r>
          </w:p>
          <w:p w:rsidR="00241E0F" w:rsidRPr="00DB267A" w:rsidRDefault="00CA13D1" w:rsidP="004E3047">
            <w:pPr>
              <w:spacing w:after="0"/>
              <w:jc w:val="both"/>
              <w:rPr>
                <w:rFonts w:eastAsiaTheme="minorHAnsi" w:cstheme="minorHAnsi"/>
                <w:lang w:val="es-PE" w:eastAsia="en-US"/>
              </w:rPr>
            </w:pPr>
            <w:r>
              <w:rPr>
                <w:rFonts w:eastAsiaTheme="minorHAnsi" w:cstheme="minorHAnsi"/>
                <w:lang w:val="es-PE" w:eastAsia="en-US"/>
              </w:rPr>
              <w:t xml:space="preserve">En el </w:t>
            </w:r>
            <w:r w:rsidR="00241E0F" w:rsidRPr="00DB267A">
              <w:rPr>
                <w:rFonts w:eastAsiaTheme="minorHAnsi" w:cstheme="minorHAnsi"/>
                <w:lang w:val="es-PE" w:eastAsia="en-US"/>
              </w:rPr>
              <w:t xml:space="preserve">año </w:t>
            </w:r>
            <w:r w:rsidR="001C14C0" w:rsidRPr="00DB267A">
              <w:rPr>
                <w:rFonts w:eastAsiaTheme="minorHAnsi" w:cstheme="minorHAnsi"/>
                <w:lang w:val="es-PE" w:eastAsia="en-US"/>
              </w:rPr>
              <w:t>201</w:t>
            </w:r>
            <w:r w:rsidR="00B8719D">
              <w:rPr>
                <w:rFonts w:eastAsiaTheme="minorHAnsi" w:cstheme="minorHAnsi"/>
                <w:lang w:val="es-PE" w:eastAsia="en-US"/>
              </w:rPr>
              <w:t>8</w:t>
            </w:r>
            <w:r w:rsidR="00241E0F" w:rsidRPr="00DB267A">
              <w:rPr>
                <w:rFonts w:eastAsiaTheme="minorHAnsi" w:cstheme="minorHAnsi"/>
                <w:lang w:val="es-PE" w:eastAsia="en-US"/>
              </w:rPr>
              <w:t xml:space="preserve">, </w:t>
            </w:r>
            <w:r w:rsidR="001C14C0" w:rsidRPr="00DB267A">
              <w:rPr>
                <w:rFonts w:eastAsiaTheme="minorHAnsi" w:cstheme="minorHAnsi"/>
                <w:lang w:val="es-PE" w:eastAsia="en-US"/>
              </w:rPr>
              <w:t xml:space="preserve">la UGEL </w:t>
            </w:r>
            <w:r>
              <w:rPr>
                <w:rFonts w:eastAsiaTheme="minorHAnsi" w:cstheme="minorHAnsi"/>
                <w:lang w:val="es-PE" w:eastAsia="en-US"/>
              </w:rPr>
              <w:t>Chincheros co</w:t>
            </w:r>
            <w:r w:rsidR="00241E0F" w:rsidRPr="00DB267A">
              <w:rPr>
                <w:rFonts w:eastAsiaTheme="minorHAnsi" w:cstheme="minorHAnsi"/>
                <w:lang w:val="es-PE" w:eastAsia="en-US"/>
              </w:rPr>
              <w:t>nt</w:t>
            </w:r>
            <w:r>
              <w:rPr>
                <w:rFonts w:eastAsiaTheme="minorHAnsi" w:cstheme="minorHAnsi"/>
                <w:lang w:val="es-PE" w:eastAsia="en-US"/>
              </w:rPr>
              <w:t>ó</w:t>
            </w:r>
            <w:r w:rsidR="001C14C0" w:rsidRPr="00DB267A">
              <w:rPr>
                <w:rFonts w:eastAsiaTheme="minorHAnsi" w:cstheme="minorHAnsi"/>
                <w:lang w:val="es-PE" w:eastAsia="en-US"/>
              </w:rPr>
              <w:t xml:space="preserve"> con una población escolar </w:t>
            </w:r>
            <w:r w:rsidR="009B7144">
              <w:rPr>
                <w:rFonts w:eastAsiaTheme="minorHAnsi" w:cstheme="minorHAnsi"/>
                <w:lang w:val="es-PE" w:eastAsia="en-US"/>
              </w:rPr>
              <w:t xml:space="preserve">secundaria </w:t>
            </w:r>
            <w:r w:rsidR="001C14C0" w:rsidRPr="00DB267A">
              <w:rPr>
                <w:rFonts w:eastAsiaTheme="minorHAnsi" w:cstheme="minorHAnsi"/>
                <w:lang w:val="es-PE" w:eastAsia="en-US"/>
              </w:rPr>
              <w:t xml:space="preserve">de </w:t>
            </w:r>
            <w:r w:rsidR="00B8719D" w:rsidRPr="00E946BB">
              <w:rPr>
                <w:rFonts w:eastAsiaTheme="minorHAnsi" w:cstheme="minorHAnsi"/>
                <w:lang w:val="es-PE" w:eastAsia="en-US"/>
              </w:rPr>
              <w:t>5225</w:t>
            </w:r>
            <w:r w:rsidR="00025BC7" w:rsidRPr="00DB267A">
              <w:rPr>
                <w:rFonts w:eastAsiaTheme="minorHAnsi" w:cstheme="minorHAnsi"/>
                <w:lang w:val="es-PE" w:eastAsia="en-US"/>
              </w:rPr>
              <w:t xml:space="preserve"> alumnos según nóminas de matrícula y </w:t>
            </w:r>
            <w:r w:rsidR="00B8719D">
              <w:rPr>
                <w:rFonts w:eastAsiaTheme="minorHAnsi" w:cstheme="minorHAnsi"/>
                <w:lang w:val="es-PE" w:eastAsia="en-US"/>
              </w:rPr>
              <w:t>576</w:t>
            </w:r>
            <w:r w:rsidR="00025BC7" w:rsidRPr="00DB267A">
              <w:rPr>
                <w:rFonts w:eastAsiaTheme="minorHAnsi" w:cstheme="minorHAnsi"/>
                <w:lang w:val="es-PE" w:eastAsia="en-US"/>
              </w:rPr>
              <w:t xml:space="preserve"> docentes según cuadro de distribución de horas</w:t>
            </w:r>
            <w:r w:rsidR="00D839D4">
              <w:rPr>
                <w:rFonts w:eastAsiaTheme="minorHAnsi" w:cstheme="minorHAnsi"/>
                <w:lang w:val="es-PE" w:eastAsia="en-US"/>
              </w:rPr>
              <w:t xml:space="preserve">. Las </w:t>
            </w:r>
            <w:r w:rsidR="00166C64">
              <w:rPr>
                <w:rFonts w:eastAsiaTheme="minorHAnsi" w:cstheme="minorHAnsi"/>
                <w:lang w:val="es-PE" w:eastAsia="en-US"/>
              </w:rPr>
              <w:t>3</w:t>
            </w:r>
            <w:r w:rsidR="00D839D4">
              <w:rPr>
                <w:rFonts w:eastAsiaTheme="minorHAnsi" w:cstheme="minorHAnsi"/>
                <w:lang w:val="es-PE" w:eastAsia="en-US"/>
              </w:rPr>
              <w:t xml:space="preserve"> instituciones con mayor población estudiantil y docente son la I.E José María Arguedas que alberga </w:t>
            </w:r>
            <w:r w:rsidR="00B8719D">
              <w:rPr>
                <w:rFonts w:eastAsiaTheme="minorHAnsi" w:cstheme="minorHAnsi"/>
                <w:lang w:val="es-PE" w:eastAsia="en-US"/>
              </w:rPr>
              <w:t>873</w:t>
            </w:r>
            <w:r w:rsidR="00D839D4">
              <w:rPr>
                <w:rFonts w:eastAsiaTheme="minorHAnsi" w:cstheme="minorHAnsi"/>
                <w:lang w:val="es-PE" w:eastAsia="en-US"/>
              </w:rPr>
              <w:t xml:space="preserve"> estudiantes y </w:t>
            </w:r>
            <w:r w:rsidR="00B8719D">
              <w:rPr>
                <w:rFonts w:eastAsiaTheme="minorHAnsi" w:cstheme="minorHAnsi"/>
                <w:lang w:val="es-PE" w:eastAsia="en-US"/>
              </w:rPr>
              <w:t>52</w:t>
            </w:r>
            <w:r w:rsidR="00D839D4">
              <w:rPr>
                <w:rFonts w:eastAsiaTheme="minorHAnsi" w:cstheme="minorHAnsi"/>
                <w:lang w:val="es-PE" w:eastAsia="en-US"/>
              </w:rPr>
              <w:t xml:space="preserve"> docentes, seguido de la I.E José Benigno Samanez Ocampo que alberga </w:t>
            </w:r>
            <w:r w:rsidR="00B8719D">
              <w:rPr>
                <w:rFonts w:eastAsiaTheme="minorHAnsi" w:cstheme="minorHAnsi"/>
                <w:lang w:val="es-PE" w:eastAsia="en-US"/>
              </w:rPr>
              <w:t>333</w:t>
            </w:r>
            <w:r w:rsidR="009F76D0">
              <w:rPr>
                <w:rFonts w:eastAsiaTheme="minorHAnsi" w:cstheme="minorHAnsi"/>
                <w:lang w:val="es-PE" w:eastAsia="en-US"/>
              </w:rPr>
              <w:t xml:space="preserve"> alumnos y </w:t>
            </w:r>
            <w:r w:rsidR="00B8719D">
              <w:rPr>
                <w:rFonts w:eastAsiaTheme="minorHAnsi" w:cstheme="minorHAnsi"/>
                <w:lang w:val="es-PE" w:eastAsia="en-US"/>
              </w:rPr>
              <w:t>28</w:t>
            </w:r>
            <w:r w:rsidR="009F76D0">
              <w:rPr>
                <w:rFonts w:eastAsiaTheme="minorHAnsi" w:cstheme="minorHAnsi"/>
                <w:lang w:val="es-PE" w:eastAsia="en-US"/>
              </w:rPr>
              <w:t xml:space="preserve"> docentes, </w:t>
            </w:r>
            <w:r w:rsidR="00166C64">
              <w:rPr>
                <w:rFonts w:eastAsiaTheme="minorHAnsi" w:cstheme="minorHAnsi"/>
                <w:lang w:val="es-PE" w:eastAsia="en-US"/>
              </w:rPr>
              <w:t>y finalmente</w:t>
            </w:r>
            <w:r w:rsidR="009F76D0">
              <w:rPr>
                <w:rFonts w:eastAsiaTheme="minorHAnsi" w:cstheme="minorHAnsi"/>
                <w:lang w:val="es-PE" w:eastAsia="en-US"/>
              </w:rPr>
              <w:t xml:space="preserve"> la I.E Túpac Ama</w:t>
            </w:r>
            <w:r w:rsidR="00A02837">
              <w:rPr>
                <w:rFonts w:eastAsiaTheme="minorHAnsi" w:cstheme="minorHAnsi"/>
                <w:lang w:val="es-PE" w:eastAsia="en-US"/>
              </w:rPr>
              <w:t xml:space="preserve">ru que alberga </w:t>
            </w:r>
            <w:r w:rsidR="00B8719D">
              <w:rPr>
                <w:rFonts w:eastAsiaTheme="minorHAnsi" w:cstheme="minorHAnsi"/>
                <w:lang w:val="es-PE" w:eastAsia="en-US"/>
              </w:rPr>
              <w:t>314</w:t>
            </w:r>
            <w:r w:rsidR="00950890">
              <w:rPr>
                <w:rFonts w:eastAsiaTheme="minorHAnsi" w:cstheme="minorHAnsi"/>
                <w:lang w:val="es-PE" w:eastAsia="en-US"/>
              </w:rPr>
              <w:t xml:space="preserve"> estudiantes y </w:t>
            </w:r>
            <w:r w:rsidR="00B8719D">
              <w:rPr>
                <w:rFonts w:eastAsiaTheme="minorHAnsi" w:cstheme="minorHAnsi"/>
                <w:lang w:val="es-PE" w:eastAsia="en-US"/>
              </w:rPr>
              <w:t>32</w:t>
            </w:r>
            <w:r w:rsidR="00950890">
              <w:rPr>
                <w:rFonts w:eastAsiaTheme="minorHAnsi" w:cstheme="minorHAnsi"/>
                <w:lang w:val="es-PE" w:eastAsia="en-US"/>
              </w:rPr>
              <w:t xml:space="preserve"> docentes</w:t>
            </w:r>
            <w:r w:rsidR="00166C64">
              <w:rPr>
                <w:rFonts w:eastAsiaTheme="minorHAnsi" w:cstheme="minorHAnsi"/>
                <w:lang w:val="es-PE" w:eastAsia="en-US"/>
              </w:rPr>
              <w:t>.</w:t>
            </w:r>
          </w:p>
          <w:p w:rsidR="00241E0F" w:rsidRPr="00DB267A" w:rsidRDefault="001C14C0" w:rsidP="004E3047">
            <w:pPr>
              <w:spacing w:after="0"/>
              <w:jc w:val="both"/>
              <w:rPr>
                <w:rFonts w:eastAsiaTheme="minorHAnsi" w:cstheme="minorHAnsi"/>
                <w:lang w:val="es-PE" w:eastAsia="en-US"/>
              </w:rPr>
            </w:pPr>
            <w:r w:rsidRPr="00DB267A">
              <w:rPr>
                <w:rFonts w:eastAsiaTheme="minorHAnsi" w:cstheme="minorHAnsi"/>
                <w:lang w:val="es-PE" w:eastAsia="en-US"/>
              </w:rPr>
              <w:t xml:space="preserve">El </w:t>
            </w:r>
            <w:r w:rsidR="009B6B55" w:rsidRPr="00DB267A">
              <w:rPr>
                <w:rFonts w:eastAsiaTheme="minorHAnsi" w:cstheme="minorHAnsi"/>
                <w:lang w:val="es-PE" w:eastAsia="en-US"/>
              </w:rPr>
              <w:t xml:space="preserve">diagnóstico del </w:t>
            </w:r>
            <w:r w:rsidR="009B7144">
              <w:rPr>
                <w:rFonts w:eastAsiaTheme="minorHAnsi" w:cstheme="minorHAnsi"/>
                <w:lang w:val="es-PE" w:eastAsia="en-US"/>
              </w:rPr>
              <w:t xml:space="preserve">presente </w:t>
            </w:r>
            <w:r w:rsidRPr="00DB267A">
              <w:rPr>
                <w:rFonts w:eastAsiaTheme="minorHAnsi" w:cstheme="minorHAnsi"/>
                <w:lang w:val="es-PE" w:eastAsia="en-US"/>
              </w:rPr>
              <w:t xml:space="preserve">estudio </w:t>
            </w:r>
            <w:r w:rsidR="001C62BF">
              <w:rPr>
                <w:rFonts w:eastAsiaTheme="minorHAnsi" w:cstheme="minorHAnsi"/>
                <w:lang w:val="es-PE" w:eastAsia="en-US"/>
              </w:rPr>
              <w:t>evidencia</w:t>
            </w:r>
            <w:r w:rsidRPr="00DB267A">
              <w:rPr>
                <w:rFonts w:eastAsiaTheme="minorHAnsi" w:cstheme="minorHAnsi"/>
                <w:lang w:val="es-PE" w:eastAsia="en-US"/>
              </w:rPr>
              <w:t xml:space="preserve"> que los servicios educativos prestados en </w:t>
            </w:r>
            <w:r w:rsidR="00166C64">
              <w:rPr>
                <w:rFonts w:eastAsiaTheme="minorHAnsi" w:cstheme="minorHAnsi"/>
                <w:lang w:val="es-PE" w:eastAsia="en-US"/>
              </w:rPr>
              <w:t xml:space="preserve">el nivel </w:t>
            </w:r>
            <w:r w:rsidR="00166C64" w:rsidRPr="00DB267A">
              <w:rPr>
                <w:rFonts w:eastAsiaTheme="minorHAnsi" w:cstheme="minorHAnsi"/>
                <w:lang w:val="es-PE" w:eastAsia="en-US"/>
              </w:rPr>
              <w:t>secundario</w:t>
            </w:r>
            <w:r w:rsidR="00025BC7" w:rsidRPr="00DB267A">
              <w:rPr>
                <w:rFonts w:eastAsiaTheme="minorHAnsi" w:cstheme="minorHAnsi"/>
                <w:lang w:val="es-PE" w:eastAsia="en-US"/>
              </w:rPr>
              <w:t xml:space="preserve"> de </w:t>
            </w:r>
            <w:r w:rsidRPr="00DB267A">
              <w:rPr>
                <w:rFonts w:eastAsiaTheme="minorHAnsi" w:cstheme="minorHAnsi"/>
                <w:lang w:val="es-PE" w:eastAsia="en-US"/>
              </w:rPr>
              <w:t xml:space="preserve">la UGEL </w:t>
            </w:r>
            <w:r w:rsidR="00025BC7" w:rsidRPr="00DB267A">
              <w:rPr>
                <w:rFonts w:eastAsiaTheme="minorHAnsi" w:cstheme="minorHAnsi"/>
                <w:lang w:val="es-PE" w:eastAsia="en-US"/>
              </w:rPr>
              <w:t xml:space="preserve">Chincheros, </w:t>
            </w:r>
            <w:r w:rsidRPr="00DB267A">
              <w:rPr>
                <w:rFonts w:eastAsiaTheme="minorHAnsi" w:cstheme="minorHAnsi"/>
                <w:lang w:val="es-PE" w:eastAsia="en-US"/>
              </w:rPr>
              <w:t xml:space="preserve">no son los adecuados, se pudo constatar que </w:t>
            </w:r>
            <w:r w:rsidR="009B6B55" w:rsidRPr="00DB267A">
              <w:rPr>
                <w:rFonts w:eastAsiaTheme="minorHAnsi" w:cstheme="minorHAnsi"/>
                <w:lang w:val="es-PE" w:eastAsia="en-US"/>
              </w:rPr>
              <w:t>varia</w:t>
            </w:r>
            <w:r w:rsidRPr="00DB267A">
              <w:rPr>
                <w:rFonts w:eastAsiaTheme="minorHAnsi" w:cstheme="minorHAnsi"/>
                <w:lang w:val="es-PE" w:eastAsia="en-US"/>
              </w:rPr>
              <w:t>s de las I.E. no cuentan con una infraestructura adecuada</w:t>
            </w:r>
            <w:r w:rsidR="00166C64">
              <w:rPr>
                <w:rFonts w:eastAsiaTheme="minorHAnsi" w:cstheme="minorHAnsi"/>
                <w:lang w:val="es-PE" w:eastAsia="en-US"/>
              </w:rPr>
              <w:t xml:space="preserve"> y servicios sanitarios</w:t>
            </w:r>
            <w:r w:rsidRPr="00DB267A">
              <w:rPr>
                <w:rFonts w:eastAsiaTheme="minorHAnsi" w:cstheme="minorHAnsi"/>
                <w:lang w:val="es-PE" w:eastAsia="en-US"/>
              </w:rPr>
              <w:t>, muchas de ellas han cumplido el periodo de</w:t>
            </w:r>
            <w:r w:rsidR="00025BC7" w:rsidRPr="00DB267A">
              <w:rPr>
                <w:rFonts w:eastAsiaTheme="minorHAnsi" w:cstheme="minorHAnsi"/>
                <w:lang w:val="es-PE" w:eastAsia="en-US"/>
              </w:rPr>
              <w:t xml:space="preserve"> vida útil</w:t>
            </w:r>
            <w:r w:rsidR="00166C64">
              <w:rPr>
                <w:rFonts w:eastAsiaTheme="minorHAnsi" w:cstheme="minorHAnsi"/>
                <w:lang w:val="es-PE" w:eastAsia="en-US"/>
              </w:rPr>
              <w:t xml:space="preserve">. </w:t>
            </w:r>
            <w:r w:rsidR="00166C64" w:rsidRPr="00166C64">
              <w:rPr>
                <w:rFonts w:eastAsiaTheme="minorHAnsi" w:cstheme="minorHAnsi"/>
                <w:lang w:val="es-PE" w:eastAsia="en-US"/>
              </w:rPr>
              <w:t>En cuanto a</w:t>
            </w:r>
            <w:r w:rsidR="00166C64">
              <w:rPr>
                <w:rFonts w:eastAsiaTheme="minorHAnsi" w:cstheme="minorHAnsi"/>
                <w:lang w:val="es-PE" w:eastAsia="en-US"/>
              </w:rPr>
              <w:t>l</w:t>
            </w:r>
            <w:r w:rsidR="00166C64" w:rsidRPr="00166C64">
              <w:rPr>
                <w:rFonts w:eastAsiaTheme="minorHAnsi" w:cstheme="minorHAnsi"/>
                <w:lang w:val="es-PE" w:eastAsia="en-US"/>
              </w:rPr>
              <w:t xml:space="preserve"> equipamiento informático orientado a las TIC; en la mayoría de casos es muy </w:t>
            </w:r>
            <w:r w:rsidR="00166C64">
              <w:rPr>
                <w:rFonts w:eastAsiaTheme="minorHAnsi" w:cstheme="minorHAnsi"/>
                <w:lang w:val="es-PE" w:eastAsia="en-US"/>
              </w:rPr>
              <w:t xml:space="preserve">precario y aquellas que cuentan, </w:t>
            </w:r>
            <w:r w:rsidR="00166C64" w:rsidRPr="00166C64">
              <w:rPr>
                <w:rFonts w:eastAsiaTheme="minorHAnsi" w:cstheme="minorHAnsi"/>
                <w:lang w:val="es-PE" w:eastAsia="en-US"/>
              </w:rPr>
              <w:t xml:space="preserve">se encuentran en estado de obsolescencia, no solo porque </w:t>
            </w:r>
            <w:r w:rsidR="00B8719D" w:rsidRPr="00166C64">
              <w:rPr>
                <w:rFonts w:eastAsiaTheme="minorHAnsi" w:cstheme="minorHAnsi"/>
                <w:lang w:val="es-PE" w:eastAsia="en-US"/>
              </w:rPr>
              <w:t>ha</w:t>
            </w:r>
            <w:r w:rsidR="00166C64" w:rsidRPr="00166C64">
              <w:rPr>
                <w:rFonts w:eastAsiaTheme="minorHAnsi" w:cstheme="minorHAnsi"/>
                <w:lang w:val="es-PE" w:eastAsia="en-US"/>
              </w:rPr>
              <w:t xml:space="preserve"> culminado su vida útil, </w:t>
            </w:r>
            <w:r w:rsidR="00166C64">
              <w:rPr>
                <w:rFonts w:eastAsiaTheme="minorHAnsi" w:cstheme="minorHAnsi"/>
                <w:lang w:val="es-PE" w:eastAsia="en-US"/>
              </w:rPr>
              <w:t xml:space="preserve">sino </w:t>
            </w:r>
            <w:r w:rsidR="00166C64" w:rsidRPr="00166C64">
              <w:rPr>
                <w:rFonts w:eastAsiaTheme="minorHAnsi" w:cstheme="minorHAnsi"/>
                <w:lang w:val="es-PE" w:eastAsia="en-US"/>
              </w:rPr>
              <w:t xml:space="preserve">porque </w:t>
            </w:r>
            <w:r w:rsidR="006F0C62" w:rsidRPr="00166C64">
              <w:rPr>
                <w:rFonts w:eastAsiaTheme="minorHAnsi" w:cstheme="minorHAnsi"/>
                <w:lang w:val="es-PE" w:eastAsia="en-US"/>
              </w:rPr>
              <w:t>está</w:t>
            </w:r>
            <w:r w:rsidR="00166C64" w:rsidRPr="00166C64">
              <w:rPr>
                <w:rFonts w:eastAsiaTheme="minorHAnsi" w:cstheme="minorHAnsi"/>
                <w:lang w:val="es-PE" w:eastAsia="en-US"/>
              </w:rPr>
              <w:t xml:space="preserve"> desfasadas y en algunos casos simplemente el servicio es inexistente</w:t>
            </w:r>
            <w:r w:rsidR="009B7144">
              <w:rPr>
                <w:rFonts w:eastAsiaTheme="minorHAnsi" w:cstheme="minorHAnsi"/>
                <w:lang w:val="es-PE" w:eastAsia="en-US"/>
              </w:rPr>
              <w:t xml:space="preserve">; en igual condición se encuentran </w:t>
            </w:r>
            <w:r w:rsidR="00166C64">
              <w:rPr>
                <w:rFonts w:eastAsiaTheme="minorHAnsi" w:cstheme="minorHAnsi"/>
                <w:lang w:val="es-PE" w:eastAsia="en-US"/>
              </w:rPr>
              <w:t xml:space="preserve">los materiales didácticos y </w:t>
            </w:r>
            <w:r w:rsidR="009B7144">
              <w:rPr>
                <w:rFonts w:eastAsiaTheme="minorHAnsi" w:cstheme="minorHAnsi"/>
                <w:lang w:val="es-PE" w:eastAsia="en-US"/>
              </w:rPr>
              <w:t xml:space="preserve">el </w:t>
            </w:r>
            <w:r w:rsidR="00166C64">
              <w:rPr>
                <w:rFonts w:eastAsiaTheme="minorHAnsi" w:cstheme="minorHAnsi"/>
                <w:lang w:val="es-PE" w:eastAsia="en-US"/>
              </w:rPr>
              <w:t>mobiliario</w:t>
            </w:r>
            <w:r w:rsidR="009B7144">
              <w:rPr>
                <w:rFonts w:eastAsiaTheme="minorHAnsi" w:cstheme="minorHAnsi"/>
                <w:lang w:val="es-PE" w:eastAsia="en-US"/>
              </w:rPr>
              <w:t xml:space="preserve"> escolar</w:t>
            </w:r>
            <w:r w:rsidRPr="00DB267A">
              <w:rPr>
                <w:rFonts w:eastAsiaTheme="minorHAnsi" w:cstheme="minorHAnsi"/>
                <w:lang w:val="es-PE" w:eastAsia="en-US"/>
              </w:rPr>
              <w:t>.</w:t>
            </w:r>
          </w:p>
          <w:p w:rsidR="00025BC7" w:rsidRPr="004E3047" w:rsidRDefault="00025BC7" w:rsidP="004E3047">
            <w:pPr>
              <w:spacing w:after="0"/>
              <w:jc w:val="both"/>
              <w:rPr>
                <w:rFonts w:eastAsiaTheme="minorHAnsi" w:cstheme="minorHAnsi"/>
                <w:lang w:val="es-PE" w:eastAsia="en-US"/>
              </w:rPr>
            </w:pPr>
            <w:r w:rsidRPr="00DB267A">
              <w:rPr>
                <w:rFonts w:eastAsiaTheme="minorHAnsi" w:cstheme="minorHAnsi"/>
                <w:lang w:val="es-PE" w:eastAsia="en-US"/>
              </w:rPr>
              <w:t xml:space="preserve">Gran parte de las </w:t>
            </w:r>
            <w:r w:rsidR="001C14C0" w:rsidRPr="00DB267A">
              <w:rPr>
                <w:rFonts w:eastAsiaTheme="minorHAnsi" w:cstheme="minorHAnsi"/>
                <w:lang w:val="es-PE" w:eastAsia="en-US"/>
              </w:rPr>
              <w:t xml:space="preserve">I.E. </w:t>
            </w:r>
            <w:r w:rsidRPr="00DB267A">
              <w:rPr>
                <w:rFonts w:eastAsiaTheme="minorHAnsi" w:cstheme="minorHAnsi"/>
                <w:lang w:val="es-PE" w:eastAsia="en-US"/>
              </w:rPr>
              <w:t>cuentan con</w:t>
            </w:r>
            <w:r w:rsidR="001C14C0" w:rsidRPr="00DB267A">
              <w:rPr>
                <w:rFonts w:eastAsiaTheme="minorHAnsi" w:cstheme="minorHAnsi"/>
                <w:lang w:val="es-PE" w:eastAsia="en-US"/>
              </w:rPr>
              <w:t xml:space="preserve"> salas de innovación tecnológica o </w:t>
            </w:r>
            <w:r w:rsidRPr="00DB267A">
              <w:rPr>
                <w:rFonts w:eastAsiaTheme="minorHAnsi" w:cstheme="minorHAnsi"/>
                <w:lang w:val="es-PE" w:eastAsia="en-US"/>
              </w:rPr>
              <w:t>CRT</w:t>
            </w:r>
            <w:r w:rsidR="001C14C0" w:rsidRPr="00DB267A">
              <w:rPr>
                <w:rFonts w:eastAsiaTheme="minorHAnsi" w:cstheme="minorHAnsi"/>
                <w:lang w:val="es-PE" w:eastAsia="en-US"/>
              </w:rPr>
              <w:t xml:space="preserve">, </w:t>
            </w:r>
            <w:r w:rsidRPr="00DB267A">
              <w:rPr>
                <w:rFonts w:eastAsiaTheme="minorHAnsi" w:cstheme="minorHAnsi"/>
                <w:lang w:val="es-PE" w:eastAsia="en-US"/>
              </w:rPr>
              <w:t xml:space="preserve">que se encuentran en precarias condiciones, a diferencia de las I.E de la zona urbana y periurbanas, </w:t>
            </w:r>
            <w:r w:rsidR="001C14C0" w:rsidRPr="00DB267A">
              <w:rPr>
                <w:rFonts w:eastAsiaTheme="minorHAnsi" w:cstheme="minorHAnsi"/>
                <w:lang w:val="es-PE" w:eastAsia="en-US"/>
              </w:rPr>
              <w:t>las cuales han sido implementadas como pa</w:t>
            </w:r>
            <w:r w:rsidRPr="00DB267A">
              <w:rPr>
                <w:rFonts w:eastAsiaTheme="minorHAnsi" w:cstheme="minorHAnsi"/>
                <w:lang w:val="es-PE" w:eastAsia="en-US"/>
              </w:rPr>
              <w:t>rte del mejoramiento de las I.E</w:t>
            </w:r>
            <w:r w:rsidR="001C14C0" w:rsidRPr="00DB267A">
              <w:rPr>
                <w:rFonts w:eastAsiaTheme="minorHAnsi" w:cstheme="minorHAnsi"/>
                <w:lang w:val="es-PE" w:eastAsia="en-US"/>
              </w:rPr>
              <w:t xml:space="preserve">, y otras que han sido equipadas con </w:t>
            </w:r>
            <w:r w:rsidRPr="00DB267A">
              <w:rPr>
                <w:rFonts w:eastAsiaTheme="minorHAnsi" w:cstheme="minorHAnsi"/>
                <w:lang w:val="es-PE" w:eastAsia="en-US"/>
              </w:rPr>
              <w:t>iniciativas privadas o de los padres de familia</w:t>
            </w:r>
            <w:r w:rsidR="00166C64">
              <w:rPr>
                <w:rFonts w:eastAsiaTheme="minorHAnsi" w:cstheme="minorHAnsi"/>
                <w:lang w:val="es-PE" w:eastAsia="en-US"/>
              </w:rPr>
              <w:t>,</w:t>
            </w:r>
            <w:r w:rsidR="00256F78">
              <w:rPr>
                <w:rFonts w:eastAsiaTheme="minorHAnsi" w:cstheme="minorHAnsi"/>
                <w:lang w:val="es-PE" w:eastAsia="en-US"/>
              </w:rPr>
              <w:t xml:space="preserve"> cabe mencionar que el programa </w:t>
            </w:r>
            <w:r w:rsidR="00166C64">
              <w:rPr>
                <w:rFonts w:eastAsiaTheme="minorHAnsi" w:cstheme="minorHAnsi"/>
                <w:lang w:val="es-PE" w:eastAsia="en-US"/>
              </w:rPr>
              <w:t>“Una laptop por niño”, solo ha beneficiado a 41 I.E de las 44 I</w:t>
            </w:r>
            <w:r w:rsidR="000D7F28">
              <w:rPr>
                <w:rFonts w:eastAsiaTheme="minorHAnsi" w:cstheme="minorHAnsi"/>
                <w:lang w:val="es-PE" w:eastAsia="en-US"/>
              </w:rPr>
              <w:t>.E secundarias existentes, no estando incluidas las I.E</w:t>
            </w:r>
            <w:r w:rsidR="00166C64">
              <w:rPr>
                <w:rFonts w:eastAsiaTheme="minorHAnsi" w:cstheme="minorHAnsi"/>
                <w:lang w:val="es-PE" w:eastAsia="en-US"/>
              </w:rPr>
              <w:t xml:space="preserve">: Leoncio Prado, Fernando Belaunde Terry y </w:t>
            </w:r>
            <w:proofErr w:type="spellStart"/>
            <w:r w:rsidR="00166C64">
              <w:rPr>
                <w:rFonts w:eastAsiaTheme="minorHAnsi" w:cstheme="minorHAnsi"/>
                <w:lang w:val="es-PE" w:eastAsia="en-US"/>
              </w:rPr>
              <w:t>Culluni</w:t>
            </w:r>
            <w:proofErr w:type="spellEnd"/>
            <w:r w:rsidR="00166C64">
              <w:rPr>
                <w:rFonts w:eastAsiaTheme="minorHAnsi" w:cstheme="minorHAnsi"/>
                <w:lang w:val="es-PE" w:eastAsia="en-US"/>
              </w:rPr>
              <w:t xml:space="preserve"> Izquierdo.</w:t>
            </w:r>
          </w:p>
          <w:p w:rsidR="009B6B55" w:rsidRPr="004E3047" w:rsidRDefault="001C14C0" w:rsidP="004E3047">
            <w:pPr>
              <w:spacing w:after="0"/>
              <w:jc w:val="both"/>
              <w:rPr>
                <w:rFonts w:eastAsiaTheme="minorHAnsi" w:cstheme="minorHAnsi"/>
                <w:lang w:val="es-PE" w:eastAsia="en-US"/>
              </w:rPr>
            </w:pPr>
            <w:r w:rsidRPr="004E3047">
              <w:rPr>
                <w:rFonts w:eastAsiaTheme="minorHAnsi" w:cstheme="minorHAnsi"/>
                <w:lang w:val="es-PE" w:eastAsia="en-US"/>
              </w:rPr>
              <w:t>Aunque los equipos con los que cuentan, en algunos casos no son adecuados ni suficientes y son</w:t>
            </w:r>
            <w:r w:rsidR="00B00CC8" w:rsidRPr="004E3047">
              <w:rPr>
                <w:rFonts w:eastAsiaTheme="minorHAnsi" w:cstheme="minorHAnsi"/>
                <w:lang w:val="es-PE" w:eastAsia="en-US"/>
              </w:rPr>
              <w:t xml:space="preserve"> para uso temporal del alumnado, l</w:t>
            </w:r>
            <w:r w:rsidRPr="004E3047">
              <w:rPr>
                <w:rFonts w:eastAsiaTheme="minorHAnsi" w:cstheme="minorHAnsi"/>
                <w:lang w:val="es-PE" w:eastAsia="en-US"/>
              </w:rPr>
              <w:t>a carencia de algún factor o recurso educativo es el denominador común en toda las I.E. del ámbito de estudio, el proyec</w:t>
            </w:r>
            <w:r w:rsidR="00B00CC8" w:rsidRPr="004E3047">
              <w:rPr>
                <w:rFonts w:eastAsiaTheme="minorHAnsi" w:cstheme="minorHAnsi"/>
                <w:lang w:val="es-PE" w:eastAsia="en-US"/>
              </w:rPr>
              <w:t xml:space="preserve">to pone énfasis en la carencia </w:t>
            </w:r>
            <w:r w:rsidRPr="004E3047">
              <w:rPr>
                <w:rFonts w:eastAsiaTheme="minorHAnsi" w:cstheme="minorHAnsi"/>
                <w:lang w:val="es-PE" w:eastAsia="en-US"/>
              </w:rPr>
              <w:t>del uso de tecnología</w:t>
            </w:r>
            <w:r w:rsidR="00025BC7" w:rsidRPr="004E3047">
              <w:rPr>
                <w:rFonts w:eastAsiaTheme="minorHAnsi" w:cstheme="minorHAnsi"/>
                <w:lang w:val="es-PE" w:eastAsia="en-US"/>
              </w:rPr>
              <w:t xml:space="preserve">s de información y comunicación, </w:t>
            </w:r>
            <w:r w:rsidRPr="004E3047">
              <w:rPr>
                <w:rFonts w:eastAsiaTheme="minorHAnsi" w:cstheme="minorHAnsi"/>
                <w:lang w:val="es-PE" w:eastAsia="en-US"/>
              </w:rPr>
              <w:t xml:space="preserve">como el uso de  computadoras personales </w:t>
            </w:r>
            <w:r w:rsidR="00025BC7" w:rsidRPr="004E3047">
              <w:rPr>
                <w:rFonts w:eastAsiaTheme="minorHAnsi" w:cstheme="minorHAnsi"/>
                <w:lang w:val="es-PE" w:eastAsia="en-US"/>
              </w:rPr>
              <w:t xml:space="preserve">XO, </w:t>
            </w:r>
            <w:r w:rsidRPr="004E3047">
              <w:rPr>
                <w:rFonts w:eastAsiaTheme="minorHAnsi" w:cstheme="minorHAnsi"/>
                <w:lang w:val="es-PE" w:eastAsia="en-US"/>
              </w:rPr>
              <w:t>que fue</w:t>
            </w:r>
            <w:r w:rsidR="00025BC7" w:rsidRPr="004E3047">
              <w:rPr>
                <w:rFonts w:eastAsiaTheme="minorHAnsi" w:cstheme="minorHAnsi"/>
                <w:lang w:val="es-PE" w:eastAsia="en-US"/>
              </w:rPr>
              <w:t>ron</w:t>
            </w:r>
            <w:r w:rsidRPr="004E3047">
              <w:rPr>
                <w:rFonts w:eastAsiaTheme="minorHAnsi" w:cstheme="minorHAnsi"/>
                <w:lang w:val="es-PE" w:eastAsia="en-US"/>
              </w:rPr>
              <w:t xml:space="preserve"> implementado</w:t>
            </w:r>
            <w:r w:rsidR="00025BC7" w:rsidRPr="004E3047">
              <w:rPr>
                <w:rFonts w:eastAsiaTheme="minorHAnsi" w:cstheme="minorHAnsi"/>
                <w:lang w:val="es-PE" w:eastAsia="en-US"/>
              </w:rPr>
              <w:t>s</w:t>
            </w:r>
            <w:r w:rsidRPr="004E3047">
              <w:rPr>
                <w:rFonts w:eastAsiaTheme="minorHAnsi" w:cstheme="minorHAnsi"/>
                <w:lang w:val="es-PE" w:eastAsia="en-US"/>
              </w:rPr>
              <w:t xml:space="preserve"> por el </w:t>
            </w:r>
            <w:r w:rsidR="009B6B55" w:rsidRPr="004E3047">
              <w:rPr>
                <w:rFonts w:eastAsiaTheme="minorHAnsi" w:cstheme="minorHAnsi"/>
                <w:lang w:val="es-PE" w:eastAsia="en-US"/>
              </w:rPr>
              <w:t>Ministerio de Educación</w:t>
            </w:r>
            <w:r w:rsidRPr="004E3047">
              <w:rPr>
                <w:rFonts w:eastAsiaTheme="minorHAnsi" w:cstheme="minorHAnsi"/>
                <w:lang w:val="es-PE" w:eastAsia="en-US"/>
              </w:rPr>
              <w:t xml:space="preserve"> y que alcanzó sólo a una proporc</w:t>
            </w:r>
            <w:r w:rsidR="000D7F28">
              <w:rPr>
                <w:rFonts w:eastAsiaTheme="minorHAnsi" w:cstheme="minorHAnsi"/>
                <w:lang w:val="es-PE" w:eastAsia="en-US"/>
              </w:rPr>
              <w:t>ión de los alumnos</w:t>
            </w:r>
            <w:r w:rsidRPr="004E3047">
              <w:rPr>
                <w:rFonts w:eastAsiaTheme="minorHAnsi" w:cstheme="minorHAnsi"/>
                <w:lang w:val="es-PE" w:eastAsia="en-US"/>
              </w:rPr>
              <w:t>.</w:t>
            </w:r>
          </w:p>
          <w:p w:rsidR="009B6B55" w:rsidRPr="004E3047" w:rsidRDefault="001C14C0" w:rsidP="004E3047">
            <w:pPr>
              <w:spacing w:after="0"/>
              <w:jc w:val="both"/>
              <w:rPr>
                <w:rFonts w:eastAsiaTheme="minorHAnsi" w:cstheme="minorHAnsi"/>
                <w:lang w:val="es-PE" w:eastAsia="en-US"/>
              </w:rPr>
            </w:pPr>
            <w:r w:rsidRPr="004E3047">
              <w:rPr>
                <w:rFonts w:eastAsiaTheme="minorHAnsi" w:cstheme="minorHAnsi"/>
                <w:lang w:val="es-PE" w:eastAsia="en-US"/>
              </w:rPr>
              <w:t xml:space="preserve">La brecha en cada colegio secundario en el uso de </w:t>
            </w:r>
            <w:r w:rsidR="009B6B55" w:rsidRPr="004E3047">
              <w:rPr>
                <w:rFonts w:eastAsiaTheme="minorHAnsi" w:cstheme="minorHAnsi"/>
                <w:lang w:val="es-PE" w:eastAsia="en-US"/>
              </w:rPr>
              <w:t>portátiles</w:t>
            </w:r>
            <w:r w:rsidRPr="004E3047">
              <w:rPr>
                <w:rFonts w:eastAsiaTheme="minorHAnsi" w:cstheme="minorHAnsi"/>
                <w:lang w:val="es-PE" w:eastAsia="en-US"/>
              </w:rPr>
              <w:t xml:space="preserve"> XO es un problema que no permite una educación adecuada por la carencia e insuficiencia de la disponibilidad y acceso a </w:t>
            </w:r>
            <w:r w:rsidR="009B6B55" w:rsidRPr="004E3047">
              <w:rPr>
                <w:rFonts w:eastAsiaTheme="minorHAnsi" w:cstheme="minorHAnsi"/>
                <w:lang w:val="es-PE" w:eastAsia="en-US"/>
              </w:rPr>
              <w:t xml:space="preserve">las </w:t>
            </w:r>
            <w:r w:rsidRPr="004E3047">
              <w:rPr>
                <w:rFonts w:eastAsiaTheme="minorHAnsi" w:cstheme="minorHAnsi"/>
                <w:lang w:val="es-PE" w:eastAsia="en-US"/>
              </w:rPr>
              <w:t>TIC.</w:t>
            </w:r>
          </w:p>
          <w:p w:rsidR="001C14C0" w:rsidRPr="004E3047" w:rsidRDefault="00166C64" w:rsidP="004E3047">
            <w:pPr>
              <w:spacing w:after="0"/>
              <w:jc w:val="both"/>
              <w:rPr>
                <w:rFonts w:eastAsiaTheme="minorHAnsi" w:cstheme="minorHAnsi"/>
                <w:lang w:val="es-PE" w:eastAsia="en-US"/>
              </w:rPr>
            </w:pPr>
            <w:r>
              <w:rPr>
                <w:rFonts w:eastAsiaTheme="minorHAnsi" w:cstheme="minorHAnsi"/>
                <w:lang w:val="es-PE" w:eastAsia="en-US"/>
              </w:rPr>
              <w:t>Como resultado del diagnóstico, se</w:t>
            </w:r>
            <w:r w:rsidR="009B6B55" w:rsidRPr="004E3047">
              <w:rPr>
                <w:rFonts w:eastAsiaTheme="minorHAnsi" w:cstheme="minorHAnsi"/>
                <w:lang w:val="es-PE" w:eastAsia="en-US"/>
              </w:rPr>
              <w:t xml:space="preserve"> </w:t>
            </w:r>
            <w:r w:rsidR="001C14C0" w:rsidRPr="004E3047">
              <w:rPr>
                <w:rFonts w:eastAsiaTheme="minorHAnsi" w:cstheme="minorHAnsi"/>
                <w:lang w:val="es-PE" w:eastAsia="en-US"/>
              </w:rPr>
              <w:t>determinó</w:t>
            </w:r>
            <w:r w:rsidR="009B6B55" w:rsidRPr="004E3047">
              <w:rPr>
                <w:rFonts w:eastAsiaTheme="minorHAnsi" w:cstheme="minorHAnsi"/>
                <w:lang w:val="es-PE" w:eastAsia="en-US"/>
              </w:rPr>
              <w:t xml:space="preserve"> que</w:t>
            </w:r>
            <w:r w:rsidR="001C62BF">
              <w:rPr>
                <w:rFonts w:eastAsiaTheme="minorHAnsi" w:cstheme="minorHAnsi"/>
                <w:lang w:val="es-PE" w:eastAsia="en-US"/>
              </w:rPr>
              <w:t xml:space="preserve"> </w:t>
            </w:r>
            <w:r w:rsidR="009B6B55" w:rsidRPr="004E3047">
              <w:rPr>
                <w:rFonts w:eastAsiaTheme="minorHAnsi" w:cstheme="minorHAnsi"/>
                <w:lang w:val="es-PE" w:eastAsia="en-US"/>
              </w:rPr>
              <w:t xml:space="preserve">en la UGEL Chincheros al año 5, </w:t>
            </w:r>
            <w:r w:rsidR="001C14C0" w:rsidRPr="004E3047">
              <w:rPr>
                <w:rFonts w:eastAsiaTheme="minorHAnsi" w:cstheme="minorHAnsi"/>
                <w:lang w:val="es-PE" w:eastAsia="en-US"/>
              </w:rPr>
              <w:t>exist</w:t>
            </w:r>
            <w:r w:rsidR="009B6B55" w:rsidRPr="004E3047">
              <w:rPr>
                <w:rFonts w:eastAsiaTheme="minorHAnsi" w:cstheme="minorHAnsi"/>
                <w:lang w:val="es-PE" w:eastAsia="en-US"/>
              </w:rPr>
              <w:t>irá</w:t>
            </w:r>
            <w:r w:rsidR="001C14C0" w:rsidRPr="004E3047">
              <w:rPr>
                <w:rFonts w:eastAsiaTheme="minorHAnsi" w:cstheme="minorHAnsi"/>
                <w:lang w:val="es-PE" w:eastAsia="en-US"/>
              </w:rPr>
              <w:t xml:space="preserve"> una demanda efectiva de </w:t>
            </w:r>
            <w:r w:rsidR="006F0C62">
              <w:rPr>
                <w:rFonts w:eastAsiaTheme="minorHAnsi" w:cstheme="minorHAnsi"/>
                <w:lang w:val="es-PE" w:eastAsia="en-US"/>
              </w:rPr>
              <w:t>6520</w:t>
            </w:r>
            <w:r w:rsidR="001C14C0" w:rsidRPr="004E3047">
              <w:rPr>
                <w:rFonts w:eastAsiaTheme="minorHAnsi" w:cstheme="minorHAnsi"/>
                <w:lang w:val="es-PE" w:eastAsia="en-US"/>
              </w:rPr>
              <w:t xml:space="preserve"> </w:t>
            </w:r>
            <w:r w:rsidR="009B6B55" w:rsidRPr="004E3047">
              <w:rPr>
                <w:rFonts w:eastAsiaTheme="minorHAnsi" w:cstheme="minorHAnsi"/>
                <w:lang w:val="es-PE" w:eastAsia="en-US"/>
              </w:rPr>
              <w:t>estudiantes que demandan equipos</w:t>
            </w:r>
            <w:r w:rsidR="001C14C0" w:rsidRPr="004E3047">
              <w:rPr>
                <w:rFonts w:eastAsiaTheme="minorHAnsi" w:cstheme="minorHAnsi"/>
                <w:lang w:val="es-PE" w:eastAsia="en-US"/>
              </w:rPr>
              <w:t>, frente a esta demanda existe una oferta de 1</w:t>
            </w:r>
            <w:r w:rsidR="009B6B55" w:rsidRPr="004E3047">
              <w:rPr>
                <w:rFonts w:eastAsiaTheme="minorHAnsi" w:cstheme="minorHAnsi"/>
                <w:lang w:val="es-PE" w:eastAsia="en-US"/>
              </w:rPr>
              <w:t>295</w:t>
            </w:r>
            <w:r w:rsidR="001C14C0" w:rsidRPr="004E3047">
              <w:rPr>
                <w:rFonts w:eastAsiaTheme="minorHAnsi" w:cstheme="minorHAnsi"/>
                <w:lang w:val="es-PE" w:eastAsia="en-US"/>
              </w:rPr>
              <w:t xml:space="preserve"> </w:t>
            </w:r>
            <w:r w:rsidR="009B6B55" w:rsidRPr="004E3047">
              <w:rPr>
                <w:rFonts w:eastAsiaTheme="minorHAnsi" w:cstheme="minorHAnsi"/>
                <w:lang w:val="es-PE" w:eastAsia="en-US"/>
              </w:rPr>
              <w:t>portátiles XO</w:t>
            </w:r>
            <w:r w:rsidR="001C14C0" w:rsidRPr="004E3047">
              <w:rPr>
                <w:rFonts w:eastAsiaTheme="minorHAnsi" w:cstheme="minorHAnsi"/>
                <w:lang w:val="es-PE" w:eastAsia="en-US"/>
              </w:rPr>
              <w:t>. La brecha se produce de la difer</w:t>
            </w:r>
            <w:r w:rsidR="009B6B55" w:rsidRPr="004E3047">
              <w:rPr>
                <w:rFonts w:eastAsiaTheme="minorHAnsi" w:cstheme="minorHAnsi"/>
                <w:lang w:val="es-PE" w:eastAsia="en-US"/>
              </w:rPr>
              <w:t xml:space="preserve">encia de la demanda y la oferta, </w:t>
            </w:r>
            <w:r w:rsidR="001C62BF">
              <w:rPr>
                <w:rFonts w:eastAsiaTheme="minorHAnsi" w:cstheme="minorHAnsi"/>
                <w:lang w:val="es-PE" w:eastAsia="en-US"/>
              </w:rPr>
              <w:t xml:space="preserve">resultando </w:t>
            </w:r>
            <w:r w:rsidR="006F0C62">
              <w:rPr>
                <w:rFonts w:eastAsiaTheme="minorHAnsi" w:cstheme="minorHAnsi"/>
                <w:lang w:val="es-PE" w:eastAsia="en-US"/>
              </w:rPr>
              <w:t>5225</w:t>
            </w:r>
            <w:r w:rsidR="001C14C0" w:rsidRPr="004E3047">
              <w:rPr>
                <w:rFonts w:eastAsiaTheme="minorHAnsi" w:cstheme="minorHAnsi"/>
                <w:lang w:val="es-PE" w:eastAsia="en-US"/>
              </w:rPr>
              <w:t xml:space="preserve"> equipos </w:t>
            </w:r>
            <w:r w:rsidR="009B6B55" w:rsidRPr="004E3047">
              <w:rPr>
                <w:rFonts w:eastAsiaTheme="minorHAnsi" w:cstheme="minorHAnsi"/>
                <w:lang w:val="es-PE" w:eastAsia="en-US"/>
              </w:rPr>
              <w:t xml:space="preserve">portátiles </w:t>
            </w:r>
            <w:r w:rsidR="001C14C0" w:rsidRPr="004E3047">
              <w:rPr>
                <w:rFonts w:eastAsiaTheme="minorHAnsi" w:cstheme="minorHAnsi"/>
                <w:lang w:val="es-PE" w:eastAsia="en-US"/>
              </w:rPr>
              <w:t>que aún falta</w:t>
            </w:r>
            <w:r w:rsidR="009B6B55" w:rsidRPr="004E3047">
              <w:rPr>
                <w:rFonts w:eastAsiaTheme="minorHAnsi" w:cstheme="minorHAnsi"/>
                <w:lang w:val="es-PE" w:eastAsia="en-US"/>
              </w:rPr>
              <w:t xml:space="preserve">n </w:t>
            </w:r>
            <w:r w:rsidR="001C14C0" w:rsidRPr="004E3047">
              <w:rPr>
                <w:rFonts w:eastAsiaTheme="minorHAnsi" w:cstheme="minorHAnsi"/>
                <w:lang w:val="es-PE" w:eastAsia="en-US"/>
              </w:rPr>
              <w:t>c</w:t>
            </w:r>
            <w:r w:rsidR="001C62BF">
              <w:rPr>
                <w:rFonts w:eastAsiaTheme="minorHAnsi" w:cstheme="minorHAnsi"/>
                <w:lang w:val="es-PE" w:eastAsia="en-US"/>
              </w:rPr>
              <w:t>ubrir como atención complementaria</w:t>
            </w:r>
            <w:r w:rsidR="001C14C0" w:rsidRPr="004E3047">
              <w:rPr>
                <w:rFonts w:eastAsiaTheme="minorHAnsi" w:cstheme="minorHAnsi"/>
                <w:lang w:val="es-PE" w:eastAsia="en-US"/>
              </w:rPr>
              <w:t>. En cuanto a los docentes el 100% de</w:t>
            </w:r>
            <w:r w:rsidR="009B6B55" w:rsidRPr="004E3047">
              <w:rPr>
                <w:rFonts w:eastAsiaTheme="minorHAnsi" w:cstheme="minorHAnsi"/>
                <w:lang w:val="es-PE" w:eastAsia="en-US"/>
              </w:rPr>
              <w:t xml:space="preserve"> la </w:t>
            </w:r>
            <w:r w:rsidR="001C14C0" w:rsidRPr="004E3047">
              <w:rPr>
                <w:rFonts w:eastAsiaTheme="minorHAnsi" w:cstheme="minorHAnsi"/>
                <w:lang w:val="es-PE" w:eastAsia="en-US"/>
              </w:rPr>
              <w:t xml:space="preserve">UGEL carecen de </w:t>
            </w:r>
            <w:r w:rsidR="009B6B55" w:rsidRPr="004E3047">
              <w:rPr>
                <w:rFonts w:eastAsiaTheme="minorHAnsi" w:cstheme="minorHAnsi"/>
                <w:lang w:val="es-PE" w:eastAsia="en-US"/>
              </w:rPr>
              <w:t>e</w:t>
            </w:r>
            <w:r w:rsidR="001C14C0" w:rsidRPr="004E3047">
              <w:rPr>
                <w:rFonts w:eastAsiaTheme="minorHAnsi" w:cstheme="minorHAnsi"/>
                <w:lang w:val="es-PE" w:eastAsia="en-US"/>
              </w:rPr>
              <w:t>quipos</w:t>
            </w:r>
            <w:r w:rsidR="001C62BF">
              <w:rPr>
                <w:rFonts w:eastAsiaTheme="minorHAnsi" w:cstheme="minorHAnsi"/>
                <w:lang w:val="es-PE" w:eastAsia="en-US"/>
              </w:rPr>
              <w:t xml:space="preserve"> </w:t>
            </w:r>
            <w:r w:rsidR="001C62BF">
              <w:rPr>
                <w:rFonts w:eastAsiaTheme="minorHAnsi" w:cstheme="minorHAnsi"/>
                <w:lang w:val="es-PE" w:eastAsia="en-US"/>
              </w:rPr>
              <w:lastRenderedPageBreak/>
              <w:t xml:space="preserve">en su I.E, haciendo </w:t>
            </w:r>
            <w:r w:rsidR="001C14C0" w:rsidRPr="004E3047">
              <w:rPr>
                <w:rFonts w:eastAsiaTheme="minorHAnsi" w:cstheme="minorHAnsi"/>
                <w:lang w:val="es-PE" w:eastAsia="en-US"/>
              </w:rPr>
              <w:t xml:space="preserve">una demanda de </w:t>
            </w:r>
            <w:r w:rsidR="006F0C62">
              <w:rPr>
                <w:rFonts w:eastAsiaTheme="minorHAnsi" w:cstheme="minorHAnsi"/>
                <w:lang w:val="es-PE" w:eastAsia="en-US"/>
              </w:rPr>
              <w:t>576</w:t>
            </w:r>
            <w:r w:rsidR="009B6B55" w:rsidRPr="004E3047">
              <w:rPr>
                <w:rFonts w:eastAsiaTheme="minorHAnsi" w:cstheme="minorHAnsi"/>
                <w:lang w:val="es-PE" w:eastAsia="en-US"/>
              </w:rPr>
              <w:t xml:space="preserve"> docentes</w:t>
            </w:r>
            <w:r w:rsidR="001C62BF">
              <w:rPr>
                <w:rFonts w:eastAsiaTheme="minorHAnsi" w:cstheme="minorHAnsi"/>
                <w:lang w:val="es-PE" w:eastAsia="en-US"/>
              </w:rPr>
              <w:t xml:space="preserve"> </w:t>
            </w:r>
            <w:r w:rsidR="001C14C0" w:rsidRPr="004E3047">
              <w:rPr>
                <w:rFonts w:eastAsiaTheme="minorHAnsi" w:cstheme="minorHAnsi"/>
                <w:lang w:val="es-PE" w:eastAsia="en-US"/>
              </w:rPr>
              <w:t>que requieren equipos portátiles</w:t>
            </w:r>
            <w:r w:rsidR="009B6B55" w:rsidRPr="004E3047">
              <w:rPr>
                <w:rFonts w:eastAsiaTheme="minorHAnsi" w:cstheme="minorHAnsi"/>
                <w:lang w:val="es-PE" w:eastAsia="en-US"/>
              </w:rPr>
              <w:t>, capacitación y asistencia técnica en el uso y manejo de las TIC</w:t>
            </w:r>
            <w:r w:rsidR="00735643">
              <w:rPr>
                <w:rFonts w:eastAsiaTheme="minorHAnsi" w:cstheme="minorHAnsi"/>
                <w:lang w:val="es-PE" w:eastAsia="en-US"/>
              </w:rPr>
              <w:t xml:space="preserve">. </w:t>
            </w:r>
            <w:r w:rsidR="001C14C0" w:rsidRPr="004E3047">
              <w:rPr>
                <w:rFonts w:eastAsiaTheme="minorHAnsi" w:cstheme="minorHAnsi"/>
                <w:lang w:val="es-PE" w:eastAsia="en-US"/>
              </w:rPr>
              <w:t>Así mism</w:t>
            </w:r>
            <w:r w:rsidR="009B6B55" w:rsidRPr="004E3047">
              <w:rPr>
                <w:rFonts w:eastAsiaTheme="minorHAnsi" w:cstheme="minorHAnsi"/>
                <w:lang w:val="es-PE" w:eastAsia="en-US"/>
              </w:rPr>
              <w:t xml:space="preserve">o, </w:t>
            </w:r>
            <w:r w:rsidR="001C14C0" w:rsidRPr="004E3047">
              <w:rPr>
                <w:rFonts w:eastAsiaTheme="minorHAnsi" w:cstheme="minorHAnsi"/>
                <w:lang w:val="es-PE" w:eastAsia="en-US"/>
              </w:rPr>
              <w:t>se determinó que las instituciones educativas intervenidas</w:t>
            </w:r>
            <w:r w:rsidR="009B6B55" w:rsidRPr="004E3047">
              <w:rPr>
                <w:rFonts w:eastAsiaTheme="minorHAnsi" w:cstheme="minorHAnsi"/>
                <w:lang w:val="es-PE" w:eastAsia="en-US"/>
              </w:rPr>
              <w:t xml:space="preserve"> carecen de equipamiento informático para sus aulas, con sistemas multimedia, arrojando una demanda de </w:t>
            </w:r>
            <w:r w:rsidR="006F0C62">
              <w:rPr>
                <w:rFonts w:eastAsiaTheme="minorHAnsi" w:cstheme="minorHAnsi"/>
                <w:lang w:val="es-PE" w:eastAsia="en-US"/>
              </w:rPr>
              <w:t>318</w:t>
            </w:r>
            <w:r w:rsidR="009B6B55" w:rsidRPr="004E3047">
              <w:rPr>
                <w:rFonts w:eastAsiaTheme="minorHAnsi" w:cstheme="minorHAnsi"/>
                <w:lang w:val="es-PE" w:eastAsia="en-US"/>
              </w:rPr>
              <w:t xml:space="preserve"> aulas por </w:t>
            </w:r>
            <w:proofErr w:type="spellStart"/>
            <w:r w:rsidR="009B6B55" w:rsidRPr="004E3047">
              <w:rPr>
                <w:rFonts w:eastAsiaTheme="minorHAnsi" w:cstheme="minorHAnsi"/>
                <w:lang w:val="es-PE" w:eastAsia="en-US"/>
              </w:rPr>
              <w:t>coberturar</w:t>
            </w:r>
            <w:proofErr w:type="spellEnd"/>
            <w:r w:rsidR="009B6B55" w:rsidRPr="004E3047">
              <w:rPr>
                <w:rFonts w:eastAsiaTheme="minorHAnsi" w:cstheme="minorHAnsi"/>
                <w:lang w:val="es-PE" w:eastAsia="en-US"/>
              </w:rPr>
              <w:t>. Finalmente, l</w:t>
            </w:r>
            <w:r w:rsidR="001C14C0" w:rsidRPr="004E3047">
              <w:rPr>
                <w:rFonts w:eastAsiaTheme="minorHAnsi" w:cstheme="minorHAnsi"/>
                <w:lang w:val="es-PE" w:eastAsia="en-US"/>
              </w:rPr>
              <w:t xml:space="preserve">as instituciones educativas carecen </w:t>
            </w:r>
            <w:r w:rsidR="009B6B55" w:rsidRPr="004E3047">
              <w:rPr>
                <w:rFonts w:eastAsiaTheme="minorHAnsi" w:cstheme="minorHAnsi"/>
                <w:lang w:val="es-PE" w:eastAsia="en-US"/>
              </w:rPr>
              <w:t>de plataformas virtuales y conectividad, a pesar de que las I.E beneficiarias del programa “Una Laptop por Niño” ha preinstalado el sistema Perú Educa en las computadoras repartidas, en suma ello demanda de la implementación de plataformas y conectividad para 44 I.E</w:t>
            </w:r>
            <w:r w:rsidR="001C14C0" w:rsidRPr="004E3047">
              <w:rPr>
                <w:rFonts w:eastAsiaTheme="minorHAnsi" w:cstheme="minorHAnsi"/>
                <w:lang w:val="es-PE" w:eastAsia="en-US"/>
              </w:rPr>
              <w:t>.</w:t>
            </w:r>
          </w:p>
          <w:p w:rsidR="001C14C0" w:rsidRPr="004E3047" w:rsidRDefault="001C14C0" w:rsidP="004E3047">
            <w:pPr>
              <w:spacing w:after="0"/>
              <w:jc w:val="both"/>
              <w:rPr>
                <w:rFonts w:cstheme="minorHAnsi"/>
                <w:lang w:eastAsia="es-PE"/>
              </w:rPr>
            </w:pPr>
          </w:p>
        </w:tc>
      </w:tr>
      <w:tr w:rsidR="001C14C0" w:rsidRPr="004E3047"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shd w:val="clear" w:color="auto" w:fill="auto"/>
            <w:vAlign w:val="center"/>
            <w:hideMark/>
          </w:tcPr>
          <w:p w:rsidR="001C14C0" w:rsidRPr="004E3047" w:rsidRDefault="001C14C0" w:rsidP="004E3047">
            <w:pPr>
              <w:spacing w:after="0"/>
              <w:rPr>
                <w:rFonts w:cstheme="minorHAnsi"/>
                <w:lang w:eastAsia="es-PE"/>
              </w:rPr>
            </w:pPr>
          </w:p>
        </w:tc>
      </w:tr>
      <w:tr w:rsidR="001C14C0" w:rsidRPr="004E3047"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shd w:val="clear" w:color="auto" w:fill="auto"/>
            <w:vAlign w:val="center"/>
            <w:hideMark/>
          </w:tcPr>
          <w:p w:rsidR="001C14C0" w:rsidRPr="004E3047" w:rsidRDefault="001C14C0" w:rsidP="004E3047">
            <w:pPr>
              <w:spacing w:after="0"/>
              <w:rPr>
                <w:rFonts w:cstheme="minorHAnsi"/>
                <w:lang w:eastAsia="es-PE"/>
              </w:rPr>
            </w:pPr>
          </w:p>
        </w:tc>
      </w:tr>
      <w:tr w:rsidR="001C14C0" w:rsidRPr="004E3047"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p w:rsidR="001C14C0" w:rsidRPr="001C14C0" w:rsidRDefault="001C14C0" w:rsidP="004E3047">
            <w:pPr>
              <w:spacing w:after="0"/>
              <w:rPr>
                <w:rFonts w:cstheme="minorHAnsi"/>
                <w:lang w:eastAsia="es-PE"/>
              </w:rPr>
            </w:pPr>
            <w:r w:rsidRPr="001C14C0">
              <w:rPr>
                <w:rFonts w:cstheme="minorHAnsi"/>
                <w:lang w:eastAsia="es-PE"/>
              </w:rPr>
              <w:t> </w:t>
            </w:r>
          </w:p>
          <w:p w:rsidR="001C14C0" w:rsidRPr="001C14C0" w:rsidRDefault="001C14C0" w:rsidP="004E3047">
            <w:pPr>
              <w:spacing w:after="0"/>
              <w:rPr>
                <w:rFonts w:cstheme="minorHAnsi"/>
                <w:lang w:eastAsia="es-PE"/>
              </w:rPr>
            </w:pPr>
            <w:r w:rsidRPr="001C14C0">
              <w:rPr>
                <w:rFonts w:cstheme="minorHAnsi"/>
                <w:lang w:eastAsia="es-PE"/>
              </w:rPr>
              <w:t> </w:t>
            </w:r>
          </w:p>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8386" w:type="dxa"/>
            <w:gridSpan w:val="3"/>
            <w:vMerge/>
            <w:shd w:val="clear" w:color="auto" w:fill="auto"/>
            <w:vAlign w:val="center"/>
            <w:hideMark/>
          </w:tcPr>
          <w:p w:rsidR="001C14C0" w:rsidRPr="004E3047"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88282C" w:rsidRDefault="001C14C0" w:rsidP="004E3047">
            <w:pPr>
              <w:spacing w:after="0"/>
              <w:rPr>
                <w:rFonts w:cstheme="minorHAnsi"/>
                <w:b/>
                <w:lang w:eastAsia="es-PE"/>
              </w:rPr>
            </w:pPr>
            <w:r w:rsidRPr="0088282C">
              <w:rPr>
                <w:rFonts w:cstheme="minorHAnsi"/>
                <w:b/>
                <w:lang w:eastAsia="es-PE"/>
              </w:rPr>
              <w:t>10.2</w:t>
            </w:r>
          </w:p>
        </w:tc>
        <w:tc>
          <w:tcPr>
            <w:tcW w:w="8386" w:type="dxa"/>
            <w:gridSpan w:val="3"/>
            <w:shd w:val="clear" w:color="auto" w:fill="auto"/>
            <w:vAlign w:val="center"/>
            <w:hideMark/>
          </w:tcPr>
          <w:p w:rsidR="001C14C0" w:rsidRPr="0088282C" w:rsidRDefault="001C14C0" w:rsidP="004E3047">
            <w:pPr>
              <w:spacing w:after="0"/>
              <w:jc w:val="both"/>
              <w:rPr>
                <w:rFonts w:cstheme="minorHAnsi"/>
                <w:b/>
                <w:bCs/>
                <w:lang w:eastAsia="es-PE"/>
              </w:rPr>
            </w:pPr>
            <w:r w:rsidRPr="0088282C">
              <w:rPr>
                <w:rFonts w:cstheme="minorHAnsi"/>
                <w:b/>
                <w:bCs/>
                <w:lang w:eastAsia="es-PE"/>
              </w:rPr>
              <w:t>Descripción de la situación deseada</w:t>
            </w: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val="restart"/>
            <w:shd w:val="clear" w:color="auto" w:fill="auto"/>
            <w:vAlign w:val="center"/>
            <w:hideMark/>
          </w:tcPr>
          <w:p w:rsidR="0088282C" w:rsidRDefault="00CA13D1" w:rsidP="004E3047">
            <w:pPr>
              <w:spacing w:after="0"/>
              <w:jc w:val="both"/>
              <w:rPr>
                <w:rFonts w:eastAsiaTheme="minorHAnsi" w:cstheme="minorHAnsi"/>
                <w:lang w:val="es-PE" w:eastAsia="en-US"/>
              </w:rPr>
            </w:pPr>
            <w:r>
              <w:rPr>
                <w:rFonts w:eastAsiaTheme="minorHAnsi" w:cstheme="minorHAnsi"/>
                <w:lang w:val="es-PE" w:eastAsia="en-US"/>
              </w:rPr>
              <w:t>Las I.E secundarias coberturadas con el</w:t>
            </w:r>
            <w:r w:rsidR="001C14C0" w:rsidRPr="001C14C0">
              <w:rPr>
                <w:rFonts w:eastAsiaTheme="minorHAnsi" w:cstheme="minorHAnsi"/>
                <w:lang w:val="es-PE" w:eastAsia="en-US"/>
              </w:rPr>
              <w:t xml:space="preserve"> proyecto</w:t>
            </w:r>
            <w:r>
              <w:rPr>
                <w:rFonts w:eastAsiaTheme="minorHAnsi" w:cstheme="minorHAnsi"/>
                <w:lang w:val="es-PE" w:eastAsia="en-US"/>
              </w:rPr>
              <w:t>, reducen significativamente su</w:t>
            </w:r>
            <w:r w:rsidR="00B44DEB">
              <w:rPr>
                <w:rFonts w:eastAsiaTheme="minorHAnsi" w:cstheme="minorHAnsi"/>
                <w:lang w:val="es-PE" w:eastAsia="en-US"/>
              </w:rPr>
              <w:t xml:space="preserve"> déficit tecnológico</w:t>
            </w:r>
            <w:r w:rsidR="001C14C0" w:rsidRPr="001C14C0">
              <w:rPr>
                <w:rFonts w:eastAsiaTheme="minorHAnsi" w:cstheme="minorHAnsi"/>
                <w:lang w:val="es-PE" w:eastAsia="en-US"/>
              </w:rPr>
              <w:t xml:space="preserve"> </w:t>
            </w:r>
            <w:r w:rsidR="0088282C">
              <w:rPr>
                <w:rFonts w:eastAsiaTheme="minorHAnsi" w:cstheme="minorHAnsi"/>
                <w:lang w:val="es-PE" w:eastAsia="en-US"/>
              </w:rPr>
              <w:t>existente</w:t>
            </w:r>
            <w:r>
              <w:rPr>
                <w:rFonts w:eastAsiaTheme="minorHAnsi" w:cstheme="minorHAnsi"/>
                <w:lang w:val="es-PE" w:eastAsia="en-US"/>
              </w:rPr>
              <w:t xml:space="preserve"> (puesto que </w:t>
            </w:r>
            <w:r w:rsidR="001C14C0" w:rsidRPr="001C14C0">
              <w:rPr>
                <w:rFonts w:eastAsiaTheme="minorHAnsi" w:cstheme="minorHAnsi"/>
                <w:lang w:val="es-PE" w:eastAsia="en-US"/>
              </w:rPr>
              <w:t xml:space="preserve">la oferta de equipos </w:t>
            </w:r>
            <w:r w:rsidR="0088282C">
              <w:rPr>
                <w:rFonts w:eastAsiaTheme="minorHAnsi" w:cstheme="minorHAnsi"/>
                <w:lang w:val="es-PE" w:eastAsia="en-US"/>
              </w:rPr>
              <w:t>portátiles</w:t>
            </w:r>
            <w:r w:rsidR="001C14C0" w:rsidRPr="001C14C0">
              <w:rPr>
                <w:rFonts w:eastAsiaTheme="minorHAnsi" w:cstheme="minorHAnsi"/>
                <w:lang w:val="es-PE" w:eastAsia="en-US"/>
              </w:rPr>
              <w:t xml:space="preserve"> XO, no e</w:t>
            </w:r>
            <w:r>
              <w:rPr>
                <w:rFonts w:eastAsiaTheme="minorHAnsi" w:cstheme="minorHAnsi"/>
                <w:lang w:val="es-PE" w:eastAsia="en-US"/>
              </w:rPr>
              <w:t>ra</w:t>
            </w:r>
            <w:r w:rsidR="001C14C0" w:rsidRPr="001C14C0">
              <w:rPr>
                <w:rFonts w:eastAsiaTheme="minorHAnsi" w:cstheme="minorHAnsi"/>
                <w:lang w:val="es-PE" w:eastAsia="en-US"/>
              </w:rPr>
              <w:t xml:space="preserve"> exten</w:t>
            </w:r>
            <w:r w:rsidR="0088282C">
              <w:rPr>
                <w:rFonts w:eastAsiaTheme="minorHAnsi" w:cstheme="minorHAnsi"/>
                <w:lang w:val="es-PE" w:eastAsia="en-US"/>
              </w:rPr>
              <w:t xml:space="preserve">siva para el </w:t>
            </w:r>
            <w:r w:rsidR="00B44DEB">
              <w:rPr>
                <w:rFonts w:eastAsiaTheme="minorHAnsi" w:cstheme="minorHAnsi"/>
                <w:lang w:val="es-PE" w:eastAsia="en-US"/>
              </w:rPr>
              <w:t>total de estudiantes y docentes</w:t>
            </w:r>
            <w:r>
              <w:rPr>
                <w:rFonts w:eastAsiaTheme="minorHAnsi" w:cstheme="minorHAnsi"/>
                <w:lang w:val="es-PE" w:eastAsia="en-US"/>
              </w:rPr>
              <w:t>)</w:t>
            </w:r>
            <w:r w:rsidR="0088282C">
              <w:rPr>
                <w:rFonts w:eastAsiaTheme="minorHAnsi" w:cstheme="minorHAnsi"/>
                <w:lang w:val="es-PE" w:eastAsia="en-US"/>
              </w:rPr>
              <w:t xml:space="preserve">. </w:t>
            </w:r>
            <w:r w:rsidR="003A00EE">
              <w:rPr>
                <w:rFonts w:eastAsiaTheme="minorHAnsi" w:cstheme="minorHAnsi"/>
                <w:lang w:val="es-PE" w:eastAsia="en-US"/>
              </w:rPr>
              <w:t xml:space="preserve">Esta cobertura se </w:t>
            </w:r>
            <w:r w:rsidR="003A00EE" w:rsidRPr="003A00EE">
              <w:rPr>
                <w:rFonts w:eastAsiaTheme="minorHAnsi" w:cstheme="minorHAnsi"/>
                <w:lang w:val="es-PE" w:eastAsia="en-US"/>
              </w:rPr>
              <w:t>orienta al proceso de enseñanza - aprendizaje, que se da al interior de las instituciones educativas del ámbito de intervención</w:t>
            </w:r>
            <w:r w:rsidR="001C14C0" w:rsidRPr="001C14C0">
              <w:rPr>
                <w:rFonts w:eastAsiaTheme="minorHAnsi" w:cstheme="minorHAnsi"/>
                <w:lang w:val="es-PE" w:eastAsia="en-US"/>
              </w:rPr>
              <w:t xml:space="preserve">. </w:t>
            </w:r>
          </w:p>
          <w:p w:rsidR="0088282C" w:rsidRPr="001C14C0" w:rsidRDefault="00CA13D1" w:rsidP="004E3047">
            <w:pPr>
              <w:spacing w:after="0"/>
              <w:jc w:val="both"/>
              <w:rPr>
                <w:rFonts w:eastAsiaTheme="minorHAnsi" w:cstheme="minorHAnsi"/>
                <w:lang w:val="es-PE" w:eastAsia="en-US"/>
              </w:rPr>
            </w:pPr>
            <w:r>
              <w:rPr>
                <w:rFonts w:eastAsiaTheme="minorHAnsi" w:cstheme="minorHAnsi"/>
                <w:lang w:val="es-PE" w:eastAsia="en-US"/>
              </w:rPr>
              <w:t>Las</w:t>
            </w:r>
            <w:r w:rsidR="001C14C0" w:rsidRPr="001C14C0">
              <w:rPr>
                <w:rFonts w:eastAsiaTheme="minorHAnsi" w:cstheme="minorHAnsi"/>
                <w:lang w:val="es-PE" w:eastAsia="en-US"/>
              </w:rPr>
              <w:t xml:space="preserve"> I.E. ingres</w:t>
            </w:r>
            <w:r>
              <w:rPr>
                <w:rFonts w:eastAsiaTheme="minorHAnsi" w:cstheme="minorHAnsi"/>
                <w:lang w:val="es-PE" w:eastAsia="en-US"/>
              </w:rPr>
              <w:t>a</w:t>
            </w:r>
            <w:r w:rsidR="008C5427">
              <w:rPr>
                <w:rFonts w:eastAsiaTheme="minorHAnsi" w:cstheme="minorHAnsi"/>
                <w:lang w:val="es-PE" w:eastAsia="en-US"/>
              </w:rPr>
              <w:t>ra</w:t>
            </w:r>
            <w:r w:rsidR="001C14C0" w:rsidRPr="001C14C0">
              <w:rPr>
                <w:rFonts w:eastAsiaTheme="minorHAnsi" w:cstheme="minorHAnsi"/>
                <w:lang w:val="es-PE" w:eastAsia="en-US"/>
              </w:rPr>
              <w:t xml:space="preserve">n </w:t>
            </w:r>
            <w:r w:rsidR="0088282C">
              <w:rPr>
                <w:rFonts w:eastAsiaTheme="minorHAnsi" w:cstheme="minorHAnsi"/>
                <w:lang w:val="es-PE" w:eastAsia="en-US"/>
              </w:rPr>
              <w:t>a</w:t>
            </w:r>
            <w:r w:rsidR="001C14C0" w:rsidRPr="001C14C0">
              <w:rPr>
                <w:rFonts w:eastAsiaTheme="minorHAnsi" w:cstheme="minorHAnsi"/>
                <w:lang w:val="es-PE" w:eastAsia="en-US"/>
              </w:rPr>
              <w:t xml:space="preserve"> una nueva era educativa moderna con el uso de equipos informáticos, que mejoren y faciliten el acceso a informac</w:t>
            </w:r>
            <w:r w:rsidR="0088282C">
              <w:rPr>
                <w:rFonts w:eastAsiaTheme="minorHAnsi" w:cstheme="minorHAnsi"/>
                <w:lang w:val="es-PE" w:eastAsia="en-US"/>
              </w:rPr>
              <w:t xml:space="preserve">ión veloz precisa y actualizada, </w:t>
            </w:r>
            <w:r w:rsidR="001C14C0" w:rsidRPr="001C14C0">
              <w:rPr>
                <w:rFonts w:eastAsiaTheme="minorHAnsi" w:cstheme="minorHAnsi"/>
                <w:lang w:val="es-PE" w:eastAsia="en-US"/>
              </w:rPr>
              <w:t xml:space="preserve">con la finalidad de lograr una educación con mejores resultados y mejores logros educativos, el uso de </w:t>
            </w:r>
            <w:r w:rsidR="0088282C">
              <w:rPr>
                <w:rFonts w:eastAsiaTheme="minorHAnsi" w:cstheme="minorHAnsi"/>
                <w:lang w:val="es-PE" w:eastAsia="en-US"/>
              </w:rPr>
              <w:t xml:space="preserve">las </w:t>
            </w:r>
            <w:r w:rsidR="001C14C0" w:rsidRPr="001C14C0">
              <w:rPr>
                <w:rFonts w:eastAsiaTheme="minorHAnsi" w:cstheme="minorHAnsi"/>
                <w:lang w:val="es-PE" w:eastAsia="en-US"/>
              </w:rPr>
              <w:t>TIC permitirá a los alumnos y docentes desarrollar sus habilidades y capacidades acorde a la exigencias de una nueva sociedad que avanza al ritmo del cambio tecnológico.</w:t>
            </w:r>
          </w:p>
          <w:p w:rsidR="001C14C0" w:rsidRPr="00C846EA" w:rsidRDefault="00CA13D1" w:rsidP="006F0C62">
            <w:pPr>
              <w:spacing w:after="0"/>
              <w:jc w:val="both"/>
              <w:rPr>
                <w:rFonts w:eastAsiaTheme="minorHAnsi" w:cstheme="minorHAnsi"/>
                <w:lang w:val="es-PE" w:eastAsia="en-US"/>
              </w:rPr>
            </w:pPr>
            <w:r>
              <w:rPr>
                <w:rFonts w:eastAsiaTheme="minorHAnsi" w:cstheme="minorHAnsi"/>
                <w:lang w:val="es-PE" w:eastAsia="en-US"/>
              </w:rPr>
              <w:t>Las I.E estarán</w:t>
            </w:r>
            <w:r w:rsidR="006647CC" w:rsidRPr="001C14C0">
              <w:rPr>
                <w:rFonts w:eastAsiaTheme="minorHAnsi" w:cstheme="minorHAnsi"/>
                <w:lang w:val="es-PE" w:eastAsia="en-US"/>
              </w:rPr>
              <w:t xml:space="preserve"> </w:t>
            </w:r>
            <w:r>
              <w:rPr>
                <w:rFonts w:eastAsiaTheme="minorHAnsi" w:cstheme="minorHAnsi"/>
                <w:lang w:val="es-PE" w:eastAsia="en-US"/>
              </w:rPr>
              <w:t xml:space="preserve">instaladas de </w:t>
            </w:r>
            <w:r w:rsidR="006647CC">
              <w:rPr>
                <w:rFonts w:eastAsiaTheme="minorHAnsi" w:cstheme="minorHAnsi"/>
                <w:lang w:val="es-PE" w:eastAsia="en-US"/>
              </w:rPr>
              <w:t xml:space="preserve">infraestructura </w:t>
            </w:r>
            <w:r w:rsidR="00C846EA">
              <w:rPr>
                <w:rFonts w:eastAsiaTheme="minorHAnsi" w:cstheme="minorHAnsi"/>
                <w:lang w:val="es-PE" w:eastAsia="en-US"/>
              </w:rPr>
              <w:t>tecnológica</w:t>
            </w:r>
            <w:r w:rsidR="008C5427">
              <w:rPr>
                <w:rFonts w:eastAsiaTheme="minorHAnsi" w:cstheme="minorHAnsi"/>
                <w:lang w:val="es-PE" w:eastAsia="en-US"/>
              </w:rPr>
              <w:t xml:space="preserve">, </w:t>
            </w:r>
            <w:r w:rsidR="006647CC" w:rsidRPr="001C14C0">
              <w:rPr>
                <w:rFonts w:eastAsiaTheme="minorHAnsi" w:cstheme="minorHAnsi"/>
                <w:lang w:val="es-PE" w:eastAsia="en-US"/>
              </w:rPr>
              <w:t xml:space="preserve">consistente en un servidor </w:t>
            </w:r>
            <w:r w:rsidR="006647CC">
              <w:rPr>
                <w:rFonts w:eastAsiaTheme="minorHAnsi" w:cstheme="minorHAnsi"/>
                <w:lang w:val="es-PE" w:eastAsia="en-US"/>
              </w:rPr>
              <w:t>de aplicaciones, equipos de generación de señal de red inalámbrica en todo el campus de la I.E</w:t>
            </w:r>
            <w:r w:rsidR="008C5427">
              <w:rPr>
                <w:rFonts w:eastAsiaTheme="minorHAnsi" w:cstheme="minorHAnsi"/>
                <w:lang w:val="es-PE" w:eastAsia="en-US"/>
              </w:rPr>
              <w:t>; así mismo, las aulas estará</w:t>
            </w:r>
            <w:r w:rsidR="006647CC" w:rsidRPr="001C14C0">
              <w:rPr>
                <w:rFonts w:eastAsiaTheme="minorHAnsi" w:cstheme="minorHAnsi"/>
                <w:lang w:val="es-PE" w:eastAsia="en-US"/>
              </w:rPr>
              <w:t xml:space="preserve">n equipadas </w:t>
            </w:r>
            <w:r w:rsidR="00C846EA">
              <w:rPr>
                <w:rFonts w:eastAsiaTheme="minorHAnsi" w:cstheme="minorHAnsi"/>
                <w:lang w:val="es-PE" w:eastAsia="en-US"/>
              </w:rPr>
              <w:t xml:space="preserve">con </w:t>
            </w:r>
            <w:r w:rsidR="006647CC">
              <w:rPr>
                <w:rFonts w:eastAsiaTheme="minorHAnsi" w:cstheme="minorHAnsi"/>
                <w:lang w:val="es-PE" w:eastAsia="en-US"/>
              </w:rPr>
              <w:t xml:space="preserve">un sistema multimedia compuesto por </w:t>
            </w:r>
            <w:r w:rsidR="006647CC" w:rsidRPr="001C14C0">
              <w:rPr>
                <w:rFonts w:eastAsiaTheme="minorHAnsi" w:cstheme="minorHAnsi"/>
                <w:lang w:val="es-PE" w:eastAsia="en-US"/>
              </w:rPr>
              <w:t>proyectores</w:t>
            </w:r>
            <w:r w:rsidR="006647CC">
              <w:rPr>
                <w:rFonts w:eastAsiaTheme="minorHAnsi" w:cstheme="minorHAnsi"/>
                <w:lang w:val="es-PE" w:eastAsia="en-US"/>
              </w:rPr>
              <w:t xml:space="preserve"> </w:t>
            </w:r>
            <w:r w:rsidR="006F0C62">
              <w:rPr>
                <w:rFonts w:eastAsiaTheme="minorHAnsi" w:cstheme="minorHAnsi"/>
                <w:lang w:val="es-PE" w:eastAsia="en-US"/>
              </w:rPr>
              <w:t>interactivos de tiro corto</w:t>
            </w:r>
            <w:r w:rsidR="003A00EE">
              <w:rPr>
                <w:rFonts w:eastAsiaTheme="minorHAnsi" w:cstheme="minorHAnsi"/>
                <w:lang w:val="es-PE" w:eastAsia="en-US"/>
              </w:rPr>
              <w:t xml:space="preserve"> </w:t>
            </w:r>
            <w:r w:rsidR="006647CC">
              <w:rPr>
                <w:rFonts w:eastAsiaTheme="minorHAnsi" w:cstheme="minorHAnsi"/>
                <w:lang w:val="es-PE" w:eastAsia="en-US"/>
              </w:rPr>
              <w:t>y pizarra</w:t>
            </w:r>
            <w:r w:rsidR="003A00EE">
              <w:rPr>
                <w:rFonts w:eastAsiaTheme="minorHAnsi" w:cstheme="minorHAnsi"/>
                <w:lang w:val="es-PE" w:eastAsia="en-US"/>
              </w:rPr>
              <w:t>s</w:t>
            </w:r>
            <w:r w:rsidR="006647CC">
              <w:rPr>
                <w:rFonts w:eastAsiaTheme="minorHAnsi" w:cstheme="minorHAnsi"/>
                <w:lang w:val="es-PE" w:eastAsia="en-US"/>
              </w:rPr>
              <w:t xml:space="preserve"> </w:t>
            </w:r>
            <w:proofErr w:type="spellStart"/>
            <w:r w:rsidR="00E551C2">
              <w:rPr>
                <w:rFonts w:eastAsiaTheme="minorHAnsi" w:cstheme="minorHAnsi"/>
                <w:lang w:val="es-PE" w:eastAsia="en-US"/>
              </w:rPr>
              <w:t>E</w:t>
            </w:r>
            <w:bookmarkStart w:id="0" w:name="_GoBack"/>
            <w:bookmarkEnd w:id="0"/>
            <w:r w:rsidR="006F0C62">
              <w:rPr>
                <w:rFonts w:eastAsiaTheme="minorHAnsi" w:cstheme="minorHAnsi"/>
                <w:lang w:val="es-PE" w:eastAsia="en-US"/>
              </w:rPr>
              <w:t>cram</w:t>
            </w:r>
            <w:proofErr w:type="spellEnd"/>
            <w:r w:rsidR="003A00EE">
              <w:rPr>
                <w:rFonts w:eastAsiaTheme="minorHAnsi" w:cstheme="minorHAnsi"/>
                <w:lang w:val="es-PE" w:eastAsia="en-US"/>
              </w:rPr>
              <w:t xml:space="preserve">; </w:t>
            </w:r>
            <w:r w:rsidR="008C5427">
              <w:rPr>
                <w:rFonts w:eastAsiaTheme="minorHAnsi" w:cstheme="minorHAnsi"/>
                <w:lang w:val="es-PE" w:eastAsia="en-US"/>
              </w:rPr>
              <w:t>además</w:t>
            </w:r>
            <w:r w:rsidR="006647CC">
              <w:rPr>
                <w:rFonts w:eastAsiaTheme="minorHAnsi" w:cstheme="minorHAnsi"/>
                <w:lang w:val="es-PE" w:eastAsia="en-US"/>
              </w:rPr>
              <w:t xml:space="preserve"> de computadoras</w:t>
            </w:r>
            <w:r w:rsidR="006647CC" w:rsidRPr="001C14C0">
              <w:rPr>
                <w:rFonts w:eastAsiaTheme="minorHAnsi" w:cstheme="minorHAnsi"/>
                <w:lang w:val="es-PE" w:eastAsia="en-US"/>
              </w:rPr>
              <w:t xml:space="preserve"> portátiles tipo classmate para alumnos y portátiles convencionales para docentes</w:t>
            </w:r>
            <w:r w:rsidR="003A00EE">
              <w:rPr>
                <w:rFonts w:eastAsiaTheme="minorHAnsi" w:cstheme="minorHAnsi"/>
                <w:lang w:val="es-PE" w:eastAsia="en-US"/>
              </w:rPr>
              <w:t xml:space="preserve">, </w:t>
            </w:r>
            <w:r w:rsidR="006647CC">
              <w:rPr>
                <w:rFonts w:eastAsiaTheme="minorHAnsi" w:cstheme="minorHAnsi"/>
                <w:lang w:val="es-PE" w:eastAsia="en-US"/>
              </w:rPr>
              <w:t xml:space="preserve">para </w:t>
            </w:r>
            <w:r w:rsidR="006647CC" w:rsidRPr="001C14C0">
              <w:rPr>
                <w:rFonts w:eastAsiaTheme="minorHAnsi" w:cstheme="minorHAnsi"/>
                <w:lang w:val="es-PE" w:eastAsia="en-US"/>
              </w:rPr>
              <w:t xml:space="preserve">el acceso a una plataforma educativa </w:t>
            </w:r>
            <w:r w:rsidR="006647CC">
              <w:rPr>
                <w:rFonts w:eastAsiaTheme="minorHAnsi" w:cstheme="minorHAnsi"/>
                <w:lang w:val="es-PE" w:eastAsia="en-US"/>
              </w:rPr>
              <w:t xml:space="preserve">virtual; </w:t>
            </w:r>
            <w:r w:rsidR="00C846EA">
              <w:rPr>
                <w:rFonts w:eastAsiaTheme="minorHAnsi" w:cstheme="minorHAnsi"/>
                <w:lang w:val="es-PE" w:eastAsia="en-US"/>
              </w:rPr>
              <w:t xml:space="preserve">por otro lado, </w:t>
            </w:r>
            <w:r w:rsidR="006647CC" w:rsidRPr="001C14C0">
              <w:rPr>
                <w:rFonts w:eastAsiaTheme="minorHAnsi" w:cstheme="minorHAnsi"/>
                <w:lang w:val="es-PE" w:eastAsia="en-US"/>
              </w:rPr>
              <w:t>se contar</w:t>
            </w:r>
            <w:r w:rsidR="008C5427">
              <w:rPr>
                <w:rFonts w:eastAsiaTheme="minorHAnsi" w:cstheme="minorHAnsi"/>
                <w:lang w:val="es-PE" w:eastAsia="en-US"/>
              </w:rPr>
              <w:t>á</w:t>
            </w:r>
            <w:r w:rsidR="006647CC" w:rsidRPr="001C14C0">
              <w:rPr>
                <w:rFonts w:eastAsiaTheme="minorHAnsi" w:cstheme="minorHAnsi"/>
                <w:lang w:val="es-PE" w:eastAsia="en-US"/>
              </w:rPr>
              <w:t xml:space="preserve"> con docentes capacitados en el uso de </w:t>
            </w:r>
            <w:r w:rsidR="00C846EA">
              <w:rPr>
                <w:rFonts w:eastAsiaTheme="minorHAnsi" w:cstheme="minorHAnsi"/>
                <w:lang w:val="es-PE" w:eastAsia="en-US"/>
              </w:rPr>
              <w:t xml:space="preserve">las </w:t>
            </w:r>
            <w:r w:rsidR="006647CC" w:rsidRPr="001C14C0">
              <w:rPr>
                <w:rFonts w:eastAsiaTheme="minorHAnsi" w:cstheme="minorHAnsi"/>
                <w:lang w:val="es-PE" w:eastAsia="en-US"/>
              </w:rPr>
              <w:t>TIC</w:t>
            </w:r>
            <w:r w:rsidR="006647CC">
              <w:rPr>
                <w:rFonts w:eastAsiaTheme="minorHAnsi" w:cstheme="minorHAnsi"/>
                <w:lang w:val="es-PE" w:eastAsia="en-US"/>
              </w:rPr>
              <w:t xml:space="preserve"> </w:t>
            </w:r>
            <w:r w:rsidR="006647CC" w:rsidRPr="001C14C0">
              <w:rPr>
                <w:rFonts w:eastAsiaTheme="minorHAnsi" w:cstheme="minorHAnsi"/>
                <w:lang w:val="es-PE" w:eastAsia="en-US"/>
              </w:rPr>
              <w:t>con la finalidad de mejorar la educación de los alumnos y los logros educativos s</w:t>
            </w:r>
            <w:r w:rsidR="006647CC">
              <w:rPr>
                <w:rFonts w:eastAsiaTheme="minorHAnsi" w:cstheme="minorHAnsi"/>
                <w:lang w:val="es-PE" w:eastAsia="en-US"/>
              </w:rPr>
              <w:t>ean más elevados, reducir la de</w:t>
            </w:r>
            <w:r w:rsidR="006647CC" w:rsidRPr="001C14C0">
              <w:rPr>
                <w:rFonts w:eastAsiaTheme="minorHAnsi" w:cstheme="minorHAnsi"/>
                <w:lang w:val="es-PE" w:eastAsia="en-US"/>
              </w:rPr>
              <w:t>se</w:t>
            </w:r>
            <w:r w:rsidR="006647CC">
              <w:rPr>
                <w:rFonts w:eastAsiaTheme="minorHAnsi" w:cstheme="minorHAnsi"/>
                <w:lang w:val="es-PE" w:eastAsia="en-US"/>
              </w:rPr>
              <w:t>rc</w:t>
            </w:r>
            <w:r w:rsidR="006647CC" w:rsidRPr="001C14C0">
              <w:rPr>
                <w:rFonts w:eastAsiaTheme="minorHAnsi" w:cstheme="minorHAnsi"/>
                <w:lang w:val="es-PE" w:eastAsia="en-US"/>
              </w:rPr>
              <w:t>ión escolar y los niveles de rep</w:t>
            </w:r>
            <w:r w:rsidR="003A00EE">
              <w:rPr>
                <w:rFonts w:eastAsiaTheme="minorHAnsi" w:cstheme="minorHAnsi"/>
                <w:lang w:val="es-PE" w:eastAsia="en-US"/>
              </w:rPr>
              <w:t>robados</w:t>
            </w:r>
            <w:r w:rsidR="006647CC" w:rsidRPr="001C14C0">
              <w:rPr>
                <w:rFonts w:eastAsiaTheme="minorHAnsi" w:cstheme="minorHAnsi"/>
                <w:lang w:val="es-PE" w:eastAsia="en-US"/>
              </w:rPr>
              <w:t>, y que</w:t>
            </w:r>
            <w:r w:rsidR="00C846EA">
              <w:rPr>
                <w:rFonts w:eastAsiaTheme="minorHAnsi" w:cstheme="minorHAnsi"/>
                <w:lang w:val="es-PE" w:eastAsia="en-US"/>
              </w:rPr>
              <w:t xml:space="preserve"> los alumnos sean </w:t>
            </w:r>
            <w:r w:rsidR="003A00EE">
              <w:rPr>
                <w:rFonts w:eastAsiaTheme="minorHAnsi" w:cstheme="minorHAnsi"/>
                <w:lang w:val="es-PE" w:eastAsia="en-US"/>
              </w:rPr>
              <w:t xml:space="preserve">más </w:t>
            </w:r>
            <w:r w:rsidR="00C846EA">
              <w:rPr>
                <w:rFonts w:eastAsiaTheme="minorHAnsi" w:cstheme="minorHAnsi"/>
                <w:lang w:val="es-PE" w:eastAsia="en-US"/>
              </w:rPr>
              <w:t xml:space="preserve">competitivos, </w:t>
            </w:r>
            <w:r w:rsidR="006647CC" w:rsidRPr="001C14C0">
              <w:rPr>
                <w:rFonts w:eastAsiaTheme="minorHAnsi" w:cstheme="minorHAnsi"/>
                <w:lang w:val="es-PE" w:eastAsia="en-US"/>
              </w:rPr>
              <w:t>capaces de acceder y tener las misma</w:t>
            </w:r>
            <w:r w:rsidR="006647CC">
              <w:rPr>
                <w:rFonts w:eastAsiaTheme="minorHAnsi" w:cstheme="minorHAnsi"/>
                <w:lang w:val="es-PE" w:eastAsia="en-US"/>
              </w:rPr>
              <w:t>s</w:t>
            </w:r>
            <w:r w:rsidR="006647CC" w:rsidRPr="001C14C0">
              <w:rPr>
                <w:rFonts w:eastAsiaTheme="minorHAnsi" w:cstheme="minorHAnsi"/>
                <w:lang w:val="es-PE" w:eastAsia="en-US"/>
              </w:rPr>
              <w:t xml:space="preserve"> oportunidades </w:t>
            </w:r>
            <w:r w:rsidR="003A00EE" w:rsidRPr="003A00EE">
              <w:rPr>
                <w:rFonts w:eastAsiaTheme="minorHAnsi" w:cstheme="minorHAnsi"/>
                <w:lang w:val="es-PE" w:eastAsia="en-US"/>
              </w:rPr>
              <w:t xml:space="preserve">en el </w:t>
            </w:r>
            <w:r w:rsidR="003A00EE">
              <w:rPr>
                <w:rFonts w:eastAsiaTheme="minorHAnsi" w:cstheme="minorHAnsi"/>
                <w:lang w:val="es-PE" w:eastAsia="en-US"/>
              </w:rPr>
              <w:t>ámbito</w:t>
            </w:r>
            <w:r w:rsidR="003A00EE" w:rsidRPr="003A00EE">
              <w:rPr>
                <w:rFonts w:eastAsiaTheme="minorHAnsi" w:cstheme="minorHAnsi"/>
                <w:lang w:val="es-PE" w:eastAsia="en-US"/>
              </w:rPr>
              <w:t xml:space="preserve"> laboral o para continuar sus estudios superiores y/o de especialización</w:t>
            </w:r>
            <w:r w:rsidR="001C14C0" w:rsidRPr="001C14C0">
              <w:rPr>
                <w:rFonts w:eastAsiaTheme="minorHAnsi" w:cstheme="minorHAnsi"/>
                <w:lang w:val="es-PE" w:eastAsia="en-US"/>
              </w:rPr>
              <w:t>.</w:t>
            </w: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vAlign w:val="center"/>
            <w:hideMark/>
          </w:tcPr>
          <w:p w:rsidR="001C14C0" w:rsidRPr="001C14C0"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vAlign w:val="center"/>
            <w:hideMark/>
          </w:tcPr>
          <w:p w:rsidR="001C14C0" w:rsidRPr="001C14C0"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vAlign w:val="center"/>
            <w:hideMark/>
          </w:tcPr>
          <w:p w:rsidR="001C14C0" w:rsidRPr="001C14C0"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shd w:val="clear" w:color="auto" w:fill="auto"/>
            <w:vAlign w:val="center"/>
            <w:hideMark/>
          </w:tcPr>
          <w:p w:rsidR="001C14C0" w:rsidRPr="001C14C0"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445954" w:rsidRDefault="001C14C0" w:rsidP="004E3047">
            <w:pPr>
              <w:spacing w:after="0"/>
              <w:rPr>
                <w:rFonts w:cstheme="minorHAnsi"/>
                <w:b/>
                <w:lang w:eastAsia="es-PE"/>
              </w:rPr>
            </w:pPr>
            <w:r w:rsidRPr="00445954">
              <w:rPr>
                <w:rFonts w:cstheme="minorHAnsi"/>
                <w:b/>
                <w:lang w:eastAsia="es-PE"/>
              </w:rPr>
              <w:t>10.3</w:t>
            </w:r>
          </w:p>
        </w:tc>
        <w:tc>
          <w:tcPr>
            <w:tcW w:w="8386" w:type="dxa"/>
            <w:gridSpan w:val="3"/>
            <w:shd w:val="clear" w:color="auto" w:fill="auto"/>
            <w:vAlign w:val="center"/>
            <w:hideMark/>
          </w:tcPr>
          <w:p w:rsidR="001C14C0" w:rsidRPr="001C14C0" w:rsidRDefault="001C14C0" w:rsidP="004E3047">
            <w:pPr>
              <w:spacing w:after="0"/>
              <w:jc w:val="both"/>
              <w:rPr>
                <w:rFonts w:cstheme="minorHAnsi"/>
                <w:b/>
                <w:bCs/>
                <w:lang w:eastAsia="es-PE"/>
              </w:rPr>
            </w:pPr>
            <w:r w:rsidRPr="001C14C0">
              <w:rPr>
                <w:rFonts w:cstheme="minorHAnsi"/>
                <w:b/>
                <w:bCs/>
                <w:lang w:eastAsia="es-PE"/>
              </w:rPr>
              <w:t>Contribución del proyecto al desarrollo de la localidad o zona de intervención</w:t>
            </w: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val="restart"/>
            <w:shd w:val="clear" w:color="auto" w:fill="auto"/>
            <w:vAlign w:val="center"/>
            <w:hideMark/>
          </w:tcPr>
          <w:p w:rsidR="0088282C" w:rsidRPr="001C14C0" w:rsidRDefault="0088282C" w:rsidP="004E3047">
            <w:pPr>
              <w:spacing w:after="0"/>
              <w:jc w:val="both"/>
              <w:rPr>
                <w:rFonts w:eastAsiaTheme="minorHAnsi" w:cstheme="minorHAnsi"/>
                <w:lang w:val="es-PE" w:eastAsia="en-US"/>
              </w:rPr>
            </w:pPr>
            <w:r w:rsidRPr="0088282C">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w:t>
            </w:r>
            <w:r w:rsidR="00445954">
              <w:rPr>
                <w:rFonts w:eastAsiaTheme="minorHAnsi" w:cstheme="minorHAnsi"/>
                <w:lang w:val="es-PE" w:eastAsia="en-US"/>
              </w:rPr>
              <w:t xml:space="preserve"> </w:t>
            </w:r>
            <w:r w:rsidRPr="0088282C">
              <w:rPr>
                <w:rFonts w:eastAsiaTheme="minorHAnsi" w:cstheme="minorHAnsi"/>
                <w:lang w:val="es-PE" w:eastAsia="en-US"/>
              </w:rPr>
              <w:t xml:space="preserve">mejorar los niveles de oportunidades de desarrollo de los distritos intervenidos y mejorar la competitividad académica </w:t>
            </w:r>
            <w:r w:rsidR="00445954">
              <w:rPr>
                <w:rFonts w:eastAsiaTheme="minorHAnsi" w:cstheme="minorHAnsi"/>
                <w:lang w:val="es-PE" w:eastAsia="en-US"/>
              </w:rPr>
              <w:t xml:space="preserve">y laboral </w:t>
            </w:r>
            <w:r w:rsidRPr="0088282C">
              <w:rPr>
                <w:rFonts w:eastAsiaTheme="minorHAnsi" w:cstheme="minorHAnsi"/>
                <w:lang w:val="es-PE" w:eastAsia="en-US"/>
              </w:rPr>
              <w:t>de los jóvenes del nivel secundaria</w:t>
            </w:r>
            <w:r w:rsidR="00445954">
              <w:rPr>
                <w:rFonts w:eastAsiaTheme="minorHAnsi" w:cstheme="minorHAnsi"/>
                <w:lang w:val="es-PE" w:eastAsia="en-US"/>
              </w:rPr>
              <w:t xml:space="preserve"> para su inserción a la sociedad</w:t>
            </w:r>
            <w:r w:rsidR="001C14C0" w:rsidRPr="001C14C0">
              <w:rPr>
                <w:rFonts w:eastAsiaTheme="minorHAnsi" w:cstheme="minorHAnsi"/>
                <w:lang w:val="es-PE" w:eastAsia="en-US"/>
              </w:rPr>
              <w:t>.</w:t>
            </w:r>
          </w:p>
          <w:p w:rsidR="00A82433" w:rsidRPr="00A82433" w:rsidRDefault="00274416" w:rsidP="00A82433">
            <w:pPr>
              <w:spacing w:after="0"/>
              <w:jc w:val="both"/>
              <w:rPr>
                <w:rFonts w:eastAsiaTheme="minorHAnsi" w:cstheme="minorHAnsi"/>
                <w:lang w:val="es-PE" w:eastAsia="en-US"/>
              </w:rPr>
            </w:pPr>
            <w:r>
              <w:rPr>
                <w:rFonts w:eastAsiaTheme="minorHAnsi" w:cstheme="minorHAnsi"/>
                <w:lang w:val="es-PE" w:eastAsia="en-US"/>
              </w:rPr>
              <w:t>L</w:t>
            </w:r>
            <w:r w:rsidR="00A82433" w:rsidRPr="00A82433">
              <w:rPr>
                <w:rFonts w:eastAsiaTheme="minorHAnsi" w:cstheme="minorHAnsi"/>
                <w:lang w:val="es-PE" w:eastAsia="en-US"/>
              </w:rPr>
              <w:t>os centros poblados y distrito</w:t>
            </w:r>
            <w:r>
              <w:rPr>
                <w:rFonts w:eastAsiaTheme="minorHAnsi" w:cstheme="minorHAnsi"/>
                <w:lang w:val="es-PE" w:eastAsia="en-US"/>
              </w:rPr>
              <w:t xml:space="preserve">s contarán con un capital humano, dado que tendrán </w:t>
            </w:r>
            <w:r w:rsidR="00A82433" w:rsidRPr="00A82433">
              <w:rPr>
                <w:rFonts w:eastAsiaTheme="minorHAnsi" w:cstheme="minorHAnsi"/>
                <w:lang w:val="es-PE" w:eastAsia="en-US"/>
              </w:rPr>
              <w:t xml:space="preserve">estudiantes más preparados y competitivos que directa o indirectamente incidirá en el desarrollo de los pueblos.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w:t>
            </w:r>
            <w:r>
              <w:rPr>
                <w:rFonts w:eastAsiaTheme="minorHAnsi" w:cstheme="minorHAnsi"/>
                <w:lang w:val="es-PE" w:eastAsia="en-US"/>
              </w:rPr>
              <w:t xml:space="preserve">a las </w:t>
            </w:r>
            <w:r w:rsidRPr="00A82433">
              <w:rPr>
                <w:rFonts w:eastAsiaTheme="minorHAnsi" w:cstheme="minorHAnsi"/>
                <w:lang w:val="es-PE" w:eastAsia="en-US"/>
              </w:rPr>
              <w:t xml:space="preserve">ciudadanías locales </w:t>
            </w:r>
            <w:r w:rsidR="00A82433" w:rsidRPr="00A82433">
              <w:rPr>
                <w:rFonts w:eastAsiaTheme="minorHAnsi" w:cstheme="minorHAnsi"/>
                <w:lang w:val="es-PE" w:eastAsia="en-US"/>
              </w:rPr>
              <w:t>alcanzar el desarrollo rápidamente</w:t>
            </w:r>
            <w:r>
              <w:rPr>
                <w:rFonts w:eastAsiaTheme="minorHAnsi" w:cstheme="minorHAnsi"/>
                <w:lang w:val="es-PE" w:eastAsia="en-US"/>
              </w:rPr>
              <w:t xml:space="preserve">, </w:t>
            </w:r>
            <w:r w:rsidR="00A82433" w:rsidRPr="00A82433">
              <w:rPr>
                <w:rFonts w:eastAsiaTheme="minorHAnsi" w:cstheme="minorHAnsi"/>
                <w:lang w:val="es-PE" w:eastAsia="en-US"/>
              </w:rPr>
              <w:t xml:space="preserve">sino la inclusión y participación más activa de las poblaciones, en las </w:t>
            </w:r>
            <w:r w:rsidR="00A82433" w:rsidRPr="00A82433">
              <w:rPr>
                <w:rFonts w:eastAsiaTheme="minorHAnsi" w:cstheme="minorHAnsi"/>
                <w:lang w:val="es-PE" w:eastAsia="en-US"/>
              </w:rPr>
              <w:lastRenderedPageBreak/>
              <w:t>tendencias productivas y de servicios económicos, generando crecimiento de fuentes laborales sostenidas en el tiempo.</w:t>
            </w:r>
          </w:p>
          <w:p w:rsidR="00A82433" w:rsidRDefault="00A82433" w:rsidP="00A82433">
            <w:pPr>
              <w:spacing w:after="0"/>
              <w:jc w:val="both"/>
              <w:rPr>
                <w:rFonts w:eastAsiaTheme="minorHAnsi" w:cstheme="minorHAnsi"/>
                <w:lang w:val="es-PE" w:eastAsia="en-US"/>
              </w:rPr>
            </w:pPr>
            <w:r w:rsidRPr="00A82433">
              <w:rPr>
                <w:rFonts w:eastAsiaTheme="minorHAnsi" w:cstheme="minorHAnsi"/>
                <w:lang w:val="es-PE" w:eastAsia="en-US"/>
              </w:rPr>
              <w:t>Al elevar la calidad de la educación con la implementación de las TIC, se fortalece la formación del recurso más importante para el desarrollo, que es la formación del ser humano, lo que incide directamente en el desarrollo de la sociedad, pues si se tiene una población más educada y capacitada con mejores destrezas y habilidades se lograra crecimiento y desarrollo anhelado. Las TIC han llegado a ser uno de los pilares básicos de la sociedad y hoy es necesario proporcionar al ciud</w:t>
            </w:r>
            <w:r w:rsidR="00274416">
              <w:rPr>
                <w:rFonts w:eastAsiaTheme="minorHAnsi" w:cstheme="minorHAnsi"/>
                <w:lang w:val="es-PE" w:eastAsia="en-US"/>
              </w:rPr>
              <w:t xml:space="preserve">adano una educación que tenga </w:t>
            </w:r>
            <w:r w:rsidRPr="00A82433">
              <w:rPr>
                <w:rFonts w:eastAsiaTheme="minorHAnsi" w:cstheme="minorHAnsi"/>
                <w:lang w:val="es-PE" w:eastAsia="en-US"/>
              </w:rPr>
              <w:t>e</w:t>
            </w:r>
            <w:r w:rsidR="00274416">
              <w:rPr>
                <w:rFonts w:eastAsiaTheme="minorHAnsi" w:cstheme="minorHAnsi"/>
                <w:lang w:val="es-PE" w:eastAsia="en-US"/>
              </w:rPr>
              <w:t>n</w:t>
            </w:r>
            <w:r w:rsidRPr="00A82433">
              <w:rPr>
                <w:rFonts w:eastAsiaTheme="minorHAnsi" w:cstheme="minorHAnsi"/>
                <w:lang w:val="es-PE" w:eastAsia="en-US"/>
              </w:rPr>
              <w:t xml:space="preserve"> cuenta esta realidad</w:t>
            </w:r>
            <w:r w:rsidR="004C2961" w:rsidRPr="001C14C0">
              <w:rPr>
                <w:rFonts w:eastAsiaTheme="minorHAnsi" w:cstheme="minorHAnsi"/>
                <w:lang w:val="es-PE" w:eastAsia="en-US"/>
              </w:rPr>
              <w:t>.</w:t>
            </w:r>
          </w:p>
          <w:p w:rsidR="00792A3D" w:rsidRPr="00A82433" w:rsidRDefault="00A82433" w:rsidP="00A82433">
            <w:pPr>
              <w:spacing w:after="0"/>
              <w:jc w:val="both"/>
              <w:rPr>
                <w:rFonts w:eastAsiaTheme="minorHAnsi" w:cstheme="minorHAnsi"/>
                <w:lang w:val="es-PE" w:eastAsia="en-US"/>
              </w:rPr>
            </w:pPr>
            <w:r w:rsidRPr="00A82433">
              <w:rPr>
                <w:rFonts w:eastAsiaTheme="minorHAnsi" w:cstheme="minorHAnsi"/>
                <w:lang w:val="es-PE" w:eastAsia="en-US"/>
              </w:rPr>
              <w:t>Las posibilidades educativas de las TIC han de ser consideradas en dos aspectos: Su conocimiento y su uso.</w:t>
            </w:r>
          </w:p>
          <w:p w:rsidR="00A82433" w:rsidRDefault="00A82433" w:rsidP="00A82433">
            <w:pPr>
              <w:spacing w:after="0"/>
              <w:jc w:val="both"/>
              <w:rPr>
                <w:rFonts w:eastAsiaTheme="minorHAnsi" w:cstheme="minorHAnsi"/>
                <w:lang w:val="es-PE" w:eastAsia="en-US"/>
              </w:rPr>
            </w:pPr>
            <w:r w:rsidRPr="00A82433">
              <w:rPr>
                <w:rFonts w:eastAsiaTheme="minorHAnsi" w:cstheme="minorHAnsi"/>
                <w:lang w:val="es-PE" w:eastAsia="en-US"/>
              </w:rPr>
              <w:t>El primer aspecto es consecuencia directa de la cultura de la sociedad actual. No se puede entender el mundo de hoy sin un mínimo de cultura informática. Es preciso entender cómo se genera, cómo se almacena, cómo se transforma, cómo se transmite y cómo se accede a la información en sus múltiples manifestaciones (textos, imágenes, sonidos) si no se quiere estar al margen de las corrientes culturales. Hay que intentar participar en la generación de esa cultura. Es ésa la gran oportunidad, que presenta dos facetas:</w:t>
            </w:r>
          </w:p>
          <w:p w:rsidR="00A82433" w:rsidRPr="00A82433" w:rsidRDefault="00A82433" w:rsidP="00A82433">
            <w:pPr>
              <w:spacing w:after="0"/>
              <w:jc w:val="both"/>
              <w:rPr>
                <w:rFonts w:eastAsiaTheme="minorHAnsi" w:cstheme="minorHAnsi"/>
                <w:lang w:val="es-PE" w:eastAsia="en-US"/>
              </w:rPr>
            </w:pPr>
          </w:p>
          <w:p w:rsidR="00A82433" w:rsidRPr="00A82433" w:rsidRDefault="00A82433" w:rsidP="00A82433">
            <w:pPr>
              <w:pStyle w:val="Prrafodelista"/>
              <w:numPr>
                <w:ilvl w:val="0"/>
                <w:numId w:val="20"/>
              </w:numPr>
              <w:spacing w:after="0"/>
              <w:ind w:left="390"/>
              <w:jc w:val="both"/>
              <w:rPr>
                <w:rFonts w:eastAsiaTheme="minorHAnsi" w:cstheme="minorHAnsi"/>
              </w:rPr>
            </w:pPr>
            <w:r w:rsidRPr="00A82433">
              <w:rPr>
                <w:rFonts w:eastAsiaTheme="minorHAnsi" w:cstheme="minorHAnsi"/>
              </w:rPr>
              <w:t>Integrar esta nueva cultura en la Educación, contemplándola en todos los niveles de la Enseñanza</w:t>
            </w:r>
          </w:p>
          <w:p w:rsidR="00A82433" w:rsidRPr="00A82433" w:rsidRDefault="00A82433" w:rsidP="00A82433">
            <w:pPr>
              <w:pStyle w:val="Prrafodelista"/>
              <w:numPr>
                <w:ilvl w:val="0"/>
                <w:numId w:val="20"/>
              </w:numPr>
              <w:spacing w:after="0"/>
              <w:ind w:left="390"/>
              <w:jc w:val="both"/>
              <w:rPr>
                <w:rFonts w:eastAsiaTheme="minorHAnsi" w:cstheme="minorHAnsi"/>
              </w:rPr>
            </w:pPr>
            <w:r w:rsidRPr="00A82433">
              <w:rPr>
                <w:rFonts w:eastAsiaTheme="minorHAnsi" w:cstheme="minorHAnsi"/>
              </w:rPr>
              <w:t>Ese conocimiento se traduzca en un uso generalizado de las TIC para lograr, libre, espontánea y permanentemente, una formación a lo largo de toda la vida</w:t>
            </w:r>
          </w:p>
          <w:p w:rsidR="00A82433" w:rsidRPr="00A82433" w:rsidRDefault="00A82433" w:rsidP="00A82433">
            <w:pPr>
              <w:spacing w:after="0"/>
              <w:jc w:val="both"/>
              <w:rPr>
                <w:rFonts w:eastAsiaTheme="minorHAnsi" w:cstheme="minorHAnsi"/>
                <w:lang w:val="es-PE" w:eastAsia="en-US"/>
              </w:rPr>
            </w:pPr>
          </w:p>
          <w:p w:rsidR="00500C8E" w:rsidRPr="006F0C62" w:rsidRDefault="00A82433" w:rsidP="004E3047">
            <w:pPr>
              <w:spacing w:after="0"/>
              <w:jc w:val="both"/>
              <w:rPr>
                <w:rFonts w:eastAsiaTheme="minorHAnsi" w:cstheme="minorHAnsi"/>
                <w:lang w:val="es-PE" w:eastAsia="en-US"/>
              </w:rPr>
            </w:pPr>
            <w:r w:rsidRPr="00A82433">
              <w:rPr>
                <w:rFonts w:eastAsiaTheme="minorHAnsi" w:cstheme="minorHAnsi"/>
                <w:lang w:val="es-PE" w:eastAsia="en-US"/>
              </w:rPr>
              <w:t>El segundo aspecto, aunque también muy estrechamente relacionado con el primero, es más técnico. Se deben usar las TIC para aprender y para enseñar. Es decir el aprendizaje de cualquier materia o habilidad se puede facilitar mediante las TIC y, en particular, mediante Internet, aplicando las técnicas adecuadas. Este segundo aspecto tiene que ver muy ajustadamente con la Informática Educativa.</w:t>
            </w: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vAlign w:val="center"/>
            <w:hideMark/>
          </w:tcPr>
          <w:p w:rsidR="001C14C0" w:rsidRPr="001C14C0"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shd w:val="clear" w:color="auto" w:fill="auto"/>
            <w:vAlign w:val="center"/>
            <w:hideMark/>
          </w:tcPr>
          <w:p w:rsidR="001C14C0" w:rsidRPr="001C14C0" w:rsidRDefault="001C14C0" w:rsidP="004E3047">
            <w:pPr>
              <w:spacing w:after="0"/>
              <w:rPr>
                <w:rFonts w:cstheme="minorHAnsi"/>
                <w:lang w:eastAsia="es-PE"/>
              </w:rPr>
            </w:pPr>
            <w:r w:rsidRPr="001C14C0">
              <w:rPr>
                <w:rFonts w:cstheme="minorHAnsi"/>
                <w:lang w:eastAsia="es-PE"/>
              </w:rPr>
              <w:t> </w:t>
            </w:r>
          </w:p>
        </w:tc>
        <w:tc>
          <w:tcPr>
            <w:tcW w:w="570" w:type="dxa"/>
            <w:tcBorders>
              <w:bottom w:val="single" w:sz="4" w:space="0" w:color="auto"/>
            </w:tcBorders>
            <w:shd w:val="clear" w:color="auto" w:fill="auto"/>
            <w:vAlign w:val="center"/>
            <w:hideMark/>
          </w:tcPr>
          <w:p w:rsidR="001C14C0" w:rsidRPr="001C14C0" w:rsidRDefault="001C14C0" w:rsidP="004E3047">
            <w:pPr>
              <w:spacing w:after="0"/>
              <w:rPr>
                <w:rFonts w:cstheme="minorHAnsi"/>
                <w:lang w:eastAsia="es-PE"/>
              </w:rPr>
            </w:pPr>
          </w:p>
        </w:tc>
        <w:tc>
          <w:tcPr>
            <w:tcW w:w="8386" w:type="dxa"/>
            <w:gridSpan w:val="3"/>
            <w:vMerge/>
            <w:tcBorders>
              <w:bottom w:val="single" w:sz="4" w:space="0" w:color="auto"/>
            </w:tcBorders>
            <w:vAlign w:val="center"/>
            <w:hideMark/>
          </w:tcPr>
          <w:p w:rsidR="001C14C0" w:rsidRPr="001C14C0" w:rsidRDefault="001C14C0" w:rsidP="004E3047">
            <w:pPr>
              <w:spacing w:after="0"/>
              <w:rPr>
                <w:rFonts w:cstheme="minorHAnsi"/>
                <w:lang w:eastAsia="es-PE"/>
              </w:rPr>
            </w:pPr>
          </w:p>
        </w:tc>
      </w:tr>
      <w:tr w:rsidR="001C14C0" w:rsidRPr="001C14C0" w:rsidTr="00500C8E">
        <w:trPr>
          <w:gridAfter w:val="1"/>
          <w:wAfter w:w="8" w:type="dxa"/>
          <w:trHeight w:val="227"/>
          <w:jc w:val="center"/>
        </w:trPr>
        <w:tc>
          <w:tcPr>
            <w:tcW w:w="385" w:type="dxa"/>
            <w:tcBorders>
              <w:top w:val="single" w:sz="4" w:space="0" w:color="auto"/>
              <w:bottom w:val="nil"/>
            </w:tcBorders>
            <w:shd w:val="clear" w:color="auto" w:fill="auto"/>
            <w:vAlign w:val="center"/>
            <w:hideMark/>
          </w:tcPr>
          <w:p w:rsidR="001C14C0" w:rsidRPr="00445954" w:rsidRDefault="001C14C0" w:rsidP="004E3047">
            <w:pPr>
              <w:spacing w:after="0"/>
              <w:rPr>
                <w:rFonts w:cstheme="minorHAnsi"/>
                <w:b/>
                <w:lang w:eastAsia="es-PE"/>
              </w:rPr>
            </w:pPr>
            <w:r w:rsidRPr="00445954">
              <w:rPr>
                <w:rFonts w:cstheme="minorHAnsi"/>
                <w:b/>
                <w:lang w:eastAsia="es-PE"/>
              </w:rPr>
              <w:t>11</w:t>
            </w:r>
          </w:p>
        </w:tc>
        <w:tc>
          <w:tcPr>
            <w:tcW w:w="8956" w:type="dxa"/>
            <w:gridSpan w:val="4"/>
            <w:tcBorders>
              <w:top w:val="single" w:sz="4" w:space="0" w:color="auto"/>
              <w:bottom w:val="nil"/>
            </w:tcBorders>
            <w:shd w:val="clear" w:color="auto" w:fill="auto"/>
            <w:vAlign w:val="center"/>
            <w:hideMark/>
          </w:tcPr>
          <w:p w:rsidR="001C14C0" w:rsidRPr="001C14C0" w:rsidRDefault="001C14C0" w:rsidP="004E3047">
            <w:pPr>
              <w:spacing w:after="0"/>
              <w:jc w:val="both"/>
              <w:rPr>
                <w:rFonts w:cstheme="minorHAnsi"/>
                <w:b/>
                <w:lang w:eastAsia="es-PE"/>
              </w:rPr>
            </w:pPr>
            <w:r w:rsidRPr="001C14C0">
              <w:rPr>
                <w:rFonts w:cstheme="minorHAnsi"/>
                <w:b/>
                <w:lang w:eastAsia="es-PE"/>
              </w:rPr>
              <w:t>Relevancia económica</w:t>
            </w:r>
          </w:p>
        </w:tc>
      </w:tr>
      <w:tr w:rsidR="005E30B1" w:rsidRPr="001C14C0" w:rsidTr="00500C8E">
        <w:trPr>
          <w:gridAfter w:val="1"/>
          <w:wAfter w:w="8" w:type="dxa"/>
          <w:trHeight w:val="227"/>
          <w:jc w:val="center"/>
        </w:trPr>
        <w:tc>
          <w:tcPr>
            <w:tcW w:w="385" w:type="dxa"/>
            <w:tcBorders>
              <w:top w:val="nil"/>
              <w:bottom w:val="nil"/>
              <w:right w:val="nil"/>
            </w:tcBorders>
            <w:shd w:val="clear" w:color="auto" w:fill="auto"/>
            <w:vAlign w:val="center"/>
          </w:tcPr>
          <w:p w:rsidR="005E30B1" w:rsidRPr="00445954" w:rsidRDefault="005E30B1" w:rsidP="0074472B">
            <w:pPr>
              <w:spacing w:after="0"/>
              <w:jc w:val="both"/>
              <w:rPr>
                <w:rFonts w:cstheme="minorHAnsi"/>
                <w:b/>
                <w:lang w:eastAsia="es-PE"/>
              </w:rPr>
            </w:pPr>
          </w:p>
        </w:tc>
        <w:tc>
          <w:tcPr>
            <w:tcW w:w="8956" w:type="dxa"/>
            <w:gridSpan w:val="4"/>
            <w:tcBorders>
              <w:top w:val="nil"/>
              <w:left w:val="nil"/>
              <w:bottom w:val="nil"/>
            </w:tcBorders>
            <w:shd w:val="clear" w:color="auto" w:fill="auto"/>
            <w:vAlign w:val="center"/>
          </w:tcPr>
          <w:p w:rsidR="005E30B1" w:rsidRPr="0074472B" w:rsidRDefault="005E30B1" w:rsidP="0074472B">
            <w:pPr>
              <w:spacing w:after="0"/>
              <w:jc w:val="both"/>
              <w:rPr>
                <w:rFonts w:cstheme="minorHAnsi"/>
                <w:b/>
                <w:lang w:eastAsia="es-PE"/>
              </w:rPr>
            </w:pPr>
          </w:p>
        </w:tc>
      </w:tr>
      <w:tr w:rsidR="00500C8E" w:rsidRPr="001C14C0" w:rsidTr="00500C8E">
        <w:trPr>
          <w:gridAfter w:val="1"/>
          <w:wAfter w:w="8" w:type="dxa"/>
          <w:trHeight w:val="227"/>
          <w:jc w:val="center"/>
        </w:trPr>
        <w:tc>
          <w:tcPr>
            <w:tcW w:w="385" w:type="dxa"/>
            <w:tcBorders>
              <w:top w:val="nil"/>
              <w:bottom w:val="nil"/>
              <w:right w:val="nil"/>
            </w:tcBorders>
            <w:shd w:val="clear" w:color="auto" w:fill="auto"/>
            <w:vAlign w:val="center"/>
            <w:hideMark/>
          </w:tcPr>
          <w:p w:rsidR="00500C8E" w:rsidRPr="001C14C0" w:rsidRDefault="00500C8E" w:rsidP="004E3047">
            <w:pPr>
              <w:spacing w:after="0"/>
              <w:rPr>
                <w:rFonts w:cstheme="minorHAnsi"/>
                <w:lang w:eastAsia="es-PE"/>
              </w:rPr>
            </w:pPr>
            <w:r w:rsidRPr="001C14C0">
              <w:rPr>
                <w:rFonts w:cstheme="minorHAnsi"/>
                <w:lang w:eastAsia="es-PE"/>
              </w:rPr>
              <w:t> </w:t>
            </w:r>
          </w:p>
        </w:tc>
        <w:tc>
          <w:tcPr>
            <w:tcW w:w="8956" w:type="dxa"/>
            <w:gridSpan w:val="4"/>
            <w:vMerge w:val="restart"/>
            <w:tcBorders>
              <w:top w:val="nil"/>
              <w:left w:val="nil"/>
              <w:bottom w:val="single" w:sz="4" w:space="0" w:color="auto"/>
            </w:tcBorders>
            <w:shd w:val="clear" w:color="auto" w:fill="auto"/>
            <w:vAlign w:val="center"/>
            <w:hideMark/>
          </w:tcPr>
          <w:p w:rsidR="00EB2D7B" w:rsidRDefault="00EB2D7B" w:rsidP="00EB2D7B">
            <w:pPr>
              <w:spacing w:after="0"/>
              <w:jc w:val="both"/>
              <w:rPr>
                <w:rFonts w:eastAsiaTheme="minorHAnsi" w:cstheme="minorHAnsi"/>
                <w:lang w:val="es-PE" w:eastAsia="en-US"/>
              </w:rPr>
            </w:pPr>
            <w:r w:rsidRPr="001C14C0">
              <w:rPr>
                <w:rFonts w:eastAsiaTheme="minorHAnsi" w:cstheme="minorHAnsi"/>
                <w:lang w:val="es-PE" w:eastAsia="en-US"/>
              </w:rPr>
              <w:t>El proyecto contribuirá a formar estudiantes</w:t>
            </w:r>
            <w:r w:rsidR="00274416">
              <w:rPr>
                <w:rFonts w:eastAsiaTheme="minorHAnsi" w:cstheme="minorHAnsi"/>
                <w:lang w:val="es-PE" w:eastAsia="en-US"/>
              </w:rPr>
              <w:t xml:space="preserve"> más capacitados y competitivos, </w:t>
            </w:r>
            <w:r w:rsidRPr="001C14C0">
              <w:rPr>
                <w:rFonts w:eastAsiaTheme="minorHAnsi" w:cstheme="minorHAnsi"/>
                <w:lang w:val="es-PE" w:eastAsia="en-US"/>
              </w:rPr>
              <w:t>que puedan desenvolverse mejor al ter</w:t>
            </w:r>
            <w:r>
              <w:rPr>
                <w:rFonts w:eastAsiaTheme="minorHAnsi" w:cstheme="minorHAnsi"/>
                <w:lang w:val="es-PE" w:eastAsia="en-US"/>
              </w:rPr>
              <w:t>minar la educación secundaria, puedan continuar con sus estudios superiores u optar por ac</w:t>
            </w:r>
            <w:r w:rsidRPr="001C14C0">
              <w:rPr>
                <w:rFonts w:eastAsiaTheme="minorHAnsi" w:cstheme="minorHAnsi"/>
                <w:lang w:val="es-PE" w:eastAsia="en-US"/>
              </w:rPr>
              <w:t>ceder a un trabajo</w:t>
            </w:r>
            <w:r>
              <w:rPr>
                <w:rFonts w:eastAsiaTheme="minorHAnsi" w:cstheme="minorHAnsi"/>
                <w:lang w:val="es-PE" w:eastAsia="en-US"/>
              </w:rPr>
              <w:t xml:space="preserve">, ya que </w:t>
            </w:r>
            <w:r w:rsidRPr="001C14C0">
              <w:rPr>
                <w:rFonts w:eastAsiaTheme="minorHAnsi" w:cstheme="minorHAnsi"/>
                <w:lang w:val="es-PE" w:eastAsia="en-US"/>
              </w:rPr>
              <w:t>estar</w:t>
            </w:r>
            <w:r>
              <w:rPr>
                <w:rFonts w:eastAsiaTheme="minorHAnsi" w:cstheme="minorHAnsi"/>
                <w:lang w:val="es-PE" w:eastAsia="en-US"/>
              </w:rPr>
              <w:t>án</w:t>
            </w:r>
            <w:r w:rsidRPr="001C14C0">
              <w:rPr>
                <w:rFonts w:eastAsiaTheme="minorHAnsi" w:cstheme="minorHAnsi"/>
                <w:lang w:val="es-PE" w:eastAsia="en-US"/>
              </w:rPr>
              <w:t xml:space="preserve"> familiarizados </w:t>
            </w:r>
            <w:r>
              <w:rPr>
                <w:rFonts w:eastAsiaTheme="minorHAnsi" w:cstheme="minorHAnsi"/>
                <w:lang w:val="es-PE" w:eastAsia="en-US"/>
              </w:rPr>
              <w:t>con el</w:t>
            </w:r>
            <w:r w:rsidRPr="001C14C0">
              <w:rPr>
                <w:rFonts w:eastAsiaTheme="minorHAnsi" w:cstheme="minorHAnsi"/>
                <w:lang w:val="es-PE" w:eastAsia="en-US"/>
              </w:rPr>
              <w:t xml:space="preserve"> uso de </w:t>
            </w:r>
            <w:r w:rsidR="002A0FC5" w:rsidRPr="001C14C0">
              <w:rPr>
                <w:rFonts w:eastAsiaTheme="minorHAnsi" w:cstheme="minorHAnsi"/>
                <w:lang w:val="es-PE" w:eastAsia="en-US"/>
              </w:rPr>
              <w:t>las</w:t>
            </w:r>
            <w:r w:rsidRPr="001C14C0">
              <w:rPr>
                <w:rFonts w:eastAsiaTheme="minorHAnsi" w:cstheme="minorHAnsi"/>
                <w:lang w:val="es-PE" w:eastAsia="en-US"/>
              </w:rPr>
              <w:t xml:space="preserve"> nuev</w:t>
            </w:r>
            <w:r>
              <w:rPr>
                <w:rFonts w:eastAsiaTheme="minorHAnsi" w:cstheme="minorHAnsi"/>
                <w:lang w:val="es-PE" w:eastAsia="en-US"/>
              </w:rPr>
              <w:t>a</w:t>
            </w:r>
            <w:r w:rsidRPr="001C14C0">
              <w:rPr>
                <w:rFonts w:eastAsiaTheme="minorHAnsi" w:cstheme="minorHAnsi"/>
                <w:lang w:val="es-PE" w:eastAsia="en-US"/>
              </w:rPr>
              <w:t xml:space="preserve">s </w:t>
            </w:r>
            <w:r>
              <w:rPr>
                <w:rFonts w:eastAsiaTheme="minorHAnsi" w:cstheme="minorHAnsi"/>
                <w:lang w:val="es-PE" w:eastAsia="en-US"/>
              </w:rPr>
              <w:t>herramienta</w:t>
            </w:r>
            <w:r w:rsidRPr="001C14C0">
              <w:rPr>
                <w:rFonts w:eastAsiaTheme="minorHAnsi" w:cstheme="minorHAnsi"/>
                <w:lang w:val="es-PE" w:eastAsia="en-US"/>
              </w:rPr>
              <w:t>s tecnológic</w:t>
            </w:r>
            <w:r>
              <w:rPr>
                <w:rFonts w:eastAsiaTheme="minorHAnsi" w:cstheme="minorHAnsi"/>
                <w:lang w:val="es-PE" w:eastAsia="en-US"/>
              </w:rPr>
              <w:t xml:space="preserve">as, </w:t>
            </w:r>
            <w:r w:rsidRPr="001C14C0">
              <w:rPr>
                <w:rFonts w:eastAsiaTheme="minorHAnsi" w:cstheme="minorHAnsi"/>
                <w:lang w:val="es-PE" w:eastAsia="en-US"/>
              </w:rPr>
              <w:t>para hacer más eficaz su formación e</w:t>
            </w:r>
            <w:r>
              <w:rPr>
                <w:rFonts w:eastAsiaTheme="minorHAnsi" w:cstheme="minorHAnsi"/>
                <w:lang w:val="es-PE" w:eastAsia="en-US"/>
              </w:rPr>
              <w:t xml:space="preserve">n </w:t>
            </w:r>
            <w:r w:rsidR="00274416">
              <w:rPr>
                <w:rFonts w:eastAsiaTheme="minorHAnsi" w:cstheme="minorHAnsi"/>
                <w:lang w:val="es-PE" w:eastAsia="en-US"/>
              </w:rPr>
              <w:t xml:space="preserve">la </w:t>
            </w:r>
            <w:r>
              <w:rPr>
                <w:rFonts w:eastAsiaTheme="minorHAnsi" w:cstheme="minorHAnsi"/>
                <w:lang w:val="es-PE" w:eastAsia="en-US"/>
              </w:rPr>
              <w:t>educación superior</w:t>
            </w:r>
            <w:r w:rsidRPr="001C14C0">
              <w:rPr>
                <w:rFonts w:eastAsiaTheme="minorHAnsi" w:cstheme="minorHAnsi"/>
                <w:lang w:val="es-PE" w:eastAsia="en-US"/>
              </w:rPr>
              <w:t>.</w:t>
            </w:r>
          </w:p>
          <w:p w:rsidR="00500C8E" w:rsidRDefault="00EB2D7B" w:rsidP="00EB2D7B">
            <w:pPr>
              <w:spacing w:after="0"/>
              <w:jc w:val="both"/>
              <w:rPr>
                <w:rFonts w:eastAsiaTheme="minorHAnsi" w:cstheme="minorHAnsi"/>
                <w:lang w:val="es-PE" w:eastAsia="en-US"/>
              </w:rPr>
            </w:pPr>
            <w:r>
              <w:rPr>
                <w:rFonts w:eastAsiaTheme="minorHAnsi" w:cstheme="minorHAnsi"/>
                <w:lang w:val="es-PE" w:eastAsia="en-US"/>
              </w:rPr>
              <w:t xml:space="preserve">La implementación de las TIC, </w:t>
            </w:r>
            <w:r w:rsidRPr="00486270">
              <w:rPr>
                <w:rFonts w:eastAsiaTheme="minorHAnsi" w:cstheme="minorHAnsi"/>
                <w:lang w:val="es-PE" w:eastAsia="en-US"/>
              </w:rPr>
              <w:t>ten</w:t>
            </w:r>
            <w:r>
              <w:rPr>
                <w:rFonts w:eastAsiaTheme="minorHAnsi" w:cstheme="minorHAnsi"/>
                <w:lang w:val="es-PE" w:eastAsia="en-US"/>
              </w:rPr>
              <w:t>drá</w:t>
            </w:r>
            <w:r w:rsidRPr="00486270">
              <w:rPr>
                <w:rFonts w:eastAsiaTheme="minorHAnsi" w:cstheme="minorHAnsi"/>
                <w:lang w:val="es-PE" w:eastAsia="en-US"/>
              </w:rPr>
              <w:t xml:space="preserve"> un impacto fundamental en el </w:t>
            </w:r>
            <w:r>
              <w:rPr>
                <w:rFonts w:eastAsiaTheme="minorHAnsi" w:cstheme="minorHAnsi"/>
                <w:lang w:val="es-PE" w:eastAsia="en-US"/>
              </w:rPr>
              <w:t>incremento de la productividad</w:t>
            </w:r>
            <w:r w:rsidRPr="00486270">
              <w:rPr>
                <w:rFonts w:eastAsiaTheme="minorHAnsi" w:cstheme="minorHAnsi"/>
                <w:lang w:val="es-PE" w:eastAsia="en-US"/>
              </w:rPr>
              <w:t xml:space="preserve">, </w:t>
            </w:r>
            <w:r>
              <w:rPr>
                <w:rFonts w:eastAsiaTheme="minorHAnsi" w:cstheme="minorHAnsi"/>
                <w:lang w:val="es-PE" w:eastAsia="en-US"/>
              </w:rPr>
              <w:t>por ende, en la competitividad</w:t>
            </w:r>
            <w:r w:rsidRPr="00486270">
              <w:rPr>
                <w:rFonts w:eastAsiaTheme="minorHAnsi" w:cstheme="minorHAnsi"/>
                <w:lang w:val="es-PE" w:eastAsia="en-US"/>
              </w:rPr>
              <w:t xml:space="preserve">, finalmente en el crecimiento económico, facilitando alcanzar tasas </w:t>
            </w:r>
            <w:r w:rsidR="00274416">
              <w:rPr>
                <w:rFonts w:eastAsiaTheme="minorHAnsi" w:cstheme="minorHAnsi"/>
                <w:lang w:val="es-PE" w:eastAsia="en-US"/>
              </w:rPr>
              <w:t xml:space="preserve">significativas y </w:t>
            </w:r>
            <w:r w:rsidRPr="00486270">
              <w:rPr>
                <w:rFonts w:eastAsiaTheme="minorHAnsi" w:cstheme="minorHAnsi"/>
                <w:lang w:val="es-PE" w:eastAsia="en-US"/>
              </w:rPr>
              <w:t>sostenidas.</w:t>
            </w:r>
            <w:r>
              <w:rPr>
                <w:rFonts w:eastAsiaTheme="minorHAnsi" w:cstheme="minorHAnsi"/>
                <w:lang w:val="es-PE" w:eastAsia="en-US"/>
              </w:rPr>
              <w:t xml:space="preserve"> </w:t>
            </w:r>
            <w:r w:rsidRPr="001C14C0">
              <w:rPr>
                <w:rFonts w:eastAsiaTheme="minorHAnsi" w:cstheme="minorHAnsi"/>
                <w:lang w:val="es-PE" w:eastAsia="en-US"/>
              </w:rPr>
              <w:t>Esta nueva posición de los jóvenes per</w:t>
            </w:r>
            <w:r>
              <w:rPr>
                <w:rFonts w:eastAsiaTheme="minorHAnsi" w:cstheme="minorHAnsi"/>
                <w:lang w:val="es-PE" w:eastAsia="en-US"/>
              </w:rPr>
              <w:t xml:space="preserve">mitirá un crecimiento económico, al insertar mano de obra calificada y con mejores expectativas salariales que </w:t>
            </w:r>
            <w:r w:rsidRPr="001C14C0">
              <w:rPr>
                <w:rFonts w:eastAsiaTheme="minorHAnsi" w:cstheme="minorHAnsi"/>
                <w:lang w:val="es-PE" w:eastAsia="en-US"/>
              </w:rPr>
              <w:t xml:space="preserve">con el tiempo </w:t>
            </w:r>
            <w:r>
              <w:rPr>
                <w:rFonts w:eastAsiaTheme="minorHAnsi" w:cstheme="minorHAnsi"/>
                <w:lang w:val="es-PE" w:eastAsia="en-US"/>
              </w:rPr>
              <w:t xml:space="preserve">hará </w:t>
            </w:r>
            <w:r w:rsidRPr="00486270">
              <w:rPr>
                <w:rFonts w:eastAsiaTheme="minorHAnsi" w:cstheme="minorHAnsi"/>
                <w:lang w:val="es-PE" w:eastAsia="en-US"/>
              </w:rPr>
              <w:t>incrementar la productividad, la competitividad y por esta vía la tasa de crecimiento del PBI, generando m</w:t>
            </w:r>
            <w:r>
              <w:rPr>
                <w:rFonts w:eastAsiaTheme="minorHAnsi" w:cstheme="minorHAnsi"/>
                <w:lang w:val="es-PE" w:eastAsia="en-US"/>
              </w:rPr>
              <w:t>ayor</w:t>
            </w:r>
            <w:r w:rsidRPr="00486270">
              <w:rPr>
                <w:rFonts w:eastAsiaTheme="minorHAnsi" w:cstheme="minorHAnsi"/>
                <w:lang w:val="es-PE" w:eastAsia="en-US"/>
              </w:rPr>
              <w:t xml:space="preserve"> empleo productivo, mayores ingresos y, por ende</w:t>
            </w:r>
            <w:r w:rsidR="00274416">
              <w:rPr>
                <w:rFonts w:eastAsiaTheme="minorHAnsi" w:cstheme="minorHAnsi"/>
                <w:lang w:val="es-PE" w:eastAsia="en-US"/>
              </w:rPr>
              <w:t xml:space="preserve"> </w:t>
            </w:r>
            <w:r w:rsidRPr="00486270">
              <w:rPr>
                <w:rFonts w:eastAsiaTheme="minorHAnsi" w:cstheme="minorHAnsi"/>
                <w:lang w:val="es-PE" w:eastAsia="en-US"/>
              </w:rPr>
              <w:t>reducir de manera efectiva la pobreza</w:t>
            </w:r>
            <w:r>
              <w:rPr>
                <w:rFonts w:eastAsiaTheme="minorHAnsi" w:cstheme="minorHAnsi"/>
                <w:lang w:val="es-PE" w:eastAsia="en-US"/>
              </w:rPr>
              <w:t>, conduciendo</w:t>
            </w:r>
            <w:r w:rsidRPr="001C14C0">
              <w:rPr>
                <w:rFonts w:eastAsiaTheme="minorHAnsi" w:cstheme="minorHAnsi"/>
                <w:lang w:val="es-PE" w:eastAsia="en-US"/>
              </w:rPr>
              <w:t xml:space="preserve"> el crecimiento </w:t>
            </w:r>
            <w:r>
              <w:rPr>
                <w:rFonts w:eastAsiaTheme="minorHAnsi" w:cstheme="minorHAnsi"/>
                <w:lang w:val="es-PE" w:eastAsia="en-US"/>
              </w:rPr>
              <w:t xml:space="preserve">provincial y </w:t>
            </w:r>
            <w:r w:rsidRPr="001C14C0">
              <w:rPr>
                <w:rFonts w:eastAsiaTheme="minorHAnsi" w:cstheme="minorHAnsi"/>
                <w:lang w:val="es-PE" w:eastAsia="en-US"/>
              </w:rPr>
              <w:t>regional a su vez</w:t>
            </w:r>
            <w:r w:rsidR="00500C8E" w:rsidRPr="001C14C0">
              <w:rPr>
                <w:rFonts w:eastAsiaTheme="minorHAnsi" w:cstheme="minorHAnsi"/>
                <w:lang w:val="es-PE" w:eastAsia="en-US"/>
              </w:rPr>
              <w:t>.</w:t>
            </w:r>
          </w:p>
          <w:p w:rsidR="00500C8E" w:rsidRPr="001C14C0" w:rsidRDefault="00500C8E" w:rsidP="003A00EE">
            <w:pPr>
              <w:spacing w:after="0"/>
              <w:ind w:left="-111"/>
              <w:jc w:val="both"/>
              <w:rPr>
                <w:rFonts w:cstheme="minorHAnsi"/>
                <w:lang w:eastAsia="es-PE"/>
              </w:rPr>
            </w:pPr>
          </w:p>
        </w:tc>
      </w:tr>
      <w:tr w:rsidR="00500C8E" w:rsidRPr="001C14C0" w:rsidTr="00500C8E">
        <w:trPr>
          <w:gridAfter w:val="1"/>
          <w:wAfter w:w="8" w:type="dxa"/>
          <w:trHeight w:val="227"/>
          <w:jc w:val="center"/>
        </w:trPr>
        <w:tc>
          <w:tcPr>
            <w:tcW w:w="385" w:type="dxa"/>
            <w:tcBorders>
              <w:top w:val="nil"/>
              <w:bottom w:val="nil"/>
              <w:right w:val="nil"/>
            </w:tcBorders>
            <w:shd w:val="clear" w:color="auto" w:fill="auto"/>
            <w:vAlign w:val="center"/>
            <w:hideMark/>
          </w:tcPr>
          <w:p w:rsidR="00500C8E" w:rsidRPr="001C14C0" w:rsidRDefault="00500C8E" w:rsidP="004E3047">
            <w:pPr>
              <w:spacing w:after="0"/>
              <w:rPr>
                <w:rFonts w:cstheme="minorHAnsi"/>
                <w:lang w:eastAsia="es-PE"/>
              </w:rPr>
            </w:pPr>
            <w:r w:rsidRPr="001C14C0">
              <w:rPr>
                <w:rFonts w:cstheme="minorHAnsi"/>
                <w:lang w:eastAsia="es-PE"/>
              </w:rPr>
              <w:t> </w:t>
            </w:r>
          </w:p>
        </w:tc>
        <w:tc>
          <w:tcPr>
            <w:tcW w:w="8956" w:type="dxa"/>
            <w:gridSpan w:val="4"/>
            <w:vMerge/>
            <w:tcBorders>
              <w:top w:val="single" w:sz="4" w:space="0" w:color="auto"/>
              <w:left w:val="nil"/>
            </w:tcBorders>
            <w:vAlign w:val="center"/>
            <w:hideMark/>
          </w:tcPr>
          <w:p w:rsidR="00500C8E" w:rsidRPr="001C14C0" w:rsidRDefault="00500C8E" w:rsidP="004E3047">
            <w:pPr>
              <w:spacing w:after="0"/>
              <w:rPr>
                <w:rFonts w:cstheme="minorHAnsi"/>
                <w:lang w:eastAsia="es-PE"/>
              </w:rPr>
            </w:pPr>
          </w:p>
        </w:tc>
      </w:tr>
      <w:tr w:rsidR="00500C8E" w:rsidRPr="001C14C0" w:rsidTr="00500C8E">
        <w:trPr>
          <w:gridAfter w:val="1"/>
          <w:wAfter w:w="8" w:type="dxa"/>
          <w:trHeight w:val="227"/>
          <w:jc w:val="center"/>
        </w:trPr>
        <w:tc>
          <w:tcPr>
            <w:tcW w:w="385" w:type="dxa"/>
            <w:tcBorders>
              <w:top w:val="nil"/>
              <w:bottom w:val="single" w:sz="4" w:space="0" w:color="auto"/>
              <w:right w:val="nil"/>
            </w:tcBorders>
            <w:shd w:val="clear" w:color="auto" w:fill="auto"/>
            <w:vAlign w:val="center"/>
            <w:hideMark/>
          </w:tcPr>
          <w:p w:rsidR="00500C8E" w:rsidRPr="001C14C0" w:rsidRDefault="00500C8E" w:rsidP="004E3047">
            <w:pPr>
              <w:spacing w:after="0"/>
              <w:rPr>
                <w:rFonts w:cstheme="minorHAnsi"/>
                <w:lang w:eastAsia="es-PE"/>
              </w:rPr>
            </w:pPr>
            <w:r w:rsidRPr="001C14C0">
              <w:rPr>
                <w:rFonts w:cstheme="minorHAnsi"/>
                <w:lang w:eastAsia="es-PE"/>
              </w:rPr>
              <w:t> </w:t>
            </w:r>
          </w:p>
        </w:tc>
        <w:tc>
          <w:tcPr>
            <w:tcW w:w="8956" w:type="dxa"/>
            <w:gridSpan w:val="4"/>
            <w:vMerge/>
            <w:tcBorders>
              <w:left w:val="nil"/>
              <w:bottom w:val="single" w:sz="4" w:space="0" w:color="auto"/>
            </w:tcBorders>
            <w:vAlign w:val="center"/>
            <w:hideMark/>
          </w:tcPr>
          <w:p w:rsidR="00500C8E" w:rsidRPr="001C14C0" w:rsidRDefault="00500C8E" w:rsidP="004E3047">
            <w:pPr>
              <w:spacing w:after="0"/>
              <w:rPr>
                <w:rFonts w:cstheme="minorHAnsi"/>
                <w:lang w:eastAsia="es-PE"/>
              </w:rPr>
            </w:pPr>
          </w:p>
        </w:tc>
      </w:tr>
      <w:tr w:rsidR="001C14C0" w:rsidRPr="001C14C0" w:rsidTr="00500C8E">
        <w:trPr>
          <w:gridAfter w:val="1"/>
          <w:wAfter w:w="8" w:type="dxa"/>
          <w:trHeight w:val="227"/>
          <w:jc w:val="center"/>
        </w:trPr>
        <w:tc>
          <w:tcPr>
            <w:tcW w:w="385" w:type="dxa"/>
            <w:tcBorders>
              <w:top w:val="single" w:sz="4" w:space="0" w:color="auto"/>
              <w:bottom w:val="nil"/>
            </w:tcBorders>
            <w:shd w:val="clear" w:color="auto" w:fill="auto"/>
            <w:vAlign w:val="center"/>
            <w:hideMark/>
          </w:tcPr>
          <w:p w:rsidR="001C14C0" w:rsidRPr="004C2961" w:rsidRDefault="001C14C0" w:rsidP="004E3047">
            <w:pPr>
              <w:spacing w:after="0"/>
              <w:rPr>
                <w:rFonts w:cstheme="minorHAnsi"/>
                <w:b/>
                <w:lang w:eastAsia="es-PE"/>
              </w:rPr>
            </w:pPr>
            <w:r w:rsidRPr="004C2961">
              <w:rPr>
                <w:rFonts w:cstheme="minorHAnsi"/>
                <w:b/>
                <w:lang w:eastAsia="es-PE"/>
              </w:rPr>
              <w:t>12</w:t>
            </w:r>
          </w:p>
        </w:tc>
        <w:tc>
          <w:tcPr>
            <w:tcW w:w="8956" w:type="dxa"/>
            <w:gridSpan w:val="4"/>
            <w:tcBorders>
              <w:top w:val="single" w:sz="4" w:space="0" w:color="auto"/>
              <w:bottom w:val="nil"/>
            </w:tcBorders>
            <w:shd w:val="clear" w:color="auto" w:fill="auto"/>
            <w:vAlign w:val="center"/>
            <w:hideMark/>
          </w:tcPr>
          <w:p w:rsidR="001C14C0" w:rsidRPr="001C14C0" w:rsidRDefault="001C14C0" w:rsidP="004E3047">
            <w:pPr>
              <w:spacing w:after="0"/>
              <w:jc w:val="both"/>
              <w:rPr>
                <w:rFonts w:cstheme="minorHAnsi"/>
                <w:b/>
                <w:lang w:eastAsia="es-PE"/>
              </w:rPr>
            </w:pPr>
            <w:r w:rsidRPr="001C14C0">
              <w:rPr>
                <w:rFonts w:cstheme="minorHAnsi"/>
                <w:b/>
                <w:lang w:eastAsia="es-PE"/>
              </w:rPr>
              <w:t>Resumen del proyecto (</w:t>
            </w:r>
            <w:r w:rsidR="00126DC1" w:rsidRPr="001C14C0">
              <w:rPr>
                <w:rFonts w:cstheme="minorHAnsi"/>
                <w:b/>
                <w:lang w:eastAsia="es-PE"/>
              </w:rPr>
              <w:t>D</w:t>
            </w:r>
            <w:r w:rsidRPr="001C14C0">
              <w:rPr>
                <w:rFonts w:cstheme="minorHAnsi"/>
                <w:b/>
                <w:lang w:eastAsia="es-PE"/>
              </w:rPr>
              <w:t>escripción general)</w:t>
            </w:r>
          </w:p>
        </w:tc>
      </w:tr>
      <w:tr w:rsidR="00500C8E" w:rsidRPr="001C14C0" w:rsidTr="00500C8E">
        <w:trPr>
          <w:trHeight w:val="227"/>
          <w:jc w:val="center"/>
        </w:trPr>
        <w:tc>
          <w:tcPr>
            <w:tcW w:w="385" w:type="dxa"/>
            <w:tcBorders>
              <w:top w:val="nil"/>
              <w:bottom w:val="nil"/>
              <w:right w:val="nil"/>
            </w:tcBorders>
            <w:shd w:val="clear" w:color="auto" w:fill="auto"/>
            <w:vAlign w:val="center"/>
          </w:tcPr>
          <w:p w:rsidR="00500C8E" w:rsidRPr="005E30B1" w:rsidRDefault="00500C8E" w:rsidP="004E3047">
            <w:pPr>
              <w:spacing w:after="0"/>
              <w:jc w:val="both"/>
              <w:rPr>
                <w:rFonts w:cstheme="minorHAnsi"/>
                <w:lang w:eastAsia="es-PE"/>
              </w:rPr>
            </w:pPr>
          </w:p>
        </w:tc>
        <w:tc>
          <w:tcPr>
            <w:tcW w:w="8964" w:type="dxa"/>
            <w:gridSpan w:val="5"/>
            <w:tcBorders>
              <w:top w:val="nil"/>
              <w:left w:val="nil"/>
              <w:bottom w:val="nil"/>
            </w:tcBorders>
            <w:shd w:val="clear" w:color="auto" w:fill="auto"/>
            <w:vAlign w:val="center"/>
          </w:tcPr>
          <w:p w:rsidR="00500C8E" w:rsidRPr="005E30B1" w:rsidRDefault="00500C8E" w:rsidP="004E3047">
            <w:pPr>
              <w:spacing w:after="0"/>
              <w:rPr>
                <w:rFonts w:cstheme="minorHAnsi"/>
                <w:lang w:eastAsia="es-PE"/>
              </w:rPr>
            </w:pPr>
          </w:p>
        </w:tc>
      </w:tr>
      <w:tr w:rsidR="00500C8E" w:rsidRPr="001C14C0" w:rsidTr="00500C8E">
        <w:trPr>
          <w:trHeight w:val="227"/>
          <w:jc w:val="center"/>
        </w:trPr>
        <w:tc>
          <w:tcPr>
            <w:tcW w:w="385" w:type="dxa"/>
            <w:tcBorders>
              <w:top w:val="nil"/>
              <w:bottom w:val="nil"/>
              <w:right w:val="nil"/>
            </w:tcBorders>
            <w:shd w:val="clear" w:color="auto" w:fill="auto"/>
            <w:vAlign w:val="center"/>
            <w:hideMark/>
          </w:tcPr>
          <w:p w:rsidR="00500C8E" w:rsidRPr="001C14C0" w:rsidRDefault="00500C8E" w:rsidP="004E3047">
            <w:pPr>
              <w:spacing w:after="0"/>
              <w:rPr>
                <w:rFonts w:cstheme="minorHAnsi"/>
                <w:lang w:eastAsia="es-PE"/>
              </w:rPr>
            </w:pPr>
            <w:r w:rsidRPr="001C14C0">
              <w:rPr>
                <w:rFonts w:cstheme="minorHAnsi"/>
                <w:lang w:eastAsia="es-PE"/>
              </w:rPr>
              <w:lastRenderedPageBreak/>
              <w:t> </w:t>
            </w:r>
          </w:p>
        </w:tc>
        <w:tc>
          <w:tcPr>
            <w:tcW w:w="8964" w:type="dxa"/>
            <w:gridSpan w:val="5"/>
            <w:vMerge w:val="restart"/>
            <w:tcBorders>
              <w:top w:val="nil"/>
              <w:left w:val="nil"/>
              <w:bottom w:val="single" w:sz="4" w:space="0" w:color="auto"/>
            </w:tcBorders>
            <w:shd w:val="clear" w:color="auto" w:fill="auto"/>
            <w:vAlign w:val="center"/>
            <w:hideMark/>
          </w:tcPr>
          <w:p w:rsidR="00500C8E" w:rsidRDefault="00500C8E" w:rsidP="004E3047">
            <w:pPr>
              <w:spacing w:after="0"/>
              <w:jc w:val="both"/>
              <w:rPr>
                <w:rFonts w:cstheme="minorHAnsi"/>
                <w:lang w:eastAsia="es-PE"/>
              </w:rPr>
            </w:pPr>
            <w:r w:rsidRPr="003A00EE">
              <w:rPr>
                <w:rFonts w:cstheme="minorHAnsi"/>
                <w:lang w:eastAsia="es-PE"/>
              </w:rPr>
              <w:t>El proyecto contempla la implementación de equipos tecnológ</w:t>
            </w:r>
            <w:r w:rsidR="005115D4">
              <w:rPr>
                <w:rFonts w:cstheme="minorHAnsi"/>
                <w:lang w:eastAsia="es-PE"/>
              </w:rPr>
              <w:t xml:space="preserve">icos, </w:t>
            </w:r>
            <w:r>
              <w:rPr>
                <w:rFonts w:cstheme="minorHAnsi"/>
                <w:lang w:eastAsia="es-PE"/>
              </w:rPr>
              <w:t xml:space="preserve">informáticos y </w:t>
            </w:r>
            <w:r w:rsidRPr="003A00EE">
              <w:rPr>
                <w:rFonts w:cstheme="minorHAnsi"/>
                <w:lang w:eastAsia="es-PE"/>
              </w:rPr>
              <w:t>multimedia, la creación de plataformas virtuales y su aplicación en el entorno educativo, y la capacitación a docentes en el uso de herramientas tecnológ</w:t>
            </w:r>
            <w:r w:rsidR="005115D4">
              <w:rPr>
                <w:rFonts w:cstheme="minorHAnsi"/>
                <w:lang w:eastAsia="es-PE"/>
              </w:rPr>
              <w:t>icas en el proceso de enseñanza-</w:t>
            </w:r>
            <w:r w:rsidRPr="003A00EE">
              <w:rPr>
                <w:rFonts w:cstheme="minorHAnsi"/>
                <w:lang w:eastAsia="es-PE"/>
              </w:rPr>
              <w:t xml:space="preserve">aprendizaje para lograr el adecuado acceso y utilización de las tecnologías de información y comunicación en las instituciones educativas del nivel </w:t>
            </w:r>
            <w:r>
              <w:rPr>
                <w:rFonts w:cstheme="minorHAnsi"/>
                <w:lang w:eastAsia="es-PE"/>
              </w:rPr>
              <w:t>secundari</w:t>
            </w:r>
            <w:r w:rsidR="005115D4">
              <w:rPr>
                <w:rFonts w:cstheme="minorHAnsi"/>
                <w:lang w:eastAsia="es-PE"/>
              </w:rPr>
              <w:t>a</w:t>
            </w:r>
            <w:r>
              <w:rPr>
                <w:rFonts w:cstheme="minorHAnsi"/>
                <w:lang w:eastAsia="es-PE"/>
              </w:rPr>
              <w:t xml:space="preserve"> de la UGEL Chincheros</w:t>
            </w:r>
            <w:r w:rsidRPr="003A00EE">
              <w:rPr>
                <w:rFonts w:cstheme="minorHAnsi"/>
                <w:lang w:eastAsia="es-PE"/>
              </w:rPr>
              <w:t>.</w:t>
            </w:r>
          </w:p>
          <w:p w:rsidR="00500C8E" w:rsidRDefault="00500C8E" w:rsidP="004E3047">
            <w:pPr>
              <w:spacing w:after="0"/>
              <w:jc w:val="both"/>
              <w:rPr>
                <w:rFonts w:cstheme="minorHAnsi"/>
                <w:lang w:eastAsia="es-PE"/>
              </w:rPr>
            </w:pPr>
            <w:r>
              <w:rPr>
                <w:rFonts w:cstheme="minorHAnsi"/>
                <w:lang w:eastAsia="es-PE"/>
              </w:rPr>
              <w:t xml:space="preserve">La implementación del proyecto en las I.E, considera el equipamiento con: </w:t>
            </w:r>
            <w:r w:rsidR="006F0C62">
              <w:rPr>
                <w:rFonts w:cstheme="minorHAnsi"/>
                <w:lang w:eastAsia="es-PE"/>
              </w:rPr>
              <w:t>5225</w:t>
            </w:r>
            <w:r w:rsidR="009B58E8" w:rsidRPr="006647CC">
              <w:rPr>
                <w:rFonts w:cstheme="minorHAnsi"/>
                <w:lang w:eastAsia="es-PE"/>
              </w:rPr>
              <w:t xml:space="preserve"> equipos portátiles p</w:t>
            </w:r>
            <w:r w:rsidR="009B58E8" w:rsidRPr="0074472B">
              <w:rPr>
                <w:rFonts w:cstheme="minorHAnsi"/>
                <w:lang w:eastAsia="es-PE"/>
              </w:rPr>
              <w:t>ar</w:t>
            </w:r>
            <w:r w:rsidR="009B58E8" w:rsidRPr="006647CC">
              <w:rPr>
                <w:rFonts w:cstheme="minorHAnsi"/>
                <w:lang w:eastAsia="es-PE"/>
              </w:rPr>
              <w:t xml:space="preserve">a estudiantes, </w:t>
            </w:r>
            <w:r w:rsidR="006F0C62">
              <w:rPr>
                <w:rFonts w:cstheme="minorHAnsi"/>
                <w:lang w:eastAsia="es-PE"/>
              </w:rPr>
              <w:t>576</w:t>
            </w:r>
            <w:r w:rsidR="009B58E8" w:rsidRPr="006647CC">
              <w:rPr>
                <w:rFonts w:cstheme="minorHAnsi"/>
                <w:lang w:eastAsia="es-PE"/>
              </w:rPr>
              <w:t xml:space="preserve"> equipos portátiles para docentes</w:t>
            </w:r>
            <w:r w:rsidR="009B58E8">
              <w:rPr>
                <w:rFonts w:cstheme="minorHAnsi"/>
                <w:lang w:eastAsia="es-PE"/>
              </w:rPr>
              <w:t xml:space="preserve">, </w:t>
            </w:r>
            <w:r w:rsidRPr="006647CC">
              <w:rPr>
                <w:rFonts w:cstheme="minorHAnsi"/>
                <w:lang w:eastAsia="es-PE"/>
              </w:rPr>
              <w:t>44 servidores</w:t>
            </w:r>
            <w:r w:rsidR="00E946BB">
              <w:rPr>
                <w:rFonts w:cstheme="minorHAnsi"/>
                <w:lang w:eastAsia="es-PE"/>
              </w:rPr>
              <w:t xml:space="preserve"> (36 Tipo I y 8</w:t>
            </w:r>
            <w:r>
              <w:rPr>
                <w:rFonts w:cstheme="minorHAnsi"/>
                <w:lang w:eastAsia="es-PE"/>
              </w:rPr>
              <w:t xml:space="preserve"> Tipo II)</w:t>
            </w:r>
            <w:r w:rsidRPr="006647CC">
              <w:rPr>
                <w:rFonts w:cstheme="minorHAnsi"/>
                <w:lang w:eastAsia="es-PE"/>
              </w:rPr>
              <w:t xml:space="preserve">, </w:t>
            </w:r>
            <w:r w:rsidR="006F0C62">
              <w:rPr>
                <w:rFonts w:cstheme="minorHAnsi"/>
                <w:lang w:eastAsia="es-PE"/>
              </w:rPr>
              <w:t>318</w:t>
            </w:r>
            <w:r w:rsidRPr="006647CC">
              <w:rPr>
                <w:rFonts w:cstheme="minorHAnsi"/>
                <w:lang w:eastAsia="es-PE"/>
              </w:rPr>
              <w:t xml:space="preserve"> proyectores </w:t>
            </w:r>
            <w:r w:rsidR="006F0C62">
              <w:rPr>
                <w:rFonts w:cstheme="minorHAnsi"/>
                <w:lang w:eastAsia="es-PE"/>
              </w:rPr>
              <w:t>interactivos de tiro corto</w:t>
            </w:r>
            <w:r w:rsidRPr="006647CC">
              <w:rPr>
                <w:rFonts w:cstheme="minorHAnsi"/>
                <w:lang w:eastAsia="es-PE"/>
              </w:rPr>
              <w:t xml:space="preserve">, </w:t>
            </w:r>
            <w:r w:rsidR="006F0C62">
              <w:rPr>
                <w:rFonts w:cstheme="minorHAnsi"/>
                <w:lang w:eastAsia="es-PE"/>
              </w:rPr>
              <w:t>318</w:t>
            </w:r>
            <w:r w:rsidRPr="006647CC">
              <w:rPr>
                <w:rFonts w:cstheme="minorHAnsi"/>
                <w:lang w:eastAsia="es-PE"/>
              </w:rPr>
              <w:t xml:space="preserve"> pizarras </w:t>
            </w:r>
            <w:proofErr w:type="spellStart"/>
            <w:r w:rsidR="00761811">
              <w:rPr>
                <w:rFonts w:cstheme="minorHAnsi"/>
                <w:lang w:eastAsia="es-PE"/>
              </w:rPr>
              <w:t>e</w:t>
            </w:r>
            <w:r w:rsidR="006F0C62">
              <w:rPr>
                <w:rFonts w:cstheme="minorHAnsi"/>
                <w:lang w:eastAsia="es-PE"/>
              </w:rPr>
              <w:t>cram</w:t>
            </w:r>
            <w:proofErr w:type="spellEnd"/>
            <w:r w:rsidRPr="006647CC">
              <w:rPr>
                <w:rFonts w:cstheme="minorHAnsi"/>
                <w:lang w:eastAsia="es-PE"/>
              </w:rPr>
              <w:t xml:space="preserve">, </w:t>
            </w:r>
            <w:r w:rsidR="006F0C62">
              <w:rPr>
                <w:rFonts w:cstheme="minorHAnsi"/>
                <w:lang w:eastAsia="es-PE"/>
              </w:rPr>
              <w:t>318</w:t>
            </w:r>
            <w:r w:rsidR="00E946BB">
              <w:rPr>
                <w:rFonts w:cstheme="minorHAnsi"/>
                <w:lang w:eastAsia="es-PE"/>
              </w:rPr>
              <w:t xml:space="preserve"> Access Point </w:t>
            </w:r>
            <w:proofErr w:type="spellStart"/>
            <w:r w:rsidR="00E946BB">
              <w:rPr>
                <w:rFonts w:cstheme="minorHAnsi"/>
                <w:lang w:eastAsia="es-PE"/>
              </w:rPr>
              <w:t>I</w:t>
            </w:r>
            <w:r w:rsidR="009B58E8">
              <w:rPr>
                <w:rFonts w:cstheme="minorHAnsi"/>
                <w:lang w:eastAsia="es-PE"/>
              </w:rPr>
              <w:t>ndoor</w:t>
            </w:r>
            <w:proofErr w:type="spellEnd"/>
            <w:r w:rsidR="009B58E8">
              <w:rPr>
                <w:rFonts w:cstheme="minorHAnsi"/>
                <w:lang w:eastAsia="es-PE"/>
              </w:rPr>
              <w:t xml:space="preserve">, </w:t>
            </w:r>
            <w:r w:rsidR="006F0C62">
              <w:rPr>
                <w:rFonts w:cstheme="minorHAnsi"/>
                <w:lang w:eastAsia="es-PE"/>
              </w:rPr>
              <w:t>44</w:t>
            </w:r>
            <w:r w:rsidR="00E946BB">
              <w:rPr>
                <w:rFonts w:cstheme="minorHAnsi"/>
                <w:lang w:eastAsia="es-PE"/>
              </w:rPr>
              <w:t xml:space="preserve"> Access Point </w:t>
            </w:r>
            <w:proofErr w:type="spellStart"/>
            <w:r w:rsidR="00E946BB">
              <w:rPr>
                <w:rFonts w:cstheme="minorHAnsi"/>
                <w:lang w:eastAsia="es-PE"/>
              </w:rPr>
              <w:t>O</w:t>
            </w:r>
            <w:r w:rsidR="009B58E8">
              <w:rPr>
                <w:rFonts w:cstheme="minorHAnsi"/>
                <w:lang w:eastAsia="es-PE"/>
              </w:rPr>
              <w:t>utdoor</w:t>
            </w:r>
            <w:proofErr w:type="spellEnd"/>
            <w:r w:rsidR="009B58E8">
              <w:rPr>
                <w:rFonts w:cstheme="minorHAnsi"/>
                <w:lang w:eastAsia="es-PE"/>
              </w:rPr>
              <w:t xml:space="preserve">, </w:t>
            </w:r>
            <w:r w:rsidR="00E946BB">
              <w:rPr>
                <w:rFonts w:cstheme="minorHAnsi"/>
                <w:lang w:eastAsia="es-PE"/>
              </w:rPr>
              <w:t>44</w:t>
            </w:r>
            <w:r w:rsidR="004D7AA2">
              <w:rPr>
                <w:rFonts w:cstheme="minorHAnsi"/>
                <w:lang w:eastAsia="es-PE"/>
              </w:rPr>
              <w:t xml:space="preserve"> estaciones de carga, 44 pararrayos </w:t>
            </w:r>
            <w:r w:rsidR="009B58E8">
              <w:rPr>
                <w:rFonts w:cstheme="minorHAnsi"/>
                <w:lang w:eastAsia="es-PE"/>
              </w:rPr>
              <w:t>para protección de equipos, accesorios tecnológicos y de seguridad</w:t>
            </w:r>
            <w:r w:rsidRPr="006647CC">
              <w:rPr>
                <w:rFonts w:cstheme="minorHAnsi"/>
                <w:lang w:eastAsia="es-PE"/>
              </w:rPr>
              <w:t>. As</w:t>
            </w:r>
            <w:r>
              <w:rPr>
                <w:rFonts w:cstheme="minorHAnsi"/>
                <w:lang w:eastAsia="es-PE"/>
              </w:rPr>
              <w:t xml:space="preserve">í mismo, </w:t>
            </w:r>
            <w:r w:rsidRPr="006647CC">
              <w:rPr>
                <w:rFonts w:cstheme="minorHAnsi"/>
                <w:lang w:eastAsia="es-PE"/>
              </w:rPr>
              <w:t xml:space="preserve">se implementará con una plataforma educativa virtual </w:t>
            </w:r>
            <w:r w:rsidR="0024379F">
              <w:rPr>
                <w:rFonts w:cstheme="minorHAnsi"/>
                <w:lang w:eastAsia="es-PE"/>
              </w:rPr>
              <w:t xml:space="preserve">instalada en el servidor de cada I.E en el cual se administrarán contenidos educativos y se brindará capacitación, asistencia técnica y asesoramiento pedagógico </w:t>
            </w:r>
            <w:r w:rsidRPr="006647CC">
              <w:rPr>
                <w:rFonts w:cstheme="minorHAnsi"/>
                <w:lang w:eastAsia="es-PE"/>
              </w:rPr>
              <w:t xml:space="preserve">al personal docente </w:t>
            </w:r>
            <w:r>
              <w:rPr>
                <w:rFonts w:cstheme="minorHAnsi"/>
                <w:lang w:eastAsia="es-PE"/>
              </w:rPr>
              <w:t>las 44 I.E</w:t>
            </w:r>
            <w:r w:rsidR="0024379F">
              <w:rPr>
                <w:rFonts w:cstheme="minorHAnsi"/>
                <w:lang w:eastAsia="es-PE"/>
              </w:rPr>
              <w:t xml:space="preserve"> secundarias beneficiadas</w:t>
            </w:r>
            <w:r>
              <w:rPr>
                <w:rFonts w:cstheme="minorHAnsi"/>
                <w:lang w:eastAsia="es-PE"/>
              </w:rPr>
              <w:t xml:space="preserve">, siendo </w:t>
            </w:r>
            <w:r w:rsidRPr="006647CC">
              <w:rPr>
                <w:rFonts w:cstheme="minorHAnsi"/>
                <w:lang w:eastAsia="es-PE"/>
              </w:rPr>
              <w:t xml:space="preserve">un total de </w:t>
            </w:r>
            <w:r w:rsidR="00F04D01">
              <w:rPr>
                <w:rFonts w:cstheme="minorHAnsi"/>
                <w:lang w:eastAsia="es-PE"/>
              </w:rPr>
              <w:t>576</w:t>
            </w:r>
            <w:r w:rsidRPr="006647CC">
              <w:rPr>
                <w:rFonts w:cstheme="minorHAnsi"/>
                <w:lang w:eastAsia="es-PE"/>
              </w:rPr>
              <w:t xml:space="preserve"> docentes </w:t>
            </w:r>
            <w:r>
              <w:rPr>
                <w:rFonts w:cstheme="minorHAnsi"/>
                <w:lang w:eastAsia="es-PE"/>
              </w:rPr>
              <w:t xml:space="preserve">capacitados </w:t>
            </w:r>
            <w:r w:rsidRPr="006647CC">
              <w:rPr>
                <w:rFonts w:cstheme="minorHAnsi"/>
                <w:lang w:eastAsia="es-PE"/>
              </w:rPr>
              <w:t>en el manejo de</w:t>
            </w:r>
            <w:r>
              <w:rPr>
                <w:rFonts w:cstheme="minorHAnsi"/>
                <w:lang w:eastAsia="es-PE"/>
              </w:rPr>
              <w:t xml:space="preserve"> las TIC durante 0</w:t>
            </w:r>
            <w:r w:rsidR="00735643">
              <w:rPr>
                <w:rFonts w:cstheme="minorHAnsi"/>
                <w:lang w:eastAsia="es-PE"/>
              </w:rPr>
              <w:t>7</w:t>
            </w:r>
            <w:r>
              <w:rPr>
                <w:rFonts w:cstheme="minorHAnsi"/>
                <w:lang w:eastAsia="es-PE"/>
              </w:rPr>
              <w:t xml:space="preserve"> meses</w:t>
            </w:r>
            <w:r w:rsidR="0024379F">
              <w:rPr>
                <w:rFonts w:cstheme="minorHAnsi"/>
                <w:lang w:eastAsia="es-PE"/>
              </w:rPr>
              <w:t xml:space="preserve">, complementándose con eventos de intercambio, ferias, concursos, </w:t>
            </w:r>
            <w:r w:rsidR="003850AE">
              <w:rPr>
                <w:rFonts w:cstheme="minorHAnsi"/>
                <w:lang w:eastAsia="es-PE"/>
              </w:rPr>
              <w:t>y premiación</w:t>
            </w:r>
            <w:r w:rsidRPr="001C14C0">
              <w:rPr>
                <w:rFonts w:cstheme="minorHAnsi"/>
                <w:lang w:eastAsia="es-PE"/>
              </w:rPr>
              <w:t>.</w:t>
            </w:r>
          </w:p>
          <w:p w:rsidR="00500C8E" w:rsidRPr="001C14C0" w:rsidRDefault="00500C8E" w:rsidP="004E3047">
            <w:pPr>
              <w:spacing w:after="0"/>
              <w:jc w:val="both"/>
              <w:rPr>
                <w:rFonts w:cstheme="minorHAnsi"/>
                <w:lang w:eastAsia="es-PE"/>
              </w:rPr>
            </w:pPr>
          </w:p>
        </w:tc>
      </w:tr>
      <w:tr w:rsidR="00500C8E" w:rsidRPr="001C14C0" w:rsidTr="00500C8E">
        <w:trPr>
          <w:trHeight w:val="227"/>
          <w:jc w:val="center"/>
        </w:trPr>
        <w:tc>
          <w:tcPr>
            <w:tcW w:w="385" w:type="dxa"/>
            <w:tcBorders>
              <w:top w:val="nil"/>
              <w:bottom w:val="nil"/>
              <w:right w:val="nil"/>
            </w:tcBorders>
            <w:shd w:val="clear" w:color="auto" w:fill="auto"/>
            <w:vAlign w:val="center"/>
            <w:hideMark/>
          </w:tcPr>
          <w:p w:rsidR="00500C8E" w:rsidRPr="001C14C0" w:rsidRDefault="00500C8E" w:rsidP="004E3047">
            <w:pPr>
              <w:spacing w:after="0"/>
              <w:rPr>
                <w:rFonts w:cstheme="minorHAnsi"/>
                <w:lang w:eastAsia="es-PE"/>
              </w:rPr>
            </w:pPr>
            <w:r w:rsidRPr="001C14C0">
              <w:rPr>
                <w:rFonts w:cstheme="minorHAnsi"/>
                <w:lang w:eastAsia="es-PE"/>
              </w:rPr>
              <w:t> </w:t>
            </w:r>
          </w:p>
        </w:tc>
        <w:tc>
          <w:tcPr>
            <w:tcW w:w="8964" w:type="dxa"/>
            <w:gridSpan w:val="5"/>
            <w:vMerge/>
            <w:tcBorders>
              <w:top w:val="single" w:sz="4" w:space="0" w:color="auto"/>
              <w:left w:val="nil"/>
              <w:bottom w:val="single" w:sz="4" w:space="0" w:color="auto"/>
            </w:tcBorders>
            <w:vAlign w:val="center"/>
            <w:hideMark/>
          </w:tcPr>
          <w:p w:rsidR="00500C8E" w:rsidRPr="001C14C0" w:rsidRDefault="00500C8E" w:rsidP="004E3047">
            <w:pPr>
              <w:spacing w:after="0"/>
              <w:rPr>
                <w:rFonts w:cstheme="minorHAnsi"/>
                <w:lang w:eastAsia="es-PE"/>
              </w:rPr>
            </w:pPr>
          </w:p>
        </w:tc>
      </w:tr>
      <w:tr w:rsidR="00500C8E" w:rsidRPr="001C14C0" w:rsidTr="00500C8E">
        <w:trPr>
          <w:trHeight w:val="227"/>
          <w:jc w:val="center"/>
        </w:trPr>
        <w:tc>
          <w:tcPr>
            <w:tcW w:w="385" w:type="dxa"/>
            <w:tcBorders>
              <w:top w:val="nil"/>
              <w:bottom w:val="single" w:sz="4" w:space="0" w:color="auto"/>
              <w:right w:val="nil"/>
            </w:tcBorders>
            <w:shd w:val="clear" w:color="auto" w:fill="auto"/>
            <w:vAlign w:val="center"/>
            <w:hideMark/>
          </w:tcPr>
          <w:p w:rsidR="00500C8E" w:rsidRPr="001C14C0" w:rsidRDefault="00500C8E" w:rsidP="004E3047">
            <w:pPr>
              <w:spacing w:after="0"/>
              <w:rPr>
                <w:rFonts w:cstheme="minorHAnsi"/>
                <w:lang w:eastAsia="es-PE"/>
              </w:rPr>
            </w:pPr>
            <w:r w:rsidRPr="001C14C0">
              <w:rPr>
                <w:rFonts w:cstheme="minorHAnsi"/>
                <w:lang w:eastAsia="es-PE"/>
              </w:rPr>
              <w:t> </w:t>
            </w:r>
          </w:p>
        </w:tc>
        <w:tc>
          <w:tcPr>
            <w:tcW w:w="8964" w:type="dxa"/>
            <w:gridSpan w:val="5"/>
            <w:vMerge/>
            <w:tcBorders>
              <w:top w:val="single" w:sz="4" w:space="0" w:color="auto"/>
              <w:left w:val="nil"/>
              <w:bottom w:val="single" w:sz="4" w:space="0" w:color="auto"/>
            </w:tcBorders>
            <w:vAlign w:val="center"/>
            <w:hideMark/>
          </w:tcPr>
          <w:p w:rsidR="00500C8E" w:rsidRPr="001C14C0" w:rsidRDefault="00500C8E" w:rsidP="004E3047">
            <w:pPr>
              <w:spacing w:after="0"/>
              <w:rPr>
                <w:rFonts w:cstheme="minorHAnsi"/>
                <w:lang w:eastAsia="es-PE"/>
              </w:rPr>
            </w:pPr>
          </w:p>
        </w:tc>
      </w:tr>
      <w:tr w:rsidR="001C14C0" w:rsidRPr="001C14C0" w:rsidTr="00500C8E">
        <w:trPr>
          <w:gridAfter w:val="1"/>
          <w:wAfter w:w="8" w:type="dxa"/>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1C14C0" w:rsidRPr="005E30B1" w:rsidRDefault="001C14C0" w:rsidP="004E3047">
            <w:pPr>
              <w:spacing w:after="0"/>
              <w:rPr>
                <w:rFonts w:cstheme="minorHAnsi"/>
                <w:b/>
                <w:lang w:eastAsia="es-PE"/>
              </w:rPr>
            </w:pPr>
            <w:r w:rsidRPr="005E30B1">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C14C0" w:rsidRPr="001C14C0" w:rsidRDefault="001C14C0" w:rsidP="004E3047">
            <w:pPr>
              <w:spacing w:after="0"/>
              <w:rPr>
                <w:rFonts w:cstheme="minorHAnsi"/>
                <w:b/>
                <w:lang w:eastAsia="es-PE"/>
              </w:rPr>
            </w:pPr>
            <w:r w:rsidRPr="001C14C0">
              <w:rPr>
                <w:rFonts w:cstheme="minorHAnsi"/>
                <w:b/>
                <w:lang w:eastAsia="es-PE"/>
              </w:rPr>
              <w:t>N° de Folios</w:t>
            </w:r>
          </w:p>
        </w:tc>
        <w:tc>
          <w:tcPr>
            <w:tcW w:w="5782" w:type="dxa"/>
            <w:gridSpan w:val="2"/>
            <w:tcBorders>
              <w:top w:val="single" w:sz="4" w:space="0" w:color="auto"/>
              <w:left w:val="single" w:sz="4" w:space="0" w:color="auto"/>
              <w:bottom w:val="single" w:sz="4" w:space="0" w:color="auto"/>
            </w:tcBorders>
            <w:shd w:val="clear" w:color="auto" w:fill="auto"/>
            <w:vAlign w:val="center"/>
            <w:hideMark/>
          </w:tcPr>
          <w:p w:rsidR="001C14C0" w:rsidRPr="001C14C0" w:rsidRDefault="001C14C0" w:rsidP="004E3047">
            <w:pPr>
              <w:spacing w:after="0"/>
              <w:jc w:val="center"/>
              <w:rPr>
                <w:rFonts w:cstheme="minorHAnsi"/>
                <w:lang w:eastAsia="es-PE"/>
              </w:rPr>
            </w:pPr>
          </w:p>
          <w:p w:rsidR="001C14C0" w:rsidRPr="001C14C0" w:rsidRDefault="001C14C0" w:rsidP="004E3047">
            <w:pPr>
              <w:spacing w:after="0"/>
              <w:jc w:val="center"/>
              <w:rPr>
                <w:rFonts w:cstheme="minorHAnsi"/>
                <w:lang w:eastAsia="es-PE"/>
              </w:rPr>
            </w:pPr>
            <w:r w:rsidRPr="001C14C0">
              <w:rPr>
                <w:rFonts w:cstheme="minorHAnsi"/>
                <w:lang w:eastAsia="es-PE"/>
              </w:rPr>
              <w:t> </w:t>
            </w: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FA5" w:rsidRDefault="00963FA5" w:rsidP="009B6E8C">
      <w:pPr>
        <w:spacing w:after="0" w:line="240" w:lineRule="auto"/>
      </w:pPr>
      <w:r>
        <w:separator/>
      </w:r>
    </w:p>
  </w:endnote>
  <w:endnote w:type="continuationSeparator" w:id="0">
    <w:p w:rsidR="00963FA5" w:rsidRDefault="00963FA5"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FA5" w:rsidRDefault="00963FA5" w:rsidP="009B6E8C">
      <w:pPr>
        <w:spacing w:after="0" w:line="240" w:lineRule="auto"/>
      </w:pPr>
      <w:r>
        <w:separator/>
      </w:r>
    </w:p>
  </w:footnote>
  <w:footnote w:type="continuationSeparator" w:id="0">
    <w:p w:rsidR="00963FA5" w:rsidRDefault="00963FA5"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19D" w:rsidRPr="00526CBC" w:rsidRDefault="00B8719D" w:rsidP="00B8719D">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59F6E473" wp14:editId="6FA6ECD6">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72BFECE"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B8719D" w:rsidP="00B8719D">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1DFA"/>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90BFA"/>
    <w:rsid w:val="001B6013"/>
    <w:rsid w:val="001C14C0"/>
    <w:rsid w:val="001C62BF"/>
    <w:rsid w:val="001E5583"/>
    <w:rsid w:val="00221900"/>
    <w:rsid w:val="00236439"/>
    <w:rsid w:val="002407AD"/>
    <w:rsid w:val="00241E0F"/>
    <w:rsid w:val="0024379F"/>
    <w:rsid w:val="00256F78"/>
    <w:rsid w:val="00274416"/>
    <w:rsid w:val="002A0FC5"/>
    <w:rsid w:val="002A7E3D"/>
    <w:rsid w:val="00322595"/>
    <w:rsid w:val="00351E3A"/>
    <w:rsid w:val="0038261E"/>
    <w:rsid w:val="003850AE"/>
    <w:rsid w:val="00386151"/>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C196A"/>
    <w:rsid w:val="006E4545"/>
    <w:rsid w:val="006F0C62"/>
    <w:rsid w:val="0072095D"/>
    <w:rsid w:val="00735643"/>
    <w:rsid w:val="00742164"/>
    <w:rsid w:val="0074472B"/>
    <w:rsid w:val="0076147D"/>
    <w:rsid w:val="00761811"/>
    <w:rsid w:val="007739EB"/>
    <w:rsid w:val="0077438D"/>
    <w:rsid w:val="00777B9F"/>
    <w:rsid w:val="00780790"/>
    <w:rsid w:val="00792A3D"/>
    <w:rsid w:val="007A377B"/>
    <w:rsid w:val="007A4D43"/>
    <w:rsid w:val="007C1B15"/>
    <w:rsid w:val="007F10F1"/>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63FA5"/>
    <w:rsid w:val="0097256C"/>
    <w:rsid w:val="00977281"/>
    <w:rsid w:val="00994311"/>
    <w:rsid w:val="009A4480"/>
    <w:rsid w:val="009B58E8"/>
    <w:rsid w:val="009B6B55"/>
    <w:rsid w:val="009B6E8C"/>
    <w:rsid w:val="009B7144"/>
    <w:rsid w:val="009C56C4"/>
    <w:rsid w:val="009E4598"/>
    <w:rsid w:val="009F76D0"/>
    <w:rsid w:val="00A02837"/>
    <w:rsid w:val="00A03479"/>
    <w:rsid w:val="00A0372A"/>
    <w:rsid w:val="00A31EA5"/>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75EAC"/>
    <w:rsid w:val="00B8719D"/>
    <w:rsid w:val="00B978AF"/>
    <w:rsid w:val="00BE7DD3"/>
    <w:rsid w:val="00BF542E"/>
    <w:rsid w:val="00C64113"/>
    <w:rsid w:val="00C64360"/>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0E74"/>
    <w:rsid w:val="00D01432"/>
    <w:rsid w:val="00D21A71"/>
    <w:rsid w:val="00D257A9"/>
    <w:rsid w:val="00D5211E"/>
    <w:rsid w:val="00D566D8"/>
    <w:rsid w:val="00D839D4"/>
    <w:rsid w:val="00D94751"/>
    <w:rsid w:val="00D9506E"/>
    <w:rsid w:val="00DB267A"/>
    <w:rsid w:val="00DE4C9F"/>
    <w:rsid w:val="00E12990"/>
    <w:rsid w:val="00E551C2"/>
    <w:rsid w:val="00E57DC8"/>
    <w:rsid w:val="00E64ABB"/>
    <w:rsid w:val="00E730E2"/>
    <w:rsid w:val="00E73195"/>
    <w:rsid w:val="00E8064A"/>
    <w:rsid w:val="00E842DE"/>
    <w:rsid w:val="00E84B22"/>
    <w:rsid w:val="00E90A07"/>
    <w:rsid w:val="00E946BB"/>
    <w:rsid w:val="00EA02F4"/>
    <w:rsid w:val="00EA2373"/>
    <w:rsid w:val="00EB2439"/>
    <w:rsid w:val="00EB2D7B"/>
    <w:rsid w:val="00EC52D4"/>
    <w:rsid w:val="00ED594C"/>
    <w:rsid w:val="00EF333F"/>
    <w:rsid w:val="00EF7D3D"/>
    <w:rsid w:val="00F04D01"/>
    <w:rsid w:val="00F27BDB"/>
    <w:rsid w:val="00F33B2F"/>
    <w:rsid w:val="00F37998"/>
    <w:rsid w:val="00F76A49"/>
    <w:rsid w:val="00F82BEE"/>
    <w:rsid w:val="00F853AE"/>
    <w:rsid w:val="00F96089"/>
    <w:rsid w:val="00FA52EF"/>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36798-5009-4510-A022-06C5BA63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A620C-C881-4060-B3EF-8D620FC5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Pages>
  <Words>1992</Words>
  <Characters>10960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85</cp:revision>
  <cp:lastPrinted>2018-07-31T22:35:00Z</cp:lastPrinted>
  <dcterms:created xsi:type="dcterms:W3CDTF">2012-12-03T02:00:00Z</dcterms:created>
  <dcterms:modified xsi:type="dcterms:W3CDTF">2018-12-23T02:26:00Z</dcterms:modified>
</cp:coreProperties>
</file>