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A2" w:rsidRPr="001D0113" w:rsidRDefault="002309A2" w:rsidP="001D0113">
      <w:pPr>
        <w:spacing w:before="240" w:after="240"/>
        <w:ind w:right="-57"/>
        <w:jc w:val="center"/>
        <w:rPr>
          <w:rFonts w:asciiTheme="minorHAnsi" w:hAnsiTheme="minorHAnsi" w:cstheme="minorHAnsi"/>
          <w:sz w:val="28"/>
          <w:szCs w:val="28"/>
        </w:rPr>
      </w:pPr>
      <w:r w:rsidRPr="001D0113">
        <w:rPr>
          <w:rFonts w:asciiTheme="minorHAnsi" w:hAnsiTheme="minorHAnsi" w:cstheme="minorHAnsi"/>
          <w:sz w:val="28"/>
          <w:szCs w:val="28"/>
        </w:rPr>
        <w:t>“Mejoramiento de la Aplicación TIC para el Adecuado Desarrollo de las Competencias de Estudiantes y Docentes en las II.EE de Nivel Secundaria de la Provincia de Chincheros – UGEL Chincheros – Región Apurímac.</w:t>
      </w:r>
    </w:p>
    <w:p w:rsidR="00C20898" w:rsidRPr="001D0113" w:rsidRDefault="00C20898" w:rsidP="00C20898">
      <w:pPr>
        <w:spacing w:line="360" w:lineRule="auto"/>
        <w:ind w:left="357" w:right="-57"/>
        <w:jc w:val="center"/>
        <w:rPr>
          <w:rFonts w:asciiTheme="minorHAnsi" w:hAnsiTheme="minorHAnsi" w:cstheme="minorHAnsi"/>
          <w:b/>
        </w:rPr>
      </w:pPr>
      <w:r w:rsidRPr="001D0113">
        <w:rPr>
          <w:rFonts w:asciiTheme="minorHAnsi" w:hAnsiTheme="minorHAnsi" w:cstheme="minorHAnsi"/>
          <w:b/>
        </w:rPr>
        <w:t>ESPECIFICACIONES TECNICAS</w:t>
      </w:r>
    </w:p>
    <w:p w:rsidR="002309A2" w:rsidRPr="001D0113" w:rsidRDefault="002309A2" w:rsidP="002309A2">
      <w:pPr>
        <w:pStyle w:val="Prrafodelista"/>
        <w:numPr>
          <w:ilvl w:val="0"/>
          <w:numId w:val="10"/>
        </w:numPr>
        <w:spacing w:line="360" w:lineRule="auto"/>
        <w:ind w:right="-57"/>
        <w:rPr>
          <w:rFonts w:asciiTheme="minorHAnsi" w:hAnsiTheme="minorHAnsi" w:cstheme="minorHAnsi"/>
          <w:b/>
        </w:rPr>
      </w:pPr>
      <w:r w:rsidRPr="001D0113">
        <w:rPr>
          <w:rFonts w:asciiTheme="minorHAnsi" w:hAnsiTheme="minorHAnsi" w:cstheme="minorHAnsi"/>
        </w:rPr>
        <w:t xml:space="preserve"> </w:t>
      </w:r>
      <w:r w:rsidRPr="001D0113">
        <w:rPr>
          <w:rFonts w:asciiTheme="minorHAnsi" w:hAnsiTheme="minorHAnsi" w:cstheme="minorHAnsi"/>
          <w:b/>
        </w:rPr>
        <w:t>Mitigación Ambiental</w:t>
      </w:r>
    </w:p>
    <w:p w:rsidR="002309A2" w:rsidRPr="001D0113" w:rsidRDefault="002309A2" w:rsidP="002309A2">
      <w:pPr>
        <w:pStyle w:val="Prrafodelista"/>
        <w:numPr>
          <w:ilvl w:val="1"/>
          <w:numId w:val="10"/>
        </w:numPr>
        <w:spacing w:line="360" w:lineRule="auto"/>
        <w:ind w:right="-57"/>
        <w:rPr>
          <w:rFonts w:asciiTheme="minorHAnsi" w:hAnsiTheme="minorHAnsi" w:cstheme="minorHAnsi"/>
          <w:b/>
        </w:rPr>
      </w:pPr>
      <w:r w:rsidRPr="001D0113">
        <w:rPr>
          <w:rFonts w:asciiTheme="minorHAnsi" w:hAnsiTheme="minorHAnsi" w:cstheme="minorHAnsi"/>
          <w:b/>
        </w:rPr>
        <w:t>Segregación y Recolección de Residuos Solidos</w:t>
      </w:r>
    </w:p>
    <w:p w:rsidR="002309A2" w:rsidRPr="001D0113" w:rsidRDefault="002309A2" w:rsidP="002309A2">
      <w:pPr>
        <w:pStyle w:val="Prrafodelista"/>
        <w:spacing w:line="360" w:lineRule="auto"/>
        <w:ind w:left="1440" w:right="-57"/>
        <w:rPr>
          <w:rFonts w:asciiTheme="minorHAnsi" w:hAnsiTheme="minorHAnsi" w:cstheme="minorHAnsi"/>
          <w:b/>
        </w:rPr>
      </w:pPr>
      <w:r w:rsidRPr="001D0113">
        <w:rPr>
          <w:rFonts w:asciiTheme="minorHAnsi" w:hAnsiTheme="minorHAnsi" w:cstheme="minorHAnsi"/>
          <w:b/>
        </w:rPr>
        <w:t>Descripción</w:t>
      </w:r>
      <w:bookmarkStart w:id="0" w:name="_GoBack"/>
      <w:bookmarkEnd w:id="0"/>
    </w:p>
    <w:p w:rsidR="002309A2" w:rsidRDefault="002309A2" w:rsidP="001D0113">
      <w:pPr>
        <w:pStyle w:val="Prrafodelista"/>
        <w:spacing w:line="276" w:lineRule="auto"/>
        <w:ind w:left="1440" w:right="-57"/>
        <w:jc w:val="both"/>
        <w:rPr>
          <w:rFonts w:asciiTheme="minorHAnsi" w:hAnsiTheme="minorHAnsi" w:cstheme="minorHAnsi"/>
        </w:rPr>
      </w:pPr>
      <w:r w:rsidRPr="001D0113">
        <w:rPr>
          <w:rFonts w:asciiTheme="minorHAnsi" w:hAnsiTheme="minorHAnsi" w:cstheme="minorHAnsi"/>
        </w:rPr>
        <w:t>Consiste en disponer adecuadamente los residuos sólidos en concordancia con la Ley Nº 27314, Ley General de Residuos Sólidos y el Reglamento de la Ley General de Residuos D.S. 057 – 2004 – PCM, los mismos que serán separados y depositados en contenedores destinados para cada tipo de material.</w:t>
      </w:r>
    </w:p>
    <w:p w:rsidR="001D0113" w:rsidRPr="001D0113" w:rsidRDefault="001D0113" w:rsidP="001D0113">
      <w:pPr>
        <w:spacing w:line="276" w:lineRule="auto"/>
        <w:ind w:right="-57"/>
        <w:jc w:val="both"/>
        <w:rPr>
          <w:rFonts w:asciiTheme="minorHAnsi" w:hAnsiTheme="minorHAnsi" w:cstheme="minorHAnsi"/>
        </w:rPr>
      </w:pPr>
    </w:p>
    <w:p w:rsidR="002309A2" w:rsidRPr="001D0113" w:rsidRDefault="002309A2" w:rsidP="002309A2">
      <w:pPr>
        <w:pStyle w:val="Prrafodelista"/>
        <w:spacing w:line="360" w:lineRule="auto"/>
        <w:ind w:left="1440" w:right="-57"/>
        <w:rPr>
          <w:rFonts w:asciiTheme="minorHAnsi" w:hAnsiTheme="minorHAnsi" w:cstheme="minorHAnsi"/>
          <w:b/>
        </w:rPr>
      </w:pPr>
      <w:r w:rsidRPr="001D0113">
        <w:rPr>
          <w:rFonts w:asciiTheme="minorHAnsi" w:hAnsiTheme="minorHAnsi" w:cstheme="minorHAnsi"/>
          <w:b/>
        </w:rPr>
        <w:t>Proceso de Ejecución</w:t>
      </w:r>
    </w:p>
    <w:p w:rsidR="002309A2" w:rsidRPr="001D0113" w:rsidRDefault="002309A2" w:rsidP="00CE05D8">
      <w:pPr>
        <w:pStyle w:val="Prrafodelista"/>
        <w:spacing w:line="276" w:lineRule="auto"/>
        <w:ind w:left="1440" w:right="-57"/>
        <w:jc w:val="both"/>
        <w:rPr>
          <w:rFonts w:asciiTheme="minorHAnsi" w:hAnsiTheme="minorHAnsi" w:cstheme="minorHAnsi"/>
        </w:rPr>
      </w:pPr>
      <w:r w:rsidRPr="001D0113">
        <w:rPr>
          <w:rFonts w:asciiTheme="minorHAnsi" w:hAnsiTheme="minorHAnsi" w:cstheme="minorHAnsi"/>
        </w:rPr>
        <w:t>Los residuos sólidos generados en las instalaciones provisionales, deberán ser clasificados en orgánicos e inorgánicos y dispuestos en contenedores distintivos, 01 de color verde para residuos orgánicos y 01 color naranja para los inorgánicos. Para los residuos orgánicos se utilizara el servicio de recolección municipal, previa coordinación para la disposición final de estos.</w:t>
      </w:r>
    </w:p>
    <w:p w:rsidR="002309A2" w:rsidRPr="001D0113" w:rsidRDefault="002309A2" w:rsidP="00CE05D8">
      <w:pPr>
        <w:pStyle w:val="Prrafodelista"/>
        <w:spacing w:line="276" w:lineRule="auto"/>
        <w:ind w:left="1440" w:right="-57"/>
        <w:jc w:val="both"/>
        <w:rPr>
          <w:rFonts w:asciiTheme="minorHAnsi" w:hAnsiTheme="minorHAnsi" w:cstheme="minorHAnsi"/>
        </w:rPr>
      </w:pPr>
    </w:p>
    <w:p w:rsidR="002309A2" w:rsidRPr="001D0113" w:rsidRDefault="002309A2" w:rsidP="00CE05D8">
      <w:pPr>
        <w:pStyle w:val="Prrafodelista"/>
        <w:spacing w:line="276" w:lineRule="auto"/>
        <w:ind w:left="1440" w:right="-57"/>
        <w:jc w:val="both"/>
        <w:rPr>
          <w:rFonts w:asciiTheme="minorHAnsi" w:hAnsiTheme="minorHAnsi" w:cstheme="minorHAnsi"/>
        </w:rPr>
      </w:pPr>
      <w:r w:rsidRPr="001D0113">
        <w:rPr>
          <w:rFonts w:asciiTheme="minorHAnsi" w:hAnsiTheme="minorHAnsi" w:cstheme="minorHAnsi"/>
        </w:rPr>
        <w:t>Para los residuos sólidos generados en los trabajos de la construcción, se recolectara en bolsas. Esta actividad se realizara diariamente después de terminado la faena de trabajo.</w:t>
      </w:r>
    </w:p>
    <w:p w:rsidR="002309A2" w:rsidRPr="001D0113" w:rsidRDefault="002309A2" w:rsidP="00CE05D8">
      <w:pPr>
        <w:pStyle w:val="Prrafodelista"/>
        <w:spacing w:line="276" w:lineRule="auto"/>
        <w:ind w:left="1440" w:right="-57"/>
        <w:jc w:val="both"/>
        <w:rPr>
          <w:rFonts w:asciiTheme="minorHAnsi" w:hAnsiTheme="minorHAnsi" w:cstheme="minorHAnsi"/>
        </w:rPr>
      </w:pPr>
    </w:p>
    <w:p w:rsidR="002309A2" w:rsidRDefault="002309A2" w:rsidP="001D0113">
      <w:pPr>
        <w:pStyle w:val="Prrafodelista"/>
        <w:spacing w:line="276" w:lineRule="auto"/>
        <w:ind w:left="1440" w:right="-57"/>
        <w:jc w:val="both"/>
        <w:rPr>
          <w:rFonts w:asciiTheme="minorHAnsi" w:hAnsiTheme="minorHAnsi" w:cstheme="minorHAnsi"/>
        </w:rPr>
      </w:pPr>
      <w:r w:rsidRPr="001D0113">
        <w:rPr>
          <w:rFonts w:asciiTheme="minorHAnsi" w:hAnsiTheme="minorHAnsi" w:cstheme="minorHAnsi"/>
        </w:rPr>
        <w:t xml:space="preserve">Si se tratara de residuos peligrosos según sus características: corrosivo, reactivo, explosivo, toxico, inflamable, </w:t>
      </w:r>
      <w:proofErr w:type="spellStart"/>
      <w:r w:rsidRPr="001D0113">
        <w:rPr>
          <w:rFonts w:asciiTheme="minorHAnsi" w:hAnsiTheme="minorHAnsi" w:cstheme="minorHAnsi"/>
        </w:rPr>
        <w:t>biocontaminante</w:t>
      </w:r>
      <w:proofErr w:type="spellEnd"/>
      <w:r w:rsidRPr="001D0113">
        <w:rPr>
          <w:rFonts w:asciiTheme="minorHAnsi" w:hAnsiTheme="minorHAnsi" w:cstheme="minorHAnsi"/>
        </w:rPr>
        <w:t>, serán dispuestos en 01 contenedor de color amarillo con bolsa plástica, tapa y rotulados. El almacenamiento temporal de estos residuos se ubicara por lo menos a 30 m de los cuerpos de agua y a 50 m de cualquier instalación.</w:t>
      </w:r>
    </w:p>
    <w:p w:rsidR="001D0113" w:rsidRPr="001D0113" w:rsidRDefault="001D0113" w:rsidP="001D0113">
      <w:pPr>
        <w:pStyle w:val="Prrafodelista"/>
        <w:spacing w:line="276" w:lineRule="auto"/>
        <w:ind w:left="1440" w:right="-57"/>
        <w:jc w:val="both"/>
        <w:rPr>
          <w:rFonts w:asciiTheme="minorHAnsi" w:hAnsiTheme="minorHAnsi" w:cstheme="minorHAnsi"/>
        </w:rPr>
      </w:pPr>
    </w:p>
    <w:p w:rsidR="002309A2" w:rsidRPr="001D0113" w:rsidRDefault="002309A2" w:rsidP="002309A2">
      <w:pPr>
        <w:pStyle w:val="Prrafodelista"/>
        <w:spacing w:line="360" w:lineRule="auto"/>
        <w:ind w:left="1440" w:right="-57"/>
        <w:jc w:val="both"/>
        <w:rPr>
          <w:rFonts w:asciiTheme="minorHAnsi" w:hAnsiTheme="minorHAnsi" w:cstheme="minorHAnsi"/>
          <w:b/>
        </w:rPr>
      </w:pPr>
      <w:r w:rsidRPr="001D0113">
        <w:rPr>
          <w:rFonts w:asciiTheme="minorHAnsi" w:hAnsiTheme="minorHAnsi" w:cstheme="minorHAnsi"/>
          <w:b/>
        </w:rPr>
        <w:t>Unidad de Medición</w:t>
      </w:r>
    </w:p>
    <w:p w:rsidR="002309A2" w:rsidRPr="001D0113" w:rsidRDefault="002309A2" w:rsidP="001D0113">
      <w:pPr>
        <w:pStyle w:val="Prrafodelista"/>
        <w:spacing w:line="360" w:lineRule="auto"/>
        <w:ind w:left="1440" w:right="-57"/>
        <w:jc w:val="both"/>
        <w:rPr>
          <w:rFonts w:asciiTheme="minorHAnsi" w:hAnsiTheme="minorHAnsi" w:cstheme="minorHAnsi"/>
        </w:rPr>
      </w:pPr>
      <w:r w:rsidRPr="001D0113">
        <w:rPr>
          <w:rFonts w:asciiTheme="minorHAnsi" w:hAnsiTheme="minorHAnsi" w:cstheme="minorHAnsi"/>
        </w:rPr>
        <w:t>La unidad de medida será por Unidad (unid) calculado en el presupuesto.</w:t>
      </w:r>
    </w:p>
    <w:p w:rsidR="00C172E5" w:rsidRPr="001D0113" w:rsidRDefault="002309A2" w:rsidP="00C172E5">
      <w:pPr>
        <w:pStyle w:val="Prrafodelista"/>
        <w:numPr>
          <w:ilvl w:val="1"/>
          <w:numId w:val="10"/>
        </w:numPr>
        <w:ind w:right="-57"/>
        <w:rPr>
          <w:rFonts w:asciiTheme="minorHAnsi" w:hAnsiTheme="minorHAnsi" w:cstheme="minorHAnsi"/>
        </w:rPr>
      </w:pPr>
      <w:r w:rsidRPr="001D0113">
        <w:rPr>
          <w:rFonts w:asciiTheme="minorHAnsi" w:hAnsiTheme="minorHAnsi" w:cstheme="minorHAnsi"/>
        </w:rPr>
        <w:t xml:space="preserve">Almacenamiento Temporal de Residuos Solidos </w:t>
      </w:r>
    </w:p>
    <w:p w:rsidR="001D0113" w:rsidRDefault="001D0113" w:rsidP="00C172E5">
      <w:pPr>
        <w:ind w:left="708" w:right="-57" w:firstLine="708"/>
        <w:rPr>
          <w:rFonts w:asciiTheme="minorHAnsi" w:hAnsiTheme="minorHAnsi" w:cstheme="minorHAnsi"/>
          <w:b/>
        </w:rPr>
      </w:pPr>
    </w:p>
    <w:p w:rsidR="00C172E5" w:rsidRPr="001D0113" w:rsidRDefault="00C172E5" w:rsidP="00C172E5">
      <w:pPr>
        <w:ind w:left="708" w:right="-57" w:firstLine="708"/>
        <w:rPr>
          <w:rFonts w:asciiTheme="minorHAnsi" w:hAnsiTheme="minorHAnsi" w:cstheme="minorHAnsi"/>
          <w:b/>
        </w:rPr>
      </w:pPr>
      <w:r w:rsidRPr="001D0113">
        <w:rPr>
          <w:rFonts w:asciiTheme="minorHAnsi" w:hAnsiTheme="minorHAnsi" w:cstheme="minorHAnsi"/>
          <w:b/>
        </w:rPr>
        <w:t>Descripción</w:t>
      </w:r>
    </w:p>
    <w:p w:rsidR="00C172E5" w:rsidRPr="001D0113" w:rsidRDefault="00C172E5" w:rsidP="00C172E5">
      <w:pPr>
        <w:pStyle w:val="Prrafodelista"/>
        <w:ind w:left="1440" w:right="-57"/>
        <w:jc w:val="both"/>
        <w:rPr>
          <w:rFonts w:asciiTheme="minorHAnsi" w:hAnsiTheme="minorHAnsi" w:cstheme="minorHAnsi"/>
        </w:rPr>
      </w:pPr>
      <w:r w:rsidRPr="001D0113">
        <w:rPr>
          <w:rFonts w:asciiTheme="minorHAnsi" w:hAnsiTheme="minorHAnsi" w:cstheme="minorHAnsi"/>
        </w:rPr>
        <w:t xml:space="preserve">Una vez depositado los residuos sólidos generados durante la ejecución del proyecto de la obra provenientes del material excedente, tomando en consideración las normas técnicas referidas en la Ley de Residuos Sólidos </w:t>
      </w:r>
      <w:r w:rsidRPr="001D0113">
        <w:rPr>
          <w:rFonts w:asciiTheme="minorHAnsi" w:hAnsiTheme="minorHAnsi" w:cstheme="minorHAnsi"/>
        </w:rPr>
        <w:lastRenderedPageBreak/>
        <w:t xml:space="preserve">Nº27314. Para esta actividad se utilizará el material excavado inicialmente, cubriendo el área afectada para rellenar. </w:t>
      </w:r>
    </w:p>
    <w:p w:rsidR="00C172E5" w:rsidRPr="001D0113" w:rsidRDefault="00C172E5" w:rsidP="00C172E5">
      <w:pPr>
        <w:pStyle w:val="Prrafodelista"/>
        <w:ind w:left="1440" w:right="-57"/>
        <w:jc w:val="both"/>
        <w:rPr>
          <w:rFonts w:asciiTheme="minorHAnsi" w:hAnsiTheme="minorHAnsi" w:cstheme="minorHAnsi"/>
        </w:rPr>
      </w:pPr>
    </w:p>
    <w:p w:rsidR="00C172E5" w:rsidRPr="001D0113" w:rsidRDefault="00C172E5" w:rsidP="00C172E5">
      <w:pPr>
        <w:ind w:left="708" w:right="-57" w:firstLine="708"/>
        <w:rPr>
          <w:rFonts w:asciiTheme="minorHAnsi" w:hAnsiTheme="minorHAnsi" w:cstheme="minorHAnsi"/>
          <w:b/>
        </w:rPr>
      </w:pPr>
      <w:r w:rsidRPr="001D0113">
        <w:rPr>
          <w:rFonts w:asciiTheme="minorHAnsi" w:hAnsiTheme="minorHAnsi" w:cstheme="minorHAnsi"/>
          <w:b/>
        </w:rPr>
        <w:t>Proceso de Ejecución</w:t>
      </w:r>
    </w:p>
    <w:p w:rsidR="00C172E5" w:rsidRPr="001D0113" w:rsidRDefault="00C172E5" w:rsidP="00C172E5">
      <w:pPr>
        <w:pStyle w:val="Prrafodelista"/>
        <w:ind w:left="1440" w:right="-57"/>
        <w:jc w:val="both"/>
        <w:rPr>
          <w:rFonts w:asciiTheme="minorHAnsi" w:hAnsiTheme="minorHAnsi" w:cstheme="minorHAnsi"/>
        </w:rPr>
      </w:pPr>
      <w:r w:rsidRPr="001D0113">
        <w:rPr>
          <w:rFonts w:asciiTheme="minorHAnsi" w:hAnsiTheme="minorHAnsi" w:cstheme="minorHAnsi"/>
        </w:rPr>
        <w:t>Una vez dispuesto todo el material excedente en el los contenedores del botadero provisional, se procederá a su clausura y sellado correspondiente colocando una capa superficial de suelo orgánico de 0.50 cm, con la finalidad de integrar nuevamente la zona al paisaje original y realizar las actividades de reforestación.</w:t>
      </w:r>
    </w:p>
    <w:p w:rsidR="00C172E5" w:rsidRPr="001D0113" w:rsidRDefault="00C172E5" w:rsidP="00C172E5">
      <w:pPr>
        <w:pStyle w:val="Prrafodelista"/>
        <w:tabs>
          <w:tab w:val="left" w:pos="709"/>
        </w:tabs>
        <w:jc w:val="both"/>
        <w:rPr>
          <w:rFonts w:asciiTheme="minorHAnsi" w:hAnsiTheme="minorHAnsi" w:cstheme="minorHAnsi"/>
        </w:rPr>
      </w:pPr>
    </w:p>
    <w:p w:rsidR="00C172E5" w:rsidRPr="001D0113" w:rsidRDefault="00C172E5" w:rsidP="00C172E5">
      <w:pPr>
        <w:pStyle w:val="Prrafodelista"/>
        <w:tabs>
          <w:tab w:val="left" w:pos="709"/>
        </w:tabs>
        <w:jc w:val="both"/>
        <w:rPr>
          <w:rFonts w:asciiTheme="minorHAnsi" w:hAnsiTheme="minorHAnsi" w:cstheme="minorHAnsi"/>
          <w:b/>
        </w:rPr>
      </w:pPr>
      <w:r w:rsidRPr="001D0113">
        <w:rPr>
          <w:rFonts w:asciiTheme="minorHAnsi" w:hAnsiTheme="minorHAnsi" w:cstheme="minorHAnsi"/>
          <w:b/>
        </w:rPr>
        <w:tab/>
        <w:t>Unidad de Medición</w:t>
      </w:r>
    </w:p>
    <w:p w:rsidR="00C172E5" w:rsidRPr="001D0113" w:rsidRDefault="00C172E5" w:rsidP="00C172E5">
      <w:pPr>
        <w:pStyle w:val="Prrafodelista"/>
        <w:tabs>
          <w:tab w:val="left" w:pos="709"/>
        </w:tabs>
        <w:ind w:left="1416"/>
        <w:jc w:val="both"/>
        <w:rPr>
          <w:rFonts w:asciiTheme="minorHAnsi" w:hAnsiTheme="minorHAnsi" w:cstheme="minorHAnsi"/>
          <w:b/>
        </w:rPr>
      </w:pPr>
      <w:r w:rsidRPr="001D0113">
        <w:rPr>
          <w:rFonts w:asciiTheme="minorHAnsi" w:hAnsiTheme="minorHAnsi" w:cstheme="minorHAnsi"/>
        </w:rPr>
        <w:t>La unidad de medida será por unidad (unid) calculado en el presupuesto.</w:t>
      </w:r>
    </w:p>
    <w:p w:rsidR="00CE05D8" w:rsidRPr="001D0113" w:rsidRDefault="00CE05D8" w:rsidP="00C172E5">
      <w:pPr>
        <w:spacing w:line="360" w:lineRule="auto"/>
        <w:ind w:right="-57"/>
        <w:rPr>
          <w:rFonts w:asciiTheme="minorHAnsi" w:hAnsiTheme="minorHAnsi" w:cstheme="minorHAnsi"/>
        </w:rPr>
      </w:pPr>
    </w:p>
    <w:p w:rsidR="00857B3D" w:rsidRPr="001D0113" w:rsidRDefault="00C172E5" w:rsidP="00857B3D">
      <w:pPr>
        <w:pStyle w:val="Prrafodelista"/>
        <w:numPr>
          <w:ilvl w:val="1"/>
          <w:numId w:val="10"/>
        </w:numPr>
        <w:spacing w:line="360" w:lineRule="auto"/>
        <w:ind w:right="-57"/>
        <w:jc w:val="both"/>
        <w:rPr>
          <w:rFonts w:asciiTheme="minorHAnsi" w:hAnsiTheme="minorHAnsi" w:cstheme="minorHAnsi"/>
          <w:b/>
        </w:rPr>
      </w:pPr>
      <w:r w:rsidRPr="001D0113">
        <w:rPr>
          <w:rFonts w:asciiTheme="minorHAnsi" w:hAnsiTheme="minorHAnsi" w:cstheme="minorHAnsi"/>
          <w:b/>
        </w:rPr>
        <w:t xml:space="preserve">Protección de </w:t>
      </w:r>
      <w:r w:rsidR="00461BBB" w:rsidRPr="001D0113">
        <w:rPr>
          <w:rFonts w:asciiTheme="minorHAnsi" w:hAnsiTheme="minorHAnsi" w:cstheme="minorHAnsi"/>
          <w:b/>
        </w:rPr>
        <w:t xml:space="preserve">Recursos Naturales </w:t>
      </w:r>
    </w:p>
    <w:p w:rsidR="00857B3D" w:rsidRPr="001D0113" w:rsidRDefault="00857B3D" w:rsidP="00857B3D">
      <w:pPr>
        <w:pStyle w:val="Prrafodelista"/>
        <w:spacing w:line="360" w:lineRule="auto"/>
        <w:ind w:left="1440" w:right="-57"/>
        <w:jc w:val="both"/>
        <w:rPr>
          <w:rFonts w:asciiTheme="minorHAnsi" w:hAnsiTheme="minorHAnsi" w:cstheme="minorHAnsi"/>
          <w:b/>
        </w:rPr>
      </w:pPr>
      <w:r w:rsidRPr="001D0113">
        <w:rPr>
          <w:rFonts w:asciiTheme="minorHAnsi" w:hAnsiTheme="minorHAnsi" w:cstheme="minorHAnsi"/>
          <w:b/>
        </w:rPr>
        <w:t>Descripción</w:t>
      </w:r>
    </w:p>
    <w:p w:rsidR="00857B3D" w:rsidRPr="001D0113" w:rsidRDefault="00857B3D" w:rsidP="00C9774A">
      <w:pPr>
        <w:pStyle w:val="Prrafodelista"/>
        <w:spacing w:line="276" w:lineRule="auto"/>
        <w:ind w:left="1440" w:right="-57"/>
        <w:jc w:val="both"/>
        <w:rPr>
          <w:rFonts w:asciiTheme="minorHAnsi" w:hAnsiTheme="minorHAnsi" w:cstheme="minorHAnsi"/>
        </w:rPr>
      </w:pPr>
      <w:r w:rsidRPr="001D0113">
        <w:rPr>
          <w:rFonts w:asciiTheme="minorHAnsi" w:hAnsiTheme="minorHAnsi" w:cstheme="minorHAnsi"/>
        </w:rPr>
        <w:t>Todo material expuesto a la acción del viento, debe estar debidamente cubierto y/o protegido, así como el transporte de materiales a la obra y de ésta al botadero (depósito para material proveniente de desmontes), deberá realizarse con la precaución de humedecer dichos materiales y cubrirlos con lona de protección húmeda.</w:t>
      </w:r>
    </w:p>
    <w:p w:rsidR="00C9774A" w:rsidRPr="001D0113" w:rsidRDefault="00C9774A" w:rsidP="00C9774A">
      <w:pPr>
        <w:pStyle w:val="Prrafodelista"/>
        <w:spacing w:line="276" w:lineRule="auto"/>
        <w:ind w:left="1440" w:right="-57"/>
        <w:jc w:val="both"/>
        <w:rPr>
          <w:rFonts w:asciiTheme="minorHAnsi" w:hAnsiTheme="minorHAnsi" w:cstheme="minorHAnsi"/>
        </w:rPr>
      </w:pPr>
    </w:p>
    <w:p w:rsidR="00857B3D" w:rsidRPr="001D0113" w:rsidRDefault="00857B3D" w:rsidP="00857B3D">
      <w:pPr>
        <w:pStyle w:val="Prrafodelista"/>
        <w:spacing w:line="360" w:lineRule="auto"/>
        <w:ind w:left="1440" w:right="-57"/>
        <w:jc w:val="both"/>
        <w:rPr>
          <w:rFonts w:asciiTheme="minorHAnsi" w:hAnsiTheme="minorHAnsi" w:cstheme="minorHAnsi"/>
          <w:b/>
        </w:rPr>
      </w:pPr>
      <w:r w:rsidRPr="001D0113">
        <w:rPr>
          <w:rFonts w:asciiTheme="minorHAnsi" w:hAnsiTheme="minorHAnsi" w:cstheme="minorHAnsi"/>
          <w:b/>
        </w:rPr>
        <w:t>Proceso de Ejecución</w:t>
      </w:r>
    </w:p>
    <w:p w:rsidR="00857B3D" w:rsidRPr="001D0113" w:rsidRDefault="00857B3D" w:rsidP="00C9774A">
      <w:pPr>
        <w:pStyle w:val="Prrafodelista"/>
        <w:spacing w:line="276" w:lineRule="auto"/>
        <w:ind w:left="1440" w:right="-57"/>
        <w:jc w:val="both"/>
        <w:rPr>
          <w:rFonts w:asciiTheme="minorHAnsi" w:hAnsiTheme="minorHAnsi" w:cstheme="minorHAnsi"/>
        </w:rPr>
      </w:pPr>
      <w:r w:rsidRPr="001D0113">
        <w:rPr>
          <w:rFonts w:asciiTheme="minorHAnsi" w:hAnsiTheme="minorHAnsi" w:cstheme="minorHAnsi"/>
        </w:rPr>
        <w:t>Se ejecutará durante el transporte de materiales, previamente cubiertos con lona.</w:t>
      </w:r>
    </w:p>
    <w:p w:rsidR="00C9774A" w:rsidRPr="001D0113" w:rsidRDefault="00C9774A" w:rsidP="00C9774A">
      <w:pPr>
        <w:pStyle w:val="Prrafodelista"/>
        <w:spacing w:line="276" w:lineRule="auto"/>
        <w:ind w:left="1440" w:right="-57"/>
        <w:jc w:val="both"/>
        <w:rPr>
          <w:rFonts w:asciiTheme="minorHAnsi" w:hAnsiTheme="minorHAnsi" w:cstheme="minorHAnsi"/>
        </w:rPr>
      </w:pPr>
    </w:p>
    <w:p w:rsidR="00857B3D" w:rsidRPr="001D0113" w:rsidRDefault="00857B3D" w:rsidP="00857B3D">
      <w:pPr>
        <w:pStyle w:val="Prrafodelista"/>
        <w:spacing w:line="360" w:lineRule="auto"/>
        <w:ind w:left="1440" w:right="-57"/>
        <w:jc w:val="both"/>
        <w:rPr>
          <w:rFonts w:asciiTheme="minorHAnsi" w:hAnsiTheme="minorHAnsi" w:cstheme="minorHAnsi"/>
          <w:b/>
        </w:rPr>
      </w:pPr>
      <w:r w:rsidRPr="001D0113">
        <w:rPr>
          <w:rFonts w:asciiTheme="minorHAnsi" w:hAnsiTheme="minorHAnsi" w:cstheme="minorHAnsi"/>
          <w:b/>
        </w:rPr>
        <w:t>Unidad de Medición</w:t>
      </w:r>
    </w:p>
    <w:p w:rsidR="00857B3D" w:rsidRPr="001D0113" w:rsidRDefault="00857B3D" w:rsidP="00857B3D">
      <w:pPr>
        <w:pStyle w:val="Prrafodelista"/>
        <w:spacing w:line="360" w:lineRule="auto"/>
        <w:ind w:left="1440" w:right="-57"/>
        <w:jc w:val="both"/>
        <w:rPr>
          <w:rFonts w:asciiTheme="minorHAnsi" w:hAnsiTheme="minorHAnsi" w:cstheme="minorHAnsi"/>
        </w:rPr>
      </w:pPr>
      <w:r w:rsidRPr="001D0113">
        <w:rPr>
          <w:rFonts w:asciiTheme="minorHAnsi" w:hAnsiTheme="minorHAnsi" w:cstheme="minorHAnsi"/>
        </w:rPr>
        <w:t xml:space="preserve">La unidad de medida será por </w:t>
      </w:r>
      <w:r w:rsidR="00C9774A" w:rsidRPr="001D0113">
        <w:rPr>
          <w:rFonts w:asciiTheme="minorHAnsi" w:hAnsiTheme="minorHAnsi" w:cstheme="minorHAnsi"/>
        </w:rPr>
        <w:t>unidad (unid</w:t>
      </w:r>
      <w:r w:rsidRPr="001D0113">
        <w:rPr>
          <w:rFonts w:asciiTheme="minorHAnsi" w:hAnsiTheme="minorHAnsi" w:cstheme="minorHAnsi"/>
        </w:rPr>
        <w:t>) calculado en el presupuesto</w:t>
      </w:r>
      <w:r w:rsidR="00C9774A" w:rsidRPr="001D0113">
        <w:rPr>
          <w:rFonts w:asciiTheme="minorHAnsi" w:hAnsiTheme="minorHAnsi" w:cstheme="minorHAnsi"/>
        </w:rPr>
        <w:t>.</w:t>
      </w:r>
    </w:p>
    <w:p w:rsidR="00C9774A" w:rsidRPr="001D0113" w:rsidRDefault="00C9774A" w:rsidP="00C9774A">
      <w:pPr>
        <w:pStyle w:val="Prrafodelista"/>
        <w:numPr>
          <w:ilvl w:val="1"/>
          <w:numId w:val="10"/>
        </w:numPr>
        <w:spacing w:line="360" w:lineRule="auto"/>
        <w:ind w:right="-57"/>
        <w:jc w:val="both"/>
        <w:rPr>
          <w:rFonts w:asciiTheme="minorHAnsi" w:hAnsiTheme="minorHAnsi" w:cstheme="minorHAnsi"/>
          <w:b/>
        </w:rPr>
      </w:pPr>
      <w:r w:rsidRPr="001D0113">
        <w:rPr>
          <w:rFonts w:asciiTheme="minorHAnsi" w:hAnsiTheme="minorHAnsi" w:cstheme="minorHAnsi"/>
          <w:b/>
        </w:rPr>
        <w:t xml:space="preserve">Señalización </w:t>
      </w:r>
    </w:p>
    <w:p w:rsidR="00DE2953" w:rsidRPr="001D0113" w:rsidRDefault="00DE2953" w:rsidP="00DE2953">
      <w:pPr>
        <w:pStyle w:val="Prrafodelista"/>
        <w:spacing w:line="360" w:lineRule="auto"/>
        <w:ind w:left="1440" w:right="-57"/>
        <w:jc w:val="both"/>
        <w:rPr>
          <w:rFonts w:asciiTheme="minorHAnsi" w:hAnsiTheme="minorHAnsi" w:cstheme="minorHAnsi"/>
          <w:b/>
        </w:rPr>
      </w:pPr>
      <w:r w:rsidRPr="001D0113">
        <w:rPr>
          <w:rFonts w:asciiTheme="minorHAnsi" w:hAnsiTheme="minorHAnsi" w:cstheme="minorHAnsi"/>
          <w:b/>
        </w:rPr>
        <w:t>Descripción</w:t>
      </w:r>
    </w:p>
    <w:p w:rsidR="00DE2953" w:rsidRPr="001D0113" w:rsidRDefault="00DE2953" w:rsidP="00DE2953">
      <w:pPr>
        <w:pStyle w:val="Prrafodelista"/>
        <w:spacing w:line="276" w:lineRule="auto"/>
        <w:ind w:left="1440" w:right="-57"/>
        <w:jc w:val="both"/>
        <w:rPr>
          <w:rFonts w:asciiTheme="minorHAnsi" w:hAnsiTheme="minorHAnsi" w:cstheme="minorHAnsi"/>
        </w:rPr>
      </w:pPr>
      <w:r w:rsidRPr="001D0113">
        <w:rPr>
          <w:rFonts w:asciiTheme="minorHAnsi" w:hAnsiTheme="minorHAnsi" w:cstheme="minorHAnsi"/>
        </w:rPr>
        <w:t xml:space="preserve">Esta partida consiste en la capacitación a la población. El profesional encargado de dicha capacitación será un promotor de salud y/o con carreras afines.  </w:t>
      </w:r>
    </w:p>
    <w:p w:rsidR="00DE2953" w:rsidRPr="001D0113" w:rsidRDefault="00DE2953" w:rsidP="00DE2953">
      <w:pPr>
        <w:pStyle w:val="Prrafodelista"/>
        <w:spacing w:line="276" w:lineRule="auto"/>
        <w:ind w:left="1440" w:right="-57"/>
        <w:jc w:val="both"/>
        <w:rPr>
          <w:rFonts w:asciiTheme="minorHAnsi" w:hAnsiTheme="minorHAnsi" w:cstheme="minorHAnsi"/>
        </w:rPr>
      </w:pPr>
    </w:p>
    <w:p w:rsidR="00DE2953" w:rsidRPr="001D0113" w:rsidRDefault="00DE2953" w:rsidP="00DE2953">
      <w:pPr>
        <w:pStyle w:val="Prrafodelista"/>
        <w:spacing w:line="276" w:lineRule="auto"/>
        <w:ind w:left="1440" w:right="-57"/>
        <w:jc w:val="both"/>
        <w:rPr>
          <w:rFonts w:asciiTheme="minorHAnsi" w:hAnsiTheme="minorHAnsi" w:cstheme="minorHAnsi"/>
          <w:b/>
        </w:rPr>
      </w:pPr>
      <w:r w:rsidRPr="001D0113">
        <w:rPr>
          <w:rFonts w:asciiTheme="minorHAnsi" w:hAnsiTheme="minorHAnsi" w:cstheme="minorHAnsi"/>
          <w:b/>
        </w:rPr>
        <w:t>Método de Ejecución</w:t>
      </w:r>
    </w:p>
    <w:p w:rsidR="00DE2953" w:rsidRPr="001D0113" w:rsidRDefault="00DE2953" w:rsidP="00DE2953">
      <w:pPr>
        <w:pStyle w:val="Prrafodelista"/>
        <w:spacing w:line="276" w:lineRule="auto"/>
        <w:ind w:left="1440" w:right="-57"/>
        <w:jc w:val="both"/>
        <w:rPr>
          <w:rFonts w:asciiTheme="minorHAnsi" w:hAnsiTheme="minorHAnsi" w:cstheme="minorHAnsi"/>
        </w:rPr>
      </w:pPr>
      <w:r w:rsidRPr="001D0113">
        <w:rPr>
          <w:rFonts w:asciiTheme="minorHAnsi" w:hAnsiTheme="minorHAnsi" w:cstheme="minorHAnsi"/>
        </w:rPr>
        <w:t xml:space="preserve">Se realizará después que haya culminado la obra, la sensibilización consiste en dar charlas de capacitación sobre el uso, manejo y mantenimiento adecuado de los servicios higiénicos, la cual servirá para dar la sostenibilidad al proyecto. En base a que los servicios higiénicos en una infraestructura nueva, son los primeros que colapsan por un mal uso y mantenimiento inadecuado. </w:t>
      </w:r>
    </w:p>
    <w:p w:rsidR="00DE2953" w:rsidRPr="001D0113" w:rsidRDefault="00DE2953" w:rsidP="00DE2953">
      <w:pPr>
        <w:pStyle w:val="Prrafodelista"/>
        <w:spacing w:line="276" w:lineRule="auto"/>
        <w:ind w:left="1440" w:right="-57"/>
        <w:jc w:val="both"/>
        <w:rPr>
          <w:rFonts w:asciiTheme="minorHAnsi" w:hAnsiTheme="minorHAnsi" w:cstheme="minorHAnsi"/>
        </w:rPr>
      </w:pPr>
    </w:p>
    <w:p w:rsidR="00DE2953" w:rsidRPr="001D0113" w:rsidRDefault="00DE2953" w:rsidP="00DE2953">
      <w:pPr>
        <w:pStyle w:val="Prrafodelista"/>
        <w:spacing w:line="276" w:lineRule="auto"/>
        <w:ind w:left="1440" w:right="-57"/>
        <w:jc w:val="both"/>
        <w:rPr>
          <w:rFonts w:asciiTheme="minorHAnsi" w:hAnsiTheme="minorHAnsi" w:cstheme="minorHAnsi"/>
          <w:b/>
        </w:rPr>
      </w:pPr>
      <w:r w:rsidRPr="001D0113">
        <w:rPr>
          <w:rFonts w:asciiTheme="minorHAnsi" w:hAnsiTheme="minorHAnsi" w:cstheme="minorHAnsi"/>
          <w:b/>
        </w:rPr>
        <w:lastRenderedPageBreak/>
        <w:t>Unidad de Medida</w:t>
      </w:r>
    </w:p>
    <w:p w:rsidR="00DE2953" w:rsidRPr="001D0113" w:rsidRDefault="00DE2953" w:rsidP="001D0113">
      <w:pPr>
        <w:pStyle w:val="Prrafodelista"/>
        <w:spacing w:line="276" w:lineRule="auto"/>
        <w:ind w:left="1440" w:right="-57"/>
        <w:jc w:val="both"/>
        <w:rPr>
          <w:rFonts w:asciiTheme="minorHAnsi" w:hAnsiTheme="minorHAnsi" w:cstheme="minorHAnsi"/>
        </w:rPr>
      </w:pPr>
      <w:r w:rsidRPr="001D0113">
        <w:rPr>
          <w:rFonts w:asciiTheme="minorHAnsi" w:hAnsiTheme="minorHAnsi" w:cstheme="minorHAnsi"/>
        </w:rPr>
        <w:t>La unidad de medida será por mes (mes).</w:t>
      </w:r>
    </w:p>
    <w:p w:rsidR="00DE2953" w:rsidRPr="001D0113" w:rsidRDefault="00DE2953" w:rsidP="00DE2953">
      <w:pPr>
        <w:pStyle w:val="Prrafodelista"/>
        <w:numPr>
          <w:ilvl w:val="1"/>
          <w:numId w:val="10"/>
        </w:numPr>
        <w:spacing w:line="360" w:lineRule="auto"/>
        <w:ind w:right="-57"/>
        <w:jc w:val="both"/>
        <w:rPr>
          <w:rFonts w:asciiTheme="minorHAnsi" w:hAnsiTheme="minorHAnsi" w:cstheme="minorHAnsi"/>
          <w:b/>
        </w:rPr>
      </w:pPr>
      <w:r w:rsidRPr="001D0113">
        <w:rPr>
          <w:rFonts w:asciiTheme="minorHAnsi" w:hAnsiTheme="minorHAnsi" w:cstheme="minorHAnsi"/>
          <w:b/>
        </w:rPr>
        <w:t xml:space="preserve">Capacitación </w:t>
      </w:r>
    </w:p>
    <w:p w:rsidR="00DE2953" w:rsidRPr="001D0113" w:rsidRDefault="00DE2953" w:rsidP="00DE2953">
      <w:pPr>
        <w:pStyle w:val="Prrafodelista"/>
        <w:spacing w:line="360" w:lineRule="auto"/>
        <w:ind w:left="1440" w:right="-57"/>
        <w:jc w:val="both"/>
        <w:rPr>
          <w:rFonts w:asciiTheme="minorHAnsi" w:hAnsiTheme="minorHAnsi" w:cstheme="minorHAnsi"/>
          <w:b/>
        </w:rPr>
      </w:pPr>
      <w:r w:rsidRPr="001D0113">
        <w:rPr>
          <w:rFonts w:asciiTheme="minorHAnsi" w:hAnsiTheme="minorHAnsi" w:cstheme="minorHAnsi"/>
          <w:b/>
        </w:rPr>
        <w:t>Descripción</w:t>
      </w:r>
    </w:p>
    <w:p w:rsidR="00DE2953" w:rsidRPr="001D0113" w:rsidRDefault="00DE2953" w:rsidP="00DE2953">
      <w:pPr>
        <w:pStyle w:val="Prrafodelista"/>
        <w:spacing w:line="360" w:lineRule="auto"/>
        <w:ind w:left="1440" w:right="-57"/>
        <w:jc w:val="both"/>
        <w:rPr>
          <w:rFonts w:asciiTheme="minorHAnsi" w:hAnsiTheme="minorHAnsi" w:cstheme="minorHAnsi"/>
        </w:rPr>
      </w:pPr>
      <w:r w:rsidRPr="001D0113">
        <w:rPr>
          <w:rFonts w:asciiTheme="minorHAnsi" w:hAnsiTheme="minorHAnsi" w:cstheme="minorHAnsi"/>
        </w:rPr>
        <w:t>Esta partida consiste en el dictado de charlas para sensibilizar y concientizar al personal profesional y de obra, acerca de la importancia de la conservación del medio ambiente a través del adecuado manejo de RR.SS., desde su origen hasta su disposición final, ya que al contar con una nueva infraestructura, la generación de residuos sólidos también aumenta y si no se trata adecuadamente puede generar problemas de salud, y deteriorar la calidad del medio ambiente.</w:t>
      </w:r>
    </w:p>
    <w:p w:rsidR="00DE2953" w:rsidRPr="001D0113" w:rsidRDefault="00DE2953" w:rsidP="00DE2953">
      <w:pPr>
        <w:pStyle w:val="Prrafodelista"/>
        <w:spacing w:line="360" w:lineRule="auto"/>
        <w:ind w:left="1440" w:right="-57"/>
        <w:jc w:val="both"/>
        <w:rPr>
          <w:rFonts w:asciiTheme="minorHAnsi" w:hAnsiTheme="minorHAnsi" w:cstheme="minorHAnsi"/>
        </w:rPr>
      </w:pPr>
      <w:r w:rsidRPr="001D0113">
        <w:rPr>
          <w:rFonts w:asciiTheme="minorHAnsi" w:hAnsiTheme="minorHAnsi" w:cstheme="minorHAnsi"/>
        </w:rPr>
        <w:t xml:space="preserve">El Capacitador Ambiental deberá coordinar previamente con el residente de obra para que las charlas al personal obrero se realicen en un día, hora y lugar adecuado. </w:t>
      </w:r>
    </w:p>
    <w:p w:rsidR="00DE2953" w:rsidRPr="001D0113" w:rsidRDefault="00DE2953" w:rsidP="00DE2953">
      <w:pPr>
        <w:pStyle w:val="Prrafodelista"/>
        <w:spacing w:line="360" w:lineRule="auto"/>
        <w:ind w:left="1440" w:right="-57"/>
        <w:jc w:val="both"/>
        <w:rPr>
          <w:rFonts w:asciiTheme="minorHAnsi" w:hAnsiTheme="minorHAnsi" w:cstheme="minorHAnsi"/>
        </w:rPr>
      </w:pPr>
      <w:r w:rsidRPr="001D0113">
        <w:rPr>
          <w:rFonts w:asciiTheme="minorHAnsi" w:hAnsiTheme="minorHAnsi" w:cstheme="minorHAnsi"/>
        </w:rPr>
        <w:t>El especialista en temas ambientales (Ing. Ambiental, biólogo y/o carreras afines) deberá realizar sus charlas de una manera sencilla, práctica y didáctica, con el apoyo de una laptop, proyector, papelotes, realizar juegos didácticos para un mejor aprendizaje. La charla también se realizara en temas de Primeros Auxilios.</w:t>
      </w:r>
    </w:p>
    <w:p w:rsidR="00DE2953" w:rsidRPr="001D0113" w:rsidRDefault="00DE2953" w:rsidP="00DE2953">
      <w:pPr>
        <w:pStyle w:val="Prrafodelista"/>
        <w:spacing w:line="360" w:lineRule="auto"/>
        <w:ind w:left="1440" w:right="-57"/>
        <w:jc w:val="both"/>
        <w:rPr>
          <w:rFonts w:asciiTheme="minorHAnsi" w:hAnsiTheme="minorHAnsi" w:cstheme="minorHAnsi"/>
          <w:b/>
        </w:rPr>
      </w:pPr>
      <w:r w:rsidRPr="001D0113">
        <w:rPr>
          <w:rFonts w:asciiTheme="minorHAnsi" w:hAnsiTheme="minorHAnsi" w:cstheme="minorHAnsi"/>
          <w:b/>
        </w:rPr>
        <w:t>Unidad de Medida</w:t>
      </w:r>
    </w:p>
    <w:p w:rsidR="00DE2953" w:rsidRPr="001D0113" w:rsidRDefault="00DE2953" w:rsidP="00DE2953">
      <w:pPr>
        <w:pStyle w:val="Prrafodelista"/>
        <w:spacing w:line="360" w:lineRule="auto"/>
        <w:ind w:left="1440" w:right="-57"/>
        <w:jc w:val="both"/>
        <w:rPr>
          <w:rFonts w:asciiTheme="minorHAnsi" w:hAnsiTheme="minorHAnsi" w:cstheme="minorHAnsi"/>
          <w:b/>
        </w:rPr>
      </w:pPr>
      <w:r w:rsidRPr="001D0113">
        <w:rPr>
          <w:rFonts w:asciiTheme="minorHAnsi" w:hAnsiTheme="minorHAnsi" w:cstheme="minorHAnsi"/>
        </w:rPr>
        <w:t>La unidad de medida será por mes (mes).</w:t>
      </w:r>
    </w:p>
    <w:p w:rsidR="00DE2953" w:rsidRPr="001D0113" w:rsidRDefault="00DE2953" w:rsidP="00DE2953">
      <w:pPr>
        <w:pStyle w:val="Prrafodelista"/>
        <w:numPr>
          <w:ilvl w:val="1"/>
          <w:numId w:val="10"/>
        </w:numPr>
        <w:overflowPunct w:val="0"/>
        <w:autoSpaceDE w:val="0"/>
        <w:autoSpaceDN w:val="0"/>
        <w:adjustRightInd w:val="0"/>
        <w:spacing w:line="360" w:lineRule="auto"/>
        <w:jc w:val="both"/>
        <w:textAlignment w:val="baseline"/>
        <w:rPr>
          <w:rFonts w:asciiTheme="minorHAnsi" w:hAnsiTheme="minorHAnsi" w:cstheme="minorHAnsi"/>
          <w:b/>
        </w:rPr>
      </w:pPr>
      <w:r w:rsidRPr="001D0113">
        <w:rPr>
          <w:rFonts w:asciiTheme="minorHAnsi" w:hAnsiTheme="minorHAnsi" w:cstheme="minorHAnsi"/>
          <w:b/>
        </w:rPr>
        <w:t xml:space="preserve">Implementos de Seguridad </w:t>
      </w:r>
    </w:p>
    <w:p w:rsidR="00DE2953" w:rsidRPr="001D0113" w:rsidRDefault="00DE2953" w:rsidP="00DE2953">
      <w:pPr>
        <w:pStyle w:val="Prrafodelista"/>
        <w:overflowPunct w:val="0"/>
        <w:autoSpaceDE w:val="0"/>
        <w:autoSpaceDN w:val="0"/>
        <w:adjustRightInd w:val="0"/>
        <w:spacing w:line="360" w:lineRule="auto"/>
        <w:ind w:left="1440"/>
        <w:jc w:val="both"/>
        <w:textAlignment w:val="baseline"/>
        <w:rPr>
          <w:rFonts w:asciiTheme="minorHAnsi" w:hAnsiTheme="minorHAnsi" w:cstheme="minorHAnsi"/>
          <w:b/>
        </w:rPr>
      </w:pPr>
      <w:r w:rsidRPr="001D0113">
        <w:rPr>
          <w:rFonts w:asciiTheme="minorHAnsi" w:hAnsiTheme="minorHAnsi" w:cstheme="minorHAnsi"/>
          <w:b/>
        </w:rPr>
        <w:t>Descripción</w:t>
      </w:r>
    </w:p>
    <w:p w:rsidR="001D0113" w:rsidRDefault="00DE295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rPr>
      </w:pPr>
      <w:r w:rsidRPr="001D0113">
        <w:rPr>
          <w:rFonts w:asciiTheme="minorHAnsi" w:hAnsiTheme="minorHAnsi" w:cstheme="minorHAnsi"/>
        </w:rPr>
        <w:t xml:space="preserve">Se contará con equipos contra incendios, los cuáles, estarán compuestos principalmente por un extintor ubicado en un lugar estratégico.  </w:t>
      </w:r>
    </w:p>
    <w:p w:rsidR="001D0113" w:rsidRDefault="00DE295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rPr>
      </w:pPr>
      <w:r w:rsidRPr="001D0113">
        <w:rPr>
          <w:rFonts w:asciiTheme="minorHAnsi" w:hAnsiTheme="minorHAnsi" w:cstheme="minorHAnsi"/>
        </w:rPr>
        <w:t>Extintores para incendios: está compuesto de 01 extintor de 10 o 15 Kg. Su localización no debe estar bloqueada por mercancías o equipos.</w:t>
      </w:r>
    </w:p>
    <w:p w:rsidR="001D0113" w:rsidRDefault="00DE295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rPr>
      </w:pPr>
      <w:r w:rsidRPr="001D0113">
        <w:rPr>
          <w:rFonts w:asciiTheme="minorHAnsi" w:hAnsiTheme="minorHAnsi" w:cstheme="minorHAnsi"/>
        </w:rPr>
        <w:t>Los extintores serán inspeccionados cada mes, puesto a prueba y su respectivo mantenimiento. De acuerdo con las recomendaciones del fabricante, debe llevar un rótulo con la fecha de prueba, y con la fecha de caducidad del mismo.</w:t>
      </w:r>
    </w:p>
    <w:p w:rsidR="001D0113" w:rsidRDefault="00DE295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rPr>
      </w:pPr>
      <w:r w:rsidRPr="001D0113">
        <w:rPr>
          <w:rFonts w:asciiTheme="minorHAnsi" w:hAnsiTheme="minorHAnsi" w:cstheme="minorHAnsi"/>
        </w:rPr>
        <w:t>Si se usa un extintor, se volverá a llenar inmediatamente. Adicionalmente se tendrá disponible arena seca.</w:t>
      </w:r>
    </w:p>
    <w:p w:rsidR="001D0113" w:rsidRPr="001D0113" w:rsidRDefault="00DE295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b/>
        </w:rPr>
      </w:pPr>
      <w:r w:rsidRPr="001D0113">
        <w:rPr>
          <w:rFonts w:asciiTheme="minorHAnsi" w:hAnsiTheme="minorHAnsi" w:cstheme="minorHAnsi"/>
          <w:b/>
        </w:rPr>
        <w:lastRenderedPageBreak/>
        <w:t>Proceso de Ejecución</w:t>
      </w:r>
    </w:p>
    <w:p w:rsidR="001D0113" w:rsidRDefault="00DE295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rPr>
      </w:pPr>
      <w:r w:rsidRPr="001D0113">
        <w:rPr>
          <w:rFonts w:asciiTheme="minorHAnsi" w:hAnsiTheme="minorHAnsi" w:cstheme="minorHAnsi"/>
        </w:rPr>
        <w:t>Para apagar un incendio de material común, se debe rociar con agua o usando extintor de tal forma de sofocar de inmediato el fuego.</w:t>
      </w:r>
    </w:p>
    <w:p w:rsidR="001D0113" w:rsidRDefault="00DE295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rPr>
      </w:pPr>
      <w:r w:rsidRPr="001D0113">
        <w:rPr>
          <w:rFonts w:asciiTheme="minorHAnsi" w:hAnsiTheme="minorHAnsi" w:cstheme="minorHAnsi"/>
        </w:rPr>
        <w:t>Para apagar un incendio de líquidos inflamables, se debe cortar el suministro del producto y sofocar el fuego utilizando extintores de polvo químico seco, o bien, emplear arena seca o tierra y proceder a enfriar el tanque con agua.</w:t>
      </w:r>
    </w:p>
    <w:p w:rsidR="001D0113" w:rsidRDefault="00DE295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rPr>
      </w:pPr>
      <w:r w:rsidRPr="001D0113">
        <w:rPr>
          <w:rFonts w:asciiTheme="minorHAnsi" w:hAnsiTheme="minorHAnsi" w:cstheme="minorHAnsi"/>
        </w:rPr>
        <w:t>Para apagar un incendio eléctrico, de inmediato se cortará el suministro eléctrico y sofocará el fuego utilizando extintores, arena seca.</w:t>
      </w:r>
    </w:p>
    <w:p w:rsidR="001D0113" w:rsidRDefault="001D011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rPr>
      </w:pPr>
    </w:p>
    <w:p w:rsidR="001D0113" w:rsidRDefault="00DE295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b/>
        </w:rPr>
      </w:pPr>
      <w:r w:rsidRPr="001D0113">
        <w:rPr>
          <w:rFonts w:asciiTheme="minorHAnsi" w:hAnsiTheme="minorHAnsi" w:cstheme="minorHAnsi"/>
          <w:b/>
        </w:rPr>
        <w:t>Unidad de Medida</w:t>
      </w:r>
    </w:p>
    <w:p w:rsidR="00DE2953" w:rsidRDefault="00DE295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rPr>
      </w:pPr>
      <w:r w:rsidRPr="001D0113">
        <w:rPr>
          <w:rFonts w:asciiTheme="minorHAnsi" w:hAnsiTheme="minorHAnsi" w:cstheme="minorHAnsi"/>
        </w:rPr>
        <w:t xml:space="preserve">La unidad de medida será por </w:t>
      </w:r>
      <w:r w:rsidR="001D0113">
        <w:rPr>
          <w:rFonts w:asciiTheme="minorHAnsi" w:hAnsiTheme="minorHAnsi" w:cstheme="minorHAnsi"/>
        </w:rPr>
        <w:t>unidad</w:t>
      </w:r>
      <w:r w:rsidRPr="001D0113">
        <w:rPr>
          <w:rFonts w:asciiTheme="minorHAnsi" w:hAnsiTheme="minorHAnsi" w:cstheme="minorHAnsi"/>
        </w:rPr>
        <w:t xml:space="preserve"> (</w:t>
      </w:r>
      <w:r w:rsidR="001D0113">
        <w:rPr>
          <w:rFonts w:asciiTheme="minorHAnsi" w:hAnsiTheme="minorHAnsi" w:cstheme="minorHAnsi"/>
        </w:rPr>
        <w:t>unidad</w:t>
      </w:r>
      <w:r w:rsidRPr="001D0113">
        <w:rPr>
          <w:rFonts w:asciiTheme="minorHAnsi" w:hAnsiTheme="minorHAnsi" w:cstheme="minorHAnsi"/>
        </w:rPr>
        <w:t>).</w:t>
      </w:r>
    </w:p>
    <w:p w:rsidR="001D0113" w:rsidRDefault="001D0113" w:rsidP="001D0113">
      <w:pPr>
        <w:pStyle w:val="Prrafodelista"/>
        <w:numPr>
          <w:ilvl w:val="1"/>
          <w:numId w:val="10"/>
        </w:numPr>
        <w:overflowPunct w:val="0"/>
        <w:autoSpaceDE w:val="0"/>
        <w:autoSpaceDN w:val="0"/>
        <w:adjustRightInd w:val="0"/>
        <w:spacing w:line="360" w:lineRule="auto"/>
        <w:jc w:val="both"/>
        <w:textAlignment w:val="baseline"/>
        <w:rPr>
          <w:rFonts w:asciiTheme="minorHAnsi" w:hAnsiTheme="minorHAnsi" w:cstheme="minorHAnsi"/>
          <w:b/>
        </w:rPr>
      </w:pPr>
      <w:r>
        <w:rPr>
          <w:rFonts w:asciiTheme="minorHAnsi" w:hAnsiTheme="minorHAnsi" w:cstheme="minorHAnsi"/>
          <w:b/>
        </w:rPr>
        <w:t xml:space="preserve">Materiales e Insumos </w:t>
      </w:r>
    </w:p>
    <w:p w:rsidR="001D0113" w:rsidRDefault="001D011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b/>
        </w:rPr>
      </w:pPr>
      <w:r>
        <w:rPr>
          <w:rFonts w:asciiTheme="minorHAnsi" w:hAnsiTheme="minorHAnsi" w:cstheme="minorHAnsi"/>
          <w:b/>
        </w:rPr>
        <w:t xml:space="preserve">Descripción </w:t>
      </w:r>
    </w:p>
    <w:p w:rsidR="001D0113" w:rsidRDefault="001D011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rPr>
      </w:pPr>
      <w:r w:rsidRPr="001D0113">
        <w:rPr>
          <w:rFonts w:asciiTheme="minorHAnsi" w:hAnsiTheme="minorHAnsi" w:cstheme="minorHAnsi"/>
        </w:rPr>
        <w:t>Todo material expuesto a la acción del viento, debe estar debidamente cubierto y/o protegido, así como el transporte de materiales a la obra y de ésta al botadero (depósito para material proveniente de desmontes), deberá realizarse con la precaución de humedecer dichos materiales y cubrirlos con lona de protección húmeda.</w:t>
      </w:r>
    </w:p>
    <w:p w:rsidR="001D0113" w:rsidRDefault="001D011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b/>
        </w:rPr>
      </w:pPr>
      <w:r w:rsidRPr="001D0113">
        <w:rPr>
          <w:rFonts w:asciiTheme="minorHAnsi" w:hAnsiTheme="minorHAnsi" w:cstheme="minorHAnsi"/>
          <w:b/>
        </w:rPr>
        <w:t>Proceso de Ejecución</w:t>
      </w:r>
    </w:p>
    <w:p w:rsidR="001D0113" w:rsidRDefault="001D011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rPr>
      </w:pPr>
      <w:r>
        <w:rPr>
          <w:rFonts w:asciiTheme="minorHAnsi" w:hAnsiTheme="minorHAnsi" w:cstheme="minorHAnsi"/>
        </w:rPr>
        <w:t xml:space="preserve">Se ejecutará durante instalación </w:t>
      </w:r>
      <w:r w:rsidRPr="001D0113">
        <w:rPr>
          <w:rFonts w:asciiTheme="minorHAnsi" w:hAnsiTheme="minorHAnsi" w:cstheme="minorHAnsi"/>
        </w:rPr>
        <w:t xml:space="preserve">de </w:t>
      </w:r>
      <w:r>
        <w:rPr>
          <w:rFonts w:asciiTheme="minorHAnsi" w:hAnsiTheme="minorHAnsi" w:cstheme="minorHAnsi"/>
        </w:rPr>
        <w:t>los equipos informáticos en las Instituciones Educativas.</w:t>
      </w:r>
    </w:p>
    <w:p w:rsidR="001D0113" w:rsidRDefault="001D011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b/>
        </w:rPr>
      </w:pPr>
      <w:r w:rsidRPr="001D0113">
        <w:rPr>
          <w:rFonts w:asciiTheme="minorHAnsi" w:hAnsiTheme="minorHAnsi" w:cstheme="minorHAnsi"/>
          <w:b/>
        </w:rPr>
        <w:t>Unidad de Medición</w:t>
      </w:r>
    </w:p>
    <w:p w:rsidR="001D0113" w:rsidRPr="001D0113" w:rsidRDefault="001D0113" w:rsidP="001D0113">
      <w:pPr>
        <w:pStyle w:val="Prrafodelista"/>
        <w:overflowPunct w:val="0"/>
        <w:autoSpaceDE w:val="0"/>
        <w:autoSpaceDN w:val="0"/>
        <w:adjustRightInd w:val="0"/>
        <w:spacing w:line="360" w:lineRule="auto"/>
        <w:ind w:left="1440"/>
        <w:jc w:val="both"/>
        <w:textAlignment w:val="baseline"/>
        <w:rPr>
          <w:rFonts w:asciiTheme="minorHAnsi" w:hAnsiTheme="minorHAnsi" w:cstheme="minorHAnsi"/>
        </w:rPr>
      </w:pPr>
      <w:r w:rsidRPr="001D0113">
        <w:rPr>
          <w:rFonts w:asciiTheme="minorHAnsi" w:hAnsiTheme="minorHAnsi" w:cstheme="minorHAnsi"/>
        </w:rPr>
        <w:t xml:space="preserve">La unidad de medida será por </w:t>
      </w:r>
      <w:r>
        <w:rPr>
          <w:rFonts w:asciiTheme="minorHAnsi" w:hAnsiTheme="minorHAnsi" w:cstheme="minorHAnsi"/>
        </w:rPr>
        <w:t>unidad (unid</w:t>
      </w:r>
      <w:r w:rsidRPr="001D0113">
        <w:rPr>
          <w:rFonts w:asciiTheme="minorHAnsi" w:hAnsiTheme="minorHAnsi" w:cstheme="minorHAnsi"/>
        </w:rPr>
        <w:t>) calculado en el presupuesto.</w:t>
      </w:r>
    </w:p>
    <w:p w:rsidR="00DE2953" w:rsidRPr="001D0113" w:rsidRDefault="00DE2953" w:rsidP="001D0113">
      <w:pPr>
        <w:tabs>
          <w:tab w:val="left" w:pos="851"/>
          <w:tab w:val="left" w:pos="1418"/>
        </w:tabs>
        <w:spacing w:line="276" w:lineRule="auto"/>
        <w:jc w:val="both"/>
        <w:rPr>
          <w:rFonts w:asciiTheme="minorHAnsi" w:hAnsiTheme="minorHAnsi" w:cstheme="minorHAnsi"/>
          <w:i/>
        </w:rPr>
      </w:pPr>
    </w:p>
    <w:sectPr w:rsidR="00DE2953" w:rsidRPr="001D0113" w:rsidSect="00C20898">
      <w:headerReference w:type="default" r:id="rId8"/>
      <w:footerReference w:type="default" r:id="rId9"/>
      <w:pgSz w:w="11907" w:h="16839" w:code="9"/>
      <w:pgMar w:top="13" w:right="1440" w:bottom="113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A4E" w:rsidRDefault="007A3A4E" w:rsidP="00F13ED8">
      <w:r>
        <w:separator/>
      </w:r>
    </w:p>
  </w:endnote>
  <w:endnote w:type="continuationSeparator" w:id="0">
    <w:p w:rsidR="007A3A4E" w:rsidRDefault="007A3A4E" w:rsidP="00F13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ACF" w:rsidRPr="00D42686" w:rsidRDefault="00CF0ACF" w:rsidP="00C20898">
    <w:pPr>
      <w:pStyle w:val="Piedepgina"/>
      <w:pBdr>
        <w:top w:val="thinThickSmallGap" w:sz="24" w:space="13" w:color="622423" w:themeColor="accent2" w:themeShade="7F"/>
      </w:pBdr>
      <w:rPr>
        <w:rFonts w:ascii="Arial" w:eastAsiaTheme="majorEastAsia" w:hAnsi="Arial" w:cs="Arial"/>
        <w:sz w:val="16"/>
        <w:szCs w:val="16"/>
      </w:rPr>
    </w:pPr>
  </w:p>
  <w:p w:rsidR="00CF0ACF" w:rsidRPr="006F1E7D" w:rsidRDefault="00CF0ACF" w:rsidP="006F1E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A4E" w:rsidRDefault="007A3A4E" w:rsidP="00F13ED8">
      <w:r>
        <w:separator/>
      </w:r>
    </w:p>
  </w:footnote>
  <w:footnote w:type="continuationSeparator" w:id="0">
    <w:p w:rsidR="007A3A4E" w:rsidRDefault="007A3A4E" w:rsidP="00F13E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9A2" w:rsidRPr="00526CBC" w:rsidRDefault="002309A2" w:rsidP="002309A2">
    <w:pPr>
      <w:pStyle w:val="Encabezado"/>
      <w:tabs>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5408" behindDoc="0" locked="0" layoutInCell="1" allowOverlap="1" wp14:anchorId="6CBA372A" wp14:editId="3EE335D4">
          <wp:simplePos x="0" y="0"/>
          <wp:positionH relativeFrom="column">
            <wp:posOffset>4927843</wp:posOffset>
          </wp:positionH>
          <wp:positionV relativeFrom="page">
            <wp:posOffset>347453</wp:posOffset>
          </wp:positionV>
          <wp:extent cx="497205" cy="483235"/>
          <wp:effectExtent l="0" t="0" r="0" b="0"/>
          <wp:wrapSquare wrapText="bothSides"/>
          <wp:docPr id="32" name="Imagen 3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4384" behindDoc="1" locked="0" layoutInCell="1" allowOverlap="1" wp14:anchorId="02B7F6B7" wp14:editId="66808D51">
          <wp:simplePos x="0" y="0"/>
          <wp:positionH relativeFrom="column">
            <wp:posOffset>-34060</wp:posOffset>
          </wp:positionH>
          <wp:positionV relativeFrom="page">
            <wp:posOffset>462793</wp:posOffset>
          </wp:positionV>
          <wp:extent cx="492125" cy="420370"/>
          <wp:effectExtent l="0" t="0" r="3175" b="0"/>
          <wp:wrapSquare wrapText="bothSides"/>
          <wp:docPr id="31" name="Imagen 31"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CF0ACF" w:rsidRPr="002309A2" w:rsidRDefault="002309A2" w:rsidP="002309A2">
    <w:pPr>
      <w:pStyle w:val="Encabezado"/>
      <w:tabs>
        <w:tab w:val="clear" w:pos="8504"/>
        <w:tab w:val="left" w:pos="8520"/>
      </w:tabs>
      <w:rPr>
        <w:rFonts w:ascii="Arial" w:hAnsi="Arial" w:cs="Arial"/>
        <w:sz w:val="16"/>
        <w:szCs w:val="16"/>
      </w:rPr>
    </w:pPr>
    <w:r w:rsidRPr="00526CBC">
      <w:rPr>
        <w:rFonts w:asciiTheme="majorHAnsi" w:hAnsiTheme="majorHAnsi"/>
        <w:noProof/>
        <w:lang w:val="es-PE" w:eastAsia="es-PE"/>
      </w:rPr>
      <mc:AlternateContent>
        <mc:Choice Requires="wps">
          <w:drawing>
            <wp:anchor distT="0" distB="0" distL="114300" distR="114300" simplePos="0" relativeHeight="251663360" behindDoc="0" locked="0" layoutInCell="1" allowOverlap="1" wp14:anchorId="2D94CB53" wp14:editId="404909AB">
              <wp:simplePos x="0" y="0"/>
              <wp:positionH relativeFrom="column">
                <wp:posOffset>521823</wp:posOffset>
              </wp:positionH>
              <wp:positionV relativeFrom="paragraph">
                <wp:posOffset>173306</wp:posOffset>
              </wp:positionV>
              <wp:extent cx="4210979" cy="26914"/>
              <wp:effectExtent l="0" t="0" r="37465" b="30480"/>
              <wp:wrapNone/>
              <wp:docPr id="1" name="Straight Connector 21"/>
              <wp:cNvGraphicFramePr/>
              <a:graphic xmlns:a="http://schemas.openxmlformats.org/drawingml/2006/main">
                <a:graphicData uri="http://schemas.microsoft.com/office/word/2010/wordprocessingShape">
                  <wps:wsp>
                    <wps:cNvCnPr/>
                    <wps:spPr>
                      <a:xfrm flipV="1">
                        <a:off x="0" y="0"/>
                        <a:ext cx="4210979" cy="26914"/>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F8D1A" id="Straight Connector 2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13.65pt" to="372.6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" strokecolor="#4f81bd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r w:rsidR="00CF0ACF" w:rsidRPr="00FE1E1B">
      <w:rPr>
        <w:rFonts w:ascii="Arial" w:hAnsi="Arial" w:cs="Arial"/>
        <w:sz w:val="16"/>
        <w:szCs w:val="16"/>
      </w:rPr>
      <w:t xml:space="preserve"> </w:t>
    </w:r>
    <w:r w:rsidR="00CF0ACF" w:rsidRPr="00D40A4A">
      <w:rPr>
        <w:rFonts w:ascii="Century Gothic" w:hAnsi="Century Gothic"/>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96BE5CCE"/>
    <w:lvl w:ilvl="0">
      <w:start w:val="1"/>
      <w:numFmt w:val="bullet"/>
      <w:pStyle w:val="Listaconvietas4"/>
      <w:lvlText w:val=""/>
      <w:lvlJc w:val="left"/>
      <w:pPr>
        <w:tabs>
          <w:tab w:val="num" w:pos="1209"/>
        </w:tabs>
        <w:ind w:left="1209" w:hanging="360"/>
      </w:pPr>
      <w:rPr>
        <w:rFonts w:ascii="Symbol" w:hAnsi="Symbol" w:hint="default"/>
      </w:rPr>
    </w:lvl>
  </w:abstractNum>
  <w:abstractNum w:abstractNumId="1" w15:restartNumberingAfterBreak="0">
    <w:nsid w:val="FFFFFF83"/>
    <w:multiLevelType w:val="singleLevel"/>
    <w:tmpl w:val="41245878"/>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12B67B7E"/>
    <w:multiLevelType w:val="singleLevel"/>
    <w:tmpl w:val="01800D1C"/>
    <w:lvl w:ilvl="0">
      <w:start w:val="6"/>
      <w:numFmt w:val="bullet"/>
      <w:lvlText w:val="-"/>
      <w:lvlJc w:val="left"/>
      <w:pPr>
        <w:tabs>
          <w:tab w:val="num" w:pos="1425"/>
        </w:tabs>
        <w:ind w:left="1425" w:hanging="360"/>
      </w:pPr>
      <w:rPr>
        <w:rFonts w:ascii="Times New Roman" w:hAnsi="Times New Roman" w:hint="default"/>
      </w:rPr>
    </w:lvl>
  </w:abstractNum>
  <w:abstractNum w:abstractNumId="3" w15:restartNumberingAfterBreak="0">
    <w:nsid w:val="12F57C26"/>
    <w:multiLevelType w:val="multilevel"/>
    <w:tmpl w:val="5AEA52DC"/>
    <w:lvl w:ilvl="0">
      <w:start w:val="4"/>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063304A"/>
    <w:multiLevelType w:val="hybridMultilevel"/>
    <w:tmpl w:val="E5081B4C"/>
    <w:lvl w:ilvl="0" w:tplc="0C0A000B">
      <w:numFmt w:val="bullet"/>
      <w:pStyle w:val="EstiloVieta1BookAntiqua12p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A91A18"/>
    <w:multiLevelType w:val="singleLevel"/>
    <w:tmpl w:val="01800D1C"/>
    <w:lvl w:ilvl="0">
      <w:start w:val="6"/>
      <w:numFmt w:val="bullet"/>
      <w:lvlText w:val="-"/>
      <w:lvlJc w:val="left"/>
      <w:pPr>
        <w:tabs>
          <w:tab w:val="num" w:pos="1425"/>
        </w:tabs>
        <w:ind w:left="1425" w:hanging="360"/>
      </w:pPr>
      <w:rPr>
        <w:rFonts w:ascii="Times New Roman" w:hAnsi="Times New Roman" w:hint="default"/>
      </w:rPr>
    </w:lvl>
  </w:abstractNum>
  <w:abstractNum w:abstractNumId="6" w15:restartNumberingAfterBreak="0">
    <w:nsid w:val="5AA111DE"/>
    <w:multiLevelType w:val="hybridMultilevel"/>
    <w:tmpl w:val="4D9EFD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DF411D8"/>
    <w:multiLevelType w:val="hybridMultilevel"/>
    <w:tmpl w:val="7EB0BD4C"/>
    <w:lvl w:ilvl="0" w:tplc="1BA84FF8">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8" w15:restartNumberingAfterBreak="0">
    <w:nsid w:val="68054FCF"/>
    <w:multiLevelType w:val="hybridMultilevel"/>
    <w:tmpl w:val="3F282CAC"/>
    <w:lvl w:ilvl="0" w:tplc="2738188E">
      <w:start w:val="1"/>
      <w:numFmt w:val="lowerLetter"/>
      <w:pStyle w:val="vieta3Nletra"/>
      <w:lvlText w:val="%1."/>
      <w:lvlJc w:val="left"/>
      <w:pPr>
        <w:ind w:left="1996" w:hanging="360"/>
      </w:pPr>
      <w:rPr>
        <w:b/>
      </w:rPr>
    </w:lvl>
    <w:lvl w:ilvl="1" w:tplc="280A0019" w:tentative="1">
      <w:start w:val="1"/>
      <w:numFmt w:val="lowerLetter"/>
      <w:lvlText w:val="%2."/>
      <w:lvlJc w:val="left"/>
      <w:pPr>
        <w:ind w:left="2716" w:hanging="360"/>
      </w:pPr>
    </w:lvl>
    <w:lvl w:ilvl="2" w:tplc="280A001B" w:tentative="1">
      <w:start w:val="1"/>
      <w:numFmt w:val="lowerRoman"/>
      <w:lvlText w:val="%3."/>
      <w:lvlJc w:val="right"/>
      <w:pPr>
        <w:ind w:left="3436" w:hanging="180"/>
      </w:pPr>
    </w:lvl>
    <w:lvl w:ilvl="3" w:tplc="280A000F" w:tentative="1">
      <w:start w:val="1"/>
      <w:numFmt w:val="decimal"/>
      <w:lvlText w:val="%4."/>
      <w:lvlJc w:val="left"/>
      <w:pPr>
        <w:ind w:left="4156" w:hanging="360"/>
      </w:pPr>
    </w:lvl>
    <w:lvl w:ilvl="4" w:tplc="280A0019" w:tentative="1">
      <w:start w:val="1"/>
      <w:numFmt w:val="lowerLetter"/>
      <w:lvlText w:val="%5."/>
      <w:lvlJc w:val="left"/>
      <w:pPr>
        <w:ind w:left="4876" w:hanging="360"/>
      </w:pPr>
    </w:lvl>
    <w:lvl w:ilvl="5" w:tplc="280A001B" w:tentative="1">
      <w:start w:val="1"/>
      <w:numFmt w:val="lowerRoman"/>
      <w:lvlText w:val="%6."/>
      <w:lvlJc w:val="right"/>
      <w:pPr>
        <w:ind w:left="5596" w:hanging="180"/>
      </w:pPr>
    </w:lvl>
    <w:lvl w:ilvl="6" w:tplc="280A000F" w:tentative="1">
      <w:start w:val="1"/>
      <w:numFmt w:val="decimal"/>
      <w:lvlText w:val="%7."/>
      <w:lvlJc w:val="left"/>
      <w:pPr>
        <w:ind w:left="6316" w:hanging="360"/>
      </w:pPr>
    </w:lvl>
    <w:lvl w:ilvl="7" w:tplc="280A0019" w:tentative="1">
      <w:start w:val="1"/>
      <w:numFmt w:val="lowerLetter"/>
      <w:lvlText w:val="%8."/>
      <w:lvlJc w:val="left"/>
      <w:pPr>
        <w:ind w:left="7036" w:hanging="360"/>
      </w:pPr>
    </w:lvl>
    <w:lvl w:ilvl="8" w:tplc="280A001B" w:tentative="1">
      <w:start w:val="1"/>
      <w:numFmt w:val="lowerRoman"/>
      <w:lvlText w:val="%9."/>
      <w:lvlJc w:val="right"/>
      <w:pPr>
        <w:ind w:left="7756" w:hanging="180"/>
      </w:pPr>
    </w:lvl>
  </w:abstractNum>
  <w:abstractNum w:abstractNumId="9" w15:restartNumberingAfterBreak="0">
    <w:nsid w:val="6E241B0B"/>
    <w:multiLevelType w:val="hybridMultilevel"/>
    <w:tmpl w:val="D194CA06"/>
    <w:lvl w:ilvl="0" w:tplc="5EC88C46">
      <w:start w:val="4"/>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8"/>
  </w:num>
  <w:num w:numId="5">
    <w:abstractNumId w:val="2"/>
  </w:num>
  <w:num w:numId="6">
    <w:abstractNumId w:val="7"/>
  </w:num>
  <w:num w:numId="7">
    <w:abstractNumId w:val="5"/>
  </w:num>
  <w:num w:numId="8">
    <w:abstractNumId w:val="6"/>
  </w:num>
  <w:num w:numId="9">
    <w:abstractNumId w:val="9"/>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16A"/>
    <w:rsid w:val="000001CB"/>
    <w:rsid w:val="000014CF"/>
    <w:rsid w:val="00004B60"/>
    <w:rsid w:val="00013C3A"/>
    <w:rsid w:val="0001546D"/>
    <w:rsid w:val="00015C5F"/>
    <w:rsid w:val="00021296"/>
    <w:rsid w:val="000262F8"/>
    <w:rsid w:val="00027BBD"/>
    <w:rsid w:val="00031434"/>
    <w:rsid w:val="00037156"/>
    <w:rsid w:val="000403B1"/>
    <w:rsid w:val="00043355"/>
    <w:rsid w:val="00054058"/>
    <w:rsid w:val="00055B97"/>
    <w:rsid w:val="0006180B"/>
    <w:rsid w:val="00062FC5"/>
    <w:rsid w:val="00072DD2"/>
    <w:rsid w:val="00085A61"/>
    <w:rsid w:val="000866B7"/>
    <w:rsid w:val="00086B72"/>
    <w:rsid w:val="00090D06"/>
    <w:rsid w:val="000A1403"/>
    <w:rsid w:val="000A61CB"/>
    <w:rsid w:val="000A7132"/>
    <w:rsid w:val="000B229C"/>
    <w:rsid w:val="000C21E4"/>
    <w:rsid w:val="000C4D98"/>
    <w:rsid w:val="000C5ECB"/>
    <w:rsid w:val="000C7286"/>
    <w:rsid w:val="000D0A46"/>
    <w:rsid w:val="000E1932"/>
    <w:rsid w:val="000F026F"/>
    <w:rsid w:val="000F1672"/>
    <w:rsid w:val="001104DC"/>
    <w:rsid w:val="00111147"/>
    <w:rsid w:val="00113A54"/>
    <w:rsid w:val="00115D34"/>
    <w:rsid w:val="0011682A"/>
    <w:rsid w:val="00117B24"/>
    <w:rsid w:val="00123EE7"/>
    <w:rsid w:val="001243B3"/>
    <w:rsid w:val="0013027A"/>
    <w:rsid w:val="00135146"/>
    <w:rsid w:val="00137B8C"/>
    <w:rsid w:val="00140708"/>
    <w:rsid w:val="00147AE0"/>
    <w:rsid w:val="00151C41"/>
    <w:rsid w:val="00152BC6"/>
    <w:rsid w:val="00162DA3"/>
    <w:rsid w:val="0016413E"/>
    <w:rsid w:val="00165AEB"/>
    <w:rsid w:val="00171406"/>
    <w:rsid w:val="0017141F"/>
    <w:rsid w:val="0017181A"/>
    <w:rsid w:val="00171B4D"/>
    <w:rsid w:val="00172769"/>
    <w:rsid w:val="001822E2"/>
    <w:rsid w:val="00184FFC"/>
    <w:rsid w:val="00190993"/>
    <w:rsid w:val="00191F0D"/>
    <w:rsid w:val="0019331E"/>
    <w:rsid w:val="001965ED"/>
    <w:rsid w:val="00196DD3"/>
    <w:rsid w:val="001A1D05"/>
    <w:rsid w:val="001A4552"/>
    <w:rsid w:val="001A4F83"/>
    <w:rsid w:val="001A686F"/>
    <w:rsid w:val="001B08A9"/>
    <w:rsid w:val="001B764A"/>
    <w:rsid w:val="001C0D42"/>
    <w:rsid w:val="001C2BCA"/>
    <w:rsid w:val="001C597C"/>
    <w:rsid w:val="001D0113"/>
    <w:rsid w:val="001D06B7"/>
    <w:rsid w:val="001D2074"/>
    <w:rsid w:val="001D5415"/>
    <w:rsid w:val="001D7737"/>
    <w:rsid w:val="001E0397"/>
    <w:rsid w:val="001E38C5"/>
    <w:rsid w:val="001F0930"/>
    <w:rsid w:val="001F2069"/>
    <w:rsid w:val="001F4D83"/>
    <w:rsid w:val="001F5378"/>
    <w:rsid w:val="001F7362"/>
    <w:rsid w:val="001F7532"/>
    <w:rsid w:val="00200360"/>
    <w:rsid w:val="00202FDA"/>
    <w:rsid w:val="002070DF"/>
    <w:rsid w:val="00210BD7"/>
    <w:rsid w:val="002111DB"/>
    <w:rsid w:val="002124A5"/>
    <w:rsid w:val="002274A7"/>
    <w:rsid w:val="002309A2"/>
    <w:rsid w:val="00231FB8"/>
    <w:rsid w:val="00233193"/>
    <w:rsid w:val="002339FA"/>
    <w:rsid w:val="002424E4"/>
    <w:rsid w:val="00242C7E"/>
    <w:rsid w:val="00245EA2"/>
    <w:rsid w:val="002475D5"/>
    <w:rsid w:val="00250E21"/>
    <w:rsid w:val="00251FD7"/>
    <w:rsid w:val="00255FF3"/>
    <w:rsid w:val="00263286"/>
    <w:rsid w:val="00264B9B"/>
    <w:rsid w:val="002673A2"/>
    <w:rsid w:val="0026783A"/>
    <w:rsid w:val="002719D8"/>
    <w:rsid w:val="0027582F"/>
    <w:rsid w:val="002813D8"/>
    <w:rsid w:val="002822FB"/>
    <w:rsid w:val="00287D61"/>
    <w:rsid w:val="002903CE"/>
    <w:rsid w:val="00291764"/>
    <w:rsid w:val="00291E8A"/>
    <w:rsid w:val="00292142"/>
    <w:rsid w:val="00296EEA"/>
    <w:rsid w:val="002A1363"/>
    <w:rsid w:val="002B7663"/>
    <w:rsid w:val="002B7761"/>
    <w:rsid w:val="002C016E"/>
    <w:rsid w:val="002C18A2"/>
    <w:rsid w:val="002C3377"/>
    <w:rsid w:val="002C5425"/>
    <w:rsid w:val="002D310E"/>
    <w:rsid w:val="002D5CA4"/>
    <w:rsid w:val="002E0355"/>
    <w:rsid w:val="002E03F6"/>
    <w:rsid w:val="002E0699"/>
    <w:rsid w:val="002E3E4E"/>
    <w:rsid w:val="002F3CDF"/>
    <w:rsid w:val="002F50B5"/>
    <w:rsid w:val="00303A10"/>
    <w:rsid w:val="00304119"/>
    <w:rsid w:val="00304F9D"/>
    <w:rsid w:val="0030530A"/>
    <w:rsid w:val="00307F67"/>
    <w:rsid w:val="00311FDF"/>
    <w:rsid w:val="003140AD"/>
    <w:rsid w:val="00315E92"/>
    <w:rsid w:val="00315F88"/>
    <w:rsid w:val="00315FE0"/>
    <w:rsid w:val="00316B6A"/>
    <w:rsid w:val="00316DB1"/>
    <w:rsid w:val="0031746F"/>
    <w:rsid w:val="00317ADA"/>
    <w:rsid w:val="00324B2C"/>
    <w:rsid w:val="00325898"/>
    <w:rsid w:val="00327315"/>
    <w:rsid w:val="00334C05"/>
    <w:rsid w:val="003437DA"/>
    <w:rsid w:val="003501DC"/>
    <w:rsid w:val="00350E86"/>
    <w:rsid w:val="00353D99"/>
    <w:rsid w:val="00360F49"/>
    <w:rsid w:val="003639B9"/>
    <w:rsid w:val="00365FE8"/>
    <w:rsid w:val="0036729B"/>
    <w:rsid w:val="003675F8"/>
    <w:rsid w:val="003717CF"/>
    <w:rsid w:val="003750C6"/>
    <w:rsid w:val="0038024E"/>
    <w:rsid w:val="0038481F"/>
    <w:rsid w:val="00390343"/>
    <w:rsid w:val="00391A75"/>
    <w:rsid w:val="003A0944"/>
    <w:rsid w:val="003A1293"/>
    <w:rsid w:val="003A1C6E"/>
    <w:rsid w:val="003A43A4"/>
    <w:rsid w:val="003A5F5F"/>
    <w:rsid w:val="003A6A0A"/>
    <w:rsid w:val="003B09F3"/>
    <w:rsid w:val="003B0C22"/>
    <w:rsid w:val="003B7B66"/>
    <w:rsid w:val="003C16A5"/>
    <w:rsid w:val="003C4A6E"/>
    <w:rsid w:val="003C7CB4"/>
    <w:rsid w:val="003D08A7"/>
    <w:rsid w:val="003D0EDB"/>
    <w:rsid w:val="003D39B3"/>
    <w:rsid w:val="003D6238"/>
    <w:rsid w:val="003D7CFC"/>
    <w:rsid w:val="003E39DA"/>
    <w:rsid w:val="003E46B7"/>
    <w:rsid w:val="003E7628"/>
    <w:rsid w:val="003F4B34"/>
    <w:rsid w:val="003F52E3"/>
    <w:rsid w:val="003F7B6A"/>
    <w:rsid w:val="00400234"/>
    <w:rsid w:val="00400C8B"/>
    <w:rsid w:val="004031AE"/>
    <w:rsid w:val="00411F9C"/>
    <w:rsid w:val="004126DF"/>
    <w:rsid w:val="00413870"/>
    <w:rsid w:val="004160FA"/>
    <w:rsid w:val="004167C2"/>
    <w:rsid w:val="00416D6B"/>
    <w:rsid w:val="0042419B"/>
    <w:rsid w:val="00424AFE"/>
    <w:rsid w:val="004309D0"/>
    <w:rsid w:val="00437A2F"/>
    <w:rsid w:val="00441B8C"/>
    <w:rsid w:val="0044316A"/>
    <w:rsid w:val="004511AE"/>
    <w:rsid w:val="004532C9"/>
    <w:rsid w:val="004544A8"/>
    <w:rsid w:val="00454E7F"/>
    <w:rsid w:val="00461BBB"/>
    <w:rsid w:val="00461F4F"/>
    <w:rsid w:val="00463107"/>
    <w:rsid w:val="00465AC6"/>
    <w:rsid w:val="00475653"/>
    <w:rsid w:val="004764EC"/>
    <w:rsid w:val="004765BB"/>
    <w:rsid w:val="00486A30"/>
    <w:rsid w:val="0048759B"/>
    <w:rsid w:val="00496A9B"/>
    <w:rsid w:val="00496EED"/>
    <w:rsid w:val="004A0097"/>
    <w:rsid w:val="004A1273"/>
    <w:rsid w:val="004A1678"/>
    <w:rsid w:val="004B1690"/>
    <w:rsid w:val="004B1BE5"/>
    <w:rsid w:val="004B36A0"/>
    <w:rsid w:val="004B6416"/>
    <w:rsid w:val="004C2A6D"/>
    <w:rsid w:val="004C2ADE"/>
    <w:rsid w:val="004C2EEF"/>
    <w:rsid w:val="004D1252"/>
    <w:rsid w:val="004D4A8C"/>
    <w:rsid w:val="004F2597"/>
    <w:rsid w:val="004F3EBC"/>
    <w:rsid w:val="00502CA9"/>
    <w:rsid w:val="00504F70"/>
    <w:rsid w:val="005078DB"/>
    <w:rsid w:val="005105E6"/>
    <w:rsid w:val="00510B17"/>
    <w:rsid w:val="00513682"/>
    <w:rsid w:val="005139F4"/>
    <w:rsid w:val="00521469"/>
    <w:rsid w:val="0052164D"/>
    <w:rsid w:val="00522373"/>
    <w:rsid w:val="0053256D"/>
    <w:rsid w:val="00535FFF"/>
    <w:rsid w:val="00536AE0"/>
    <w:rsid w:val="00537259"/>
    <w:rsid w:val="00542F80"/>
    <w:rsid w:val="005437F2"/>
    <w:rsid w:val="00546112"/>
    <w:rsid w:val="0054660B"/>
    <w:rsid w:val="00553C3F"/>
    <w:rsid w:val="00567EA5"/>
    <w:rsid w:val="005724CF"/>
    <w:rsid w:val="005755D6"/>
    <w:rsid w:val="00580952"/>
    <w:rsid w:val="00580C2D"/>
    <w:rsid w:val="00583682"/>
    <w:rsid w:val="00584073"/>
    <w:rsid w:val="00591CC8"/>
    <w:rsid w:val="0059382D"/>
    <w:rsid w:val="00593FD8"/>
    <w:rsid w:val="005A5D4F"/>
    <w:rsid w:val="005A6C9E"/>
    <w:rsid w:val="005B0169"/>
    <w:rsid w:val="005B0838"/>
    <w:rsid w:val="005B166C"/>
    <w:rsid w:val="005B355A"/>
    <w:rsid w:val="005B3698"/>
    <w:rsid w:val="005B46EA"/>
    <w:rsid w:val="005B5B2D"/>
    <w:rsid w:val="005C0FFB"/>
    <w:rsid w:val="005C3321"/>
    <w:rsid w:val="005C5343"/>
    <w:rsid w:val="005D13A3"/>
    <w:rsid w:val="005D18FA"/>
    <w:rsid w:val="005D518C"/>
    <w:rsid w:val="005D55F1"/>
    <w:rsid w:val="005D5CCA"/>
    <w:rsid w:val="005E080A"/>
    <w:rsid w:val="005E348D"/>
    <w:rsid w:val="005E785B"/>
    <w:rsid w:val="005F534D"/>
    <w:rsid w:val="005F6117"/>
    <w:rsid w:val="0060118F"/>
    <w:rsid w:val="0060189B"/>
    <w:rsid w:val="00602A81"/>
    <w:rsid w:val="00607BFC"/>
    <w:rsid w:val="00610467"/>
    <w:rsid w:val="00610EBE"/>
    <w:rsid w:val="006128D1"/>
    <w:rsid w:val="00613B3C"/>
    <w:rsid w:val="00613E04"/>
    <w:rsid w:val="00614CDB"/>
    <w:rsid w:val="00621483"/>
    <w:rsid w:val="00621AE5"/>
    <w:rsid w:val="00634B00"/>
    <w:rsid w:val="00634D8E"/>
    <w:rsid w:val="00634EF9"/>
    <w:rsid w:val="00640FF8"/>
    <w:rsid w:val="006435E1"/>
    <w:rsid w:val="006446AD"/>
    <w:rsid w:val="00656845"/>
    <w:rsid w:val="00660ACB"/>
    <w:rsid w:val="00660C20"/>
    <w:rsid w:val="006632A7"/>
    <w:rsid w:val="0066489E"/>
    <w:rsid w:val="00671D70"/>
    <w:rsid w:val="00671F3D"/>
    <w:rsid w:val="0067595B"/>
    <w:rsid w:val="00684EC9"/>
    <w:rsid w:val="00687031"/>
    <w:rsid w:val="00690866"/>
    <w:rsid w:val="006918F4"/>
    <w:rsid w:val="00696C6F"/>
    <w:rsid w:val="00696E0B"/>
    <w:rsid w:val="006A29FE"/>
    <w:rsid w:val="006A5772"/>
    <w:rsid w:val="006A5815"/>
    <w:rsid w:val="006A62B8"/>
    <w:rsid w:val="006B1390"/>
    <w:rsid w:val="006B76F3"/>
    <w:rsid w:val="006C25BD"/>
    <w:rsid w:val="006C32C1"/>
    <w:rsid w:val="006C7F83"/>
    <w:rsid w:val="006D05B7"/>
    <w:rsid w:val="006D4CEF"/>
    <w:rsid w:val="006D65A2"/>
    <w:rsid w:val="006D7296"/>
    <w:rsid w:val="006D73A5"/>
    <w:rsid w:val="006D73EB"/>
    <w:rsid w:val="006D7C02"/>
    <w:rsid w:val="006E3CDD"/>
    <w:rsid w:val="006F03F9"/>
    <w:rsid w:val="006F1E7D"/>
    <w:rsid w:val="007059F7"/>
    <w:rsid w:val="0071045D"/>
    <w:rsid w:val="0072043C"/>
    <w:rsid w:val="00720551"/>
    <w:rsid w:val="00720660"/>
    <w:rsid w:val="00722551"/>
    <w:rsid w:val="00736EC4"/>
    <w:rsid w:val="007375ED"/>
    <w:rsid w:val="00740546"/>
    <w:rsid w:val="00742D84"/>
    <w:rsid w:val="007435F1"/>
    <w:rsid w:val="00746B15"/>
    <w:rsid w:val="007500C9"/>
    <w:rsid w:val="00750861"/>
    <w:rsid w:val="007523EB"/>
    <w:rsid w:val="00754AF3"/>
    <w:rsid w:val="007560DC"/>
    <w:rsid w:val="007576E9"/>
    <w:rsid w:val="00760161"/>
    <w:rsid w:val="00760C4A"/>
    <w:rsid w:val="00764F0D"/>
    <w:rsid w:val="007735F7"/>
    <w:rsid w:val="007748B3"/>
    <w:rsid w:val="00777F3E"/>
    <w:rsid w:val="00781A75"/>
    <w:rsid w:val="00783D1B"/>
    <w:rsid w:val="00783F37"/>
    <w:rsid w:val="007860EE"/>
    <w:rsid w:val="00787031"/>
    <w:rsid w:val="00796ADF"/>
    <w:rsid w:val="007A0804"/>
    <w:rsid w:val="007A27EC"/>
    <w:rsid w:val="007A3A4E"/>
    <w:rsid w:val="007A765A"/>
    <w:rsid w:val="007B4065"/>
    <w:rsid w:val="007C5D58"/>
    <w:rsid w:val="007D0E36"/>
    <w:rsid w:val="007D2880"/>
    <w:rsid w:val="007D7395"/>
    <w:rsid w:val="007E3392"/>
    <w:rsid w:val="007E3F3C"/>
    <w:rsid w:val="007E7A3C"/>
    <w:rsid w:val="007F0A60"/>
    <w:rsid w:val="007F1199"/>
    <w:rsid w:val="007F14C2"/>
    <w:rsid w:val="007F2AD9"/>
    <w:rsid w:val="00807223"/>
    <w:rsid w:val="008073ED"/>
    <w:rsid w:val="00807414"/>
    <w:rsid w:val="00810D75"/>
    <w:rsid w:val="008128E3"/>
    <w:rsid w:val="00817BBA"/>
    <w:rsid w:val="00825246"/>
    <w:rsid w:val="008266D9"/>
    <w:rsid w:val="00832ED4"/>
    <w:rsid w:val="00833AEA"/>
    <w:rsid w:val="0084165A"/>
    <w:rsid w:val="00842301"/>
    <w:rsid w:val="00844644"/>
    <w:rsid w:val="008531EC"/>
    <w:rsid w:val="0085727A"/>
    <w:rsid w:val="008573E9"/>
    <w:rsid w:val="00857B3D"/>
    <w:rsid w:val="00864382"/>
    <w:rsid w:val="0086464A"/>
    <w:rsid w:val="00864972"/>
    <w:rsid w:val="0086614F"/>
    <w:rsid w:val="008701DD"/>
    <w:rsid w:val="00871E9B"/>
    <w:rsid w:val="008734C9"/>
    <w:rsid w:val="00873F28"/>
    <w:rsid w:val="00875E1D"/>
    <w:rsid w:val="008760B2"/>
    <w:rsid w:val="00877ED8"/>
    <w:rsid w:val="00880EC3"/>
    <w:rsid w:val="00883589"/>
    <w:rsid w:val="008855E7"/>
    <w:rsid w:val="0088795A"/>
    <w:rsid w:val="0089029B"/>
    <w:rsid w:val="008927D5"/>
    <w:rsid w:val="00895CFB"/>
    <w:rsid w:val="008972BE"/>
    <w:rsid w:val="008A2682"/>
    <w:rsid w:val="008A4077"/>
    <w:rsid w:val="008A7368"/>
    <w:rsid w:val="008B2889"/>
    <w:rsid w:val="008B54F5"/>
    <w:rsid w:val="008C4FD3"/>
    <w:rsid w:val="008C591B"/>
    <w:rsid w:val="008C7EB4"/>
    <w:rsid w:val="008E0707"/>
    <w:rsid w:val="008E42D8"/>
    <w:rsid w:val="008E6DD5"/>
    <w:rsid w:val="008F0959"/>
    <w:rsid w:val="008F3E03"/>
    <w:rsid w:val="00900434"/>
    <w:rsid w:val="00905E18"/>
    <w:rsid w:val="00907271"/>
    <w:rsid w:val="00907602"/>
    <w:rsid w:val="0091646F"/>
    <w:rsid w:val="00917EA0"/>
    <w:rsid w:val="00920224"/>
    <w:rsid w:val="00921348"/>
    <w:rsid w:val="0092269F"/>
    <w:rsid w:val="00924582"/>
    <w:rsid w:val="0092675A"/>
    <w:rsid w:val="00932090"/>
    <w:rsid w:val="0093283F"/>
    <w:rsid w:val="00935970"/>
    <w:rsid w:val="00936079"/>
    <w:rsid w:val="00936D88"/>
    <w:rsid w:val="00951DD7"/>
    <w:rsid w:val="00954D1C"/>
    <w:rsid w:val="00954DB1"/>
    <w:rsid w:val="00955FBB"/>
    <w:rsid w:val="00957922"/>
    <w:rsid w:val="00961976"/>
    <w:rsid w:val="0096464E"/>
    <w:rsid w:val="00965DD5"/>
    <w:rsid w:val="00972399"/>
    <w:rsid w:val="00975E33"/>
    <w:rsid w:val="00977083"/>
    <w:rsid w:val="009809B7"/>
    <w:rsid w:val="00981A00"/>
    <w:rsid w:val="00981C70"/>
    <w:rsid w:val="00982538"/>
    <w:rsid w:val="0098476A"/>
    <w:rsid w:val="0098532D"/>
    <w:rsid w:val="009874B4"/>
    <w:rsid w:val="00991F5A"/>
    <w:rsid w:val="0099329C"/>
    <w:rsid w:val="00994C05"/>
    <w:rsid w:val="00995198"/>
    <w:rsid w:val="00996368"/>
    <w:rsid w:val="00997F33"/>
    <w:rsid w:val="009A16D9"/>
    <w:rsid w:val="009A2937"/>
    <w:rsid w:val="009A5425"/>
    <w:rsid w:val="009A6323"/>
    <w:rsid w:val="009B32DC"/>
    <w:rsid w:val="009B61A4"/>
    <w:rsid w:val="009C3908"/>
    <w:rsid w:val="009D368E"/>
    <w:rsid w:val="009D4D8B"/>
    <w:rsid w:val="009E17A2"/>
    <w:rsid w:val="009E49A6"/>
    <w:rsid w:val="009E5C0D"/>
    <w:rsid w:val="009F2BDD"/>
    <w:rsid w:val="009F373F"/>
    <w:rsid w:val="009F3C21"/>
    <w:rsid w:val="00A002E1"/>
    <w:rsid w:val="00A0301A"/>
    <w:rsid w:val="00A03747"/>
    <w:rsid w:val="00A0440F"/>
    <w:rsid w:val="00A1034B"/>
    <w:rsid w:val="00A10C6D"/>
    <w:rsid w:val="00A123DF"/>
    <w:rsid w:val="00A1497A"/>
    <w:rsid w:val="00A14AD3"/>
    <w:rsid w:val="00A20021"/>
    <w:rsid w:val="00A31462"/>
    <w:rsid w:val="00A325B1"/>
    <w:rsid w:val="00A34F41"/>
    <w:rsid w:val="00A36ABF"/>
    <w:rsid w:val="00A42EC2"/>
    <w:rsid w:val="00A43AFA"/>
    <w:rsid w:val="00A44005"/>
    <w:rsid w:val="00A46AAB"/>
    <w:rsid w:val="00A5073A"/>
    <w:rsid w:val="00A513EF"/>
    <w:rsid w:val="00A61692"/>
    <w:rsid w:val="00A673F4"/>
    <w:rsid w:val="00A71EFD"/>
    <w:rsid w:val="00A7253A"/>
    <w:rsid w:val="00A75AAB"/>
    <w:rsid w:val="00A8151B"/>
    <w:rsid w:val="00A82220"/>
    <w:rsid w:val="00A828CE"/>
    <w:rsid w:val="00A846BA"/>
    <w:rsid w:val="00A86B2C"/>
    <w:rsid w:val="00A9203D"/>
    <w:rsid w:val="00A928F5"/>
    <w:rsid w:val="00A93358"/>
    <w:rsid w:val="00A937A7"/>
    <w:rsid w:val="00A94FC6"/>
    <w:rsid w:val="00A957B4"/>
    <w:rsid w:val="00A96238"/>
    <w:rsid w:val="00A965A0"/>
    <w:rsid w:val="00AA229D"/>
    <w:rsid w:val="00AA2A54"/>
    <w:rsid w:val="00AA3568"/>
    <w:rsid w:val="00AA6C30"/>
    <w:rsid w:val="00AA7E9E"/>
    <w:rsid w:val="00AB042A"/>
    <w:rsid w:val="00AC08F6"/>
    <w:rsid w:val="00AD1406"/>
    <w:rsid w:val="00AD3AB3"/>
    <w:rsid w:val="00AD4297"/>
    <w:rsid w:val="00AD5318"/>
    <w:rsid w:val="00AE1DFD"/>
    <w:rsid w:val="00AE330F"/>
    <w:rsid w:val="00AE3D1E"/>
    <w:rsid w:val="00AE43D2"/>
    <w:rsid w:val="00AF20D5"/>
    <w:rsid w:val="00AF3084"/>
    <w:rsid w:val="00AF4201"/>
    <w:rsid w:val="00AF488E"/>
    <w:rsid w:val="00B04943"/>
    <w:rsid w:val="00B066E8"/>
    <w:rsid w:val="00B07678"/>
    <w:rsid w:val="00B16CAA"/>
    <w:rsid w:val="00B246E0"/>
    <w:rsid w:val="00B2676D"/>
    <w:rsid w:val="00B34427"/>
    <w:rsid w:val="00B42764"/>
    <w:rsid w:val="00B44B40"/>
    <w:rsid w:val="00B45316"/>
    <w:rsid w:val="00B47396"/>
    <w:rsid w:val="00B525F3"/>
    <w:rsid w:val="00B547FE"/>
    <w:rsid w:val="00B572F9"/>
    <w:rsid w:val="00B5754B"/>
    <w:rsid w:val="00B61EA8"/>
    <w:rsid w:val="00B669A5"/>
    <w:rsid w:val="00B71133"/>
    <w:rsid w:val="00B72A8B"/>
    <w:rsid w:val="00B77DA9"/>
    <w:rsid w:val="00B80FFF"/>
    <w:rsid w:val="00B8219D"/>
    <w:rsid w:val="00B82565"/>
    <w:rsid w:val="00B8390B"/>
    <w:rsid w:val="00B85774"/>
    <w:rsid w:val="00B86E29"/>
    <w:rsid w:val="00B87299"/>
    <w:rsid w:val="00B92F64"/>
    <w:rsid w:val="00B93EDF"/>
    <w:rsid w:val="00B96375"/>
    <w:rsid w:val="00BA5F17"/>
    <w:rsid w:val="00BB1E14"/>
    <w:rsid w:val="00BC2C44"/>
    <w:rsid w:val="00BC47B9"/>
    <w:rsid w:val="00BC47EF"/>
    <w:rsid w:val="00BD073F"/>
    <w:rsid w:val="00BD118A"/>
    <w:rsid w:val="00BD3B10"/>
    <w:rsid w:val="00BD4B77"/>
    <w:rsid w:val="00BD5097"/>
    <w:rsid w:val="00BD755B"/>
    <w:rsid w:val="00BE253E"/>
    <w:rsid w:val="00BE2D4A"/>
    <w:rsid w:val="00BE5713"/>
    <w:rsid w:val="00BE6940"/>
    <w:rsid w:val="00BF3D64"/>
    <w:rsid w:val="00C01193"/>
    <w:rsid w:val="00C0250E"/>
    <w:rsid w:val="00C17247"/>
    <w:rsid w:val="00C172E5"/>
    <w:rsid w:val="00C17985"/>
    <w:rsid w:val="00C20898"/>
    <w:rsid w:val="00C25CB8"/>
    <w:rsid w:val="00C263AF"/>
    <w:rsid w:val="00C264AB"/>
    <w:rsid w:val="00C322C4"/>
    <w:rsid w:val="00C32759"/>
    <w:rsid w:val="00C40DE8"/>
    <w:rsid w:val="00C42134"/>
    <w:rsid w:val="00C51F61"/>
    <w:rsid w:val="00C610E6"/>
    <w:rsid w:val="00C623F6"/>
    <w:rsid w:val="00C638B0"/>
    <w:rsid w:val="00C65A98"/>
    <w:rsid w:val="00C66D49"/>
    <w:rsid w:val="00C67DB2"/>
    <w:rsid w:val="00C7424F"/>
    <w:rsid w:val="00C74569"/>
    <w:rsid w:val="00C76EBD"/>
    <w:rsid w:val="00C84DA1"/>
    <w:rsid w:val="00C86306"/>
    <w:rsid w:val="00C87FF5"/>
    <w:rsid w:val="00C9036E"/>
    <w:rsid w:val="00C912B3"/>
    <w:rsid w:val="00C91C58"/>
    <w:rsid w:val="00C95F77"/>
    <w:rsid w:val="00C9774A"/>
    <w:rsid w:val="00C97BCB"/>
    <w:rsid w:val="00CA2C25"/>
    <w:rsid w:val="00CA560F"/>
    <w:rsid w:val="00CA6AA2"/>
    <w:rsid w:val="00CB05BC"/>
    <w:rsid w:val="00CB4F16"/>
    <w:rsid w:val="00CC44F3"/>
    <w:rsid w:val="00CC48CE"/>
    <w:rsid w:val="00CC4C09"/>
    <w:rsid w:val="00CC692A"/>
    <w:rsid w:val="00CD1DDC"/>
    <w:rsid w:val="00CD70D8"/>
    <w:rsid w:val="00CE05D8"/>
    <w:rsid w:val="00CE2A45"/>
    <w:rsid w:val="00CE728F"/>
    <w:rsid w:val="00CF0ACF"/>
    <w:rsid w:val="00CF564F"/>
    <w:rsid w:val="00CF69D3"/>
    <w:rsid w:val="00D01910"/>
    <w:rsid w:val="00D01D96"/>
    <w:rsid w:val="00D04060"/>
    <w:rsid w:val="00D04379"/>
    <w:rsid w:val="00D11133"/>
    <w:rsid w:val="00D11D3D"/>
    <w:rsid w:val="00D2308B"/>
    <w:rsid w:val="00D36391"/>
    <w:rsid w:val="00D403BE"/>
    <w:rsid w:val="00D413A2"/>
    <w:rsid w:val="00D42686"/>
    <w:rsid w:val="00D443B7"/>
    <w:rsid w:val="00D4509B"/>
    <w:rsid w:val="00D50B2A"/>
    <w:rsid w:val="00D515C1"/>
    <w:rsid w:val="00D529F1"/>
    <w:rsid w:val="00D52F64"/>
    <w:rsid w:val="00D54E59"/>
    <w:rsid w:val="00D631C5"/>
    <w:rsid w:val="00D65D6A"/>
    <w:rsid w:val="00D65E98"/>
    <w:rsid w:val="00D67BA2"/>
    <w:rsid w:val="00D7044C"/>
    <w:rsid w:val="00D71109"/>
    <w:rsid w:val="00D8030F"/>
    <w:rsid w:val="00D82547"/>
    <w:rsid w:val="00D85B26"/>
    <w:rsid w:val="00D8664F"/>
    <w:rsid w:val="00D958E3"/>
    <w:rsid w:val="00D95EDF"/>
    <w:rsid w:val="00D96A7B"/>
    <w:rsid w:val="00D97533"/>
    <w:rsid w:val="00D97B9C"/>
    <w:rsid w:val="00DB4523"/>
    <w:rsid w:val="00DC3A6B"/>
    <w:rsid w:val="00DC47FF"/>
    <w:rsid w:val="00DC56FF"/>
    <w:rsid w:val="00DD08C1"/>
    <w:rsid w:val="00DD0BB4"/>
    <w:rsid w:val="00DD2197"/>
    <w:rsid w:val="00DD419F"/>
    <w:rsid w:val="00DE0F2A"/>
    <w:rsid w:val="00DE2953"/>
    <w:rsid w:val="00DE2C5E"/>
    <w:rsid w:val="00DE6220"/>
    <w:rsid w:val="00DE78CB"/>
    <w:rsid w:val="00DF1A23"/>
    <w:rsid w:val="00DF709F"/>
    <w:rsid w:val="00E01698"/>
    <w:rsid w:val="00E07DF5"/>
    <w:rsid w:val="00E103E4"/>
    <w:rsid w:val="00E113B3"/>
    <w:rsid w:val="00E12B40"/>
    <w:rsid w:val="00E20063"/>
    <w:rsid w:val="00E24D8A"/>
    <w:rsid w:val="00E25105"/>
    <w:rsid w:val="00E3297F"/>
    <w:rsid w:val="00E3426C"/>
    <w:rsid w:val="00E34F4A"/>
    <w:rsid w:val="00E35399"/>
    <w:rsid w:val="00E35B7C"/>
    <w:rsid w:val="00E5184F"/>
    <w:rsid w:val="00E54F5A"/>
    <w:rsid w:val="00E55BE8"/>
    <w:rsid w:val="00E67194"/>
    <w:rsid w:val="00E800B5"/>
    <w:rsid w:val="00E809F6"/>
    <w:rsid w:val="00E828BD"/>
    <w:rsid w:val="00E842BC"/>
    <w:rsid w:val="00E92172"/>
    <w:rsid w:val="00E92A6F"/>
    <w:rsid w:val="00E93ACB"/>
    <w:rsid w:val="00E941D0"/>
    <w:rsid w:val="00E95CC4"/>
    <w:rsid w:val="00E96AD3"/>
    <w:rsid w:val="00EA0036"/>
    <w:rsid w:val="00EA27F0"/>
    <w:rsid w:val="00EA3ED4"/>
    <w:rsid w:val="00EA44C7"/>
    <w:rsid w:val="00EB311B"/>
    <w:rsid w:val="00ED3E34"/>
    <w:rsid w:val="00EE0809"/>
    <w:rsid w:val="00EE70E8"/>
    <w:rsid w:val="00EE710F"/>
    <w:rsid w:val="00EF0C1C"/>
    <w:rsid w:val="00EF4F14"/>
    <w:rsid w:val="00EF4FC9"/>
    <w:rsid w:val="00EF70E6"/>
    <w:rsid w:val="00F0212A"/>
    <w:rsid w:val="00F0241E"/>
    <w:rsid w:val="00F037B6"/>
    <w:rsid w:val="00F038A1"/>
    <w:rsid w:val="00F05535"/>
    <w:rsid w:val="00F10522"/>
    <w:rsid w:val="00F1342E"/>
    <w:rsid w:val="00F13ED8"/>
    <w:rsid w:val="00F2619B"/>
    <w:rsid w:val="00F31361"/>
    <w:rsid w:val="00F33C01"/>
    <w:rsid w:val="00F35ABE"/>
    <w:rsid w:val="00F36D5E"/>
    <w:rsid w:val="00F41478"/>
    <w:rsid w:val="00F4236D"/>
    <w:rsid w:val="00F42A76"/>
    <w:rsid w:val="00F4342A"/>
    <w:rsid w:val="00F462B2"/>
    <w:rsid w:val="00F46ABC"/>
    <w:rsid w:val="00F46E8F"/>
    <w:rsid w:val="00F5032B"/>
    <w:rsid w:val="00F54E18"/>
    <w:rsid w:val="00F623DB"/>
    <w:rsid w:val="00F649FF"/>
    <w:rsid w:val="00F65877"/>
    <w:rsid w:val="00F667A1"/>
    <w:rsid w:val="00F84903"/>
    <w:rsid w:val="00F85DB6"/>
    <w:rsid w:val="00F871AB"/>
    <w:rsid w:val="00F93827"/>
    <w:rsid w:val="00F96D50"/>
    <w:rsid w:val="00FA0EFE"/>
    <w:rsid w:val="00FA2F4D"/>
    <w:rsid w:val="00FA330D"/>
    <w:rsid w:val="00FA68AE"/>
    <w:rsid w:val="00FA6D88"/>
    <w:rsid w:val="00FB0D4E"/>
    <w:rsid w:val="00FB35C1"/>
    <w:rsid w:val="00FE399A"/>
    <w:rsid w:val="00FE65DA"/>
    <w:rsid w:val="00FF1551"/>
    <w:rsid w:val="00FF2A1C"/>
    <w:rsid w:val="00FF5795"/>
    <w:rsid w:val="00FF62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87A202-D331-4E40-B343-DBAA8F4A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16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E49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4B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qFormat/>
    <w:rsid w:val="00E95CC4"/>
    <w:pPr>
      <w:keepNext/>
      <w:spacing w:before="240" w:after="60"/>
      <w:outlineLvl w:val="2"/>
    </w:pPr>
    <w:rPr>
      <w:rFonts w:ascii="Arial" w:hAnsi="Arial" w:cs="Arial"/>
      <w:b/>
      <w:bCs/>
      <w:sz w:val="26"/>
      <w:szCs w:val="26"/>
    </w:rPr>
  </w:style>
  <w:style w:type="paragraph" w:styleId="Ttulo4">
    <w:name w:val="heading 4"/>
    <w:basedOn w:val="Normal"/>
    <w:next w:val="Normal"/>
    <w:link w:val="Ttulo4Car"/>
    <w:uiPriority w:val="9"/>
    <w:semiHidden/>
    <w:unhideWhenUsed/>
    <w:qFormat/>
    <w:rsid w:val="00CC692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E49A6"/>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qFormat/>
    <w:rsid w:val="00BE5713"/>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E49A6"/>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324B2C"/>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rsid w:val="00E95CC4"/>
    <w:rPr>
      <w:rFonts w:ascii="Arial" w:eastAsia="Times New Roman" w:hAnsi="Arial" w:cs="Arial"/>
      <w:b/>
      <w:bCs/>
      <w:sz w:val="26"/>
      <w:szCs w:val="26"/>
      <w:lang w:val="es-ES" w:eastAsia="es-ES"/>
    </w:rPr>
  </w:style>
  <w:style w:type="character" w:customStyle="1" w:styleId="Ttulo4Car">
    <w:name w:val="Título 4 Car"/>
    <w:basedOn w:val="Fuentedeprrafopredeter"/>
    <w:link w:val="Ttulo4"/>
    <w:uiPriority w:val="9"/>
    <w:semiHidden/>
    <w:rsid w:val="00CC692A"/>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9E49A6"/>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rsid w:val="00BE5713"/>
    <w:rPr>
      <w:rFonts w:ascii="Times New Roman" w:eastAsia="Times New Roman" w:hAnsi="Times New Roman" w:cs="Times New Roman"/>
      <w:b/>
      <w:bCs/>
      <w:lang w:val="es-ES" w:eastAsia="es-ES"/>
    </w:rPr>
  </w:style>
  <w:style w:type="paragraph" w:styleId="Encabezado">
    <w:name w:val="header"/>
    <w:basedOn w:val="Normal"/>
    <w:link w:val="EncabezadoCar"/>
    <w:uiPriority w:val="99"/>
    <w:rsid w:val="0044316A"/>
    <w:pPr>
      <w:tabs>
        <w:tab w:val="center" w:pos="4252"/>
        <w:tab w:val="right" w:pos="8504"/>
      </w:tabs>
    </w:pPr>
  </w:style>
  <w:style w:type="character" w:customStyle="1" w:styleId="EncabezadoCar">
    <w:name w:val="Encabezado Car"/>
    <w:basedOn w:val="Fuentedeprrafopredeter"/>
    <w:link w:val="Encabezado"/>
    <w:uiPriority w:val="99"/>
    <w:rsid w:val="0044316A"/>
    <w:rPr>
      <w:rFonts w:ascii="Times New Roman" w:eastAsia="Times New Roman" w:hAnsi="Times New Roman" w:cs="Times New Roman"/>
      <w:sz w:val="24"/>
      <w:szCs w:val="24"/>
      <w:lang w:val="es-ES" w:eastAsia="es-ES"/>
    </w:rPr>
  </w:style>
  <w:style w:type="paragraph" w:styleId="Textosinformato">
    <w:name w:val="Plain Text"/>
    <w:basedOn w:val="Normal"/>
    <w:link w:val="TextosinformatoCar"/>
    <w:rsid w:val="0044316A"/>
    <w:rPr>
      <w:rFonts w:ascii="Courier New" w:hAnsi="Courier New" w:cs="Courier New"/>
      <w:sz w:val="20"/>
      <w:szCs w:val="20"/>
      <w:lang w:val="es-PE" w:eastAsia="es-PE"/>
    </w:rPr>
  </w:style>
  <w:style w:type="character" w:customStyle="1" w:styleId="TextosinformatoCar">
    <w:name w:val="Texto sin formato Car"/>
    <w:basedOn w:val="Fuentedeprrafopredeter"/>
    <w:link w:val="Textosinformato"/>
    <w:rsid w:val="0044316A"/>
    <w:rPr>
      <w:rFonts w:ascii="Courier New" w:eastAsia="Times New Roman" w:hAnsi="Courier New" w:cs="Courier New"/>
      <w:sz w:val="20"/>
      <w:szCs w:val="20"/>
      <w:lang w:eastAsia="es-PE"/>
    </w:rPr>
  </w:style>
  <w:style w:type="paragraph" w:customStyle="1" w:styleId="Sangradetindependiente2">
    <w:name w:val="Sangría de t. independiente 2"/>
    <w:basedOn w:val="Sangradetextonormal"/>
    <w:rsid w:val="0044316A"/>
    <w:pPr>
      <w:tabs>
        <w:tab w:val="left" w:pos="576"/>
        <w:tab w:val="left" w:pos="720"/>
        <w:tab w:val="left" w:pos="1440"/>
        <w:tab w:val="left" w:pos="2160"/>
        <w:tab w:val="left" w:pos="2880"/>
        <w:tab w:val="left" w:pos="3600"/>
        <w:tab w:val="left" w:pos="4320"/>
        <w:tab w:val="left" w:pos="5040"/>
        <w:tab w:val="left" w:pos="5760"/>
        <w:tab w:val="left" w:pos="6480"/>
        <w:tab w:val="left" w:pos="7200"/>
      </w:tabs>
      <w:spacing w:before="80" w:after="80"/>
      <w:ind w:left="709"/>
      <w:jc w:val="both"/>
    </w:pPr>
    <w:rPr>
      <w:rFonts w:ascii="Arial" w:hAnsi="Arial"/>
      <w:sz w:val="22"/>
      <w:szCs w:val="20"/>
      <w:lang w:val="es-MX"/>
    </w:rPr>
  </w:style>
  <w:style w:type="paragraph" w:styleId="Sangradetextonormal">
    <w:name w:val="Body Text Indent"/>
    <w:basedOn w:val="Normal"/>
    <w:link w:val="SangradetextonormalCar"/>
    <w:uiPriority w:val="99"/>
    <w:semiHidden/>
    <w:unhideWhenUsed/>
    <w:rsid w:val="0044316A"/>
    <w:pPr>
      <w:spacing w:after="120"/>
      <w:ind w:left="283"/>
    </w:pPr>
  </w:style>
  <w:style w:type="character" w:customStyle="1" w:styleId="SangradetextonormalCar">
    <w:name w:val="Sangría de texto normal Car"/>
    <w:basedOn w:val="Fuentedeprrafopredeter"/>
    <w:link w:val="Sangradetextonormal"/>
    <w:uiPriority w:val="99"/>
    <w:semiHidden/>
    <w:rsid w:val="0044316A"/>
    <w:rPr>
      <w:rFonts w:ascii="Times New Roman" w:eastAsia="Times New Roman" w:hAnsi="Times New Roman" w:cs="Times New Roman"/>
      <w:sz w:val="24"/>
      <w:szCs w:val="24"/>
      <w:lang w:val="es-ES" w:eastAsia="es-ES"/>
    </w:rPr>
  </w:style>
  <w:style w:type="paragraph" w:styleId="Sangra3detindependiente">
    <w:name w:val="Body Text Indent 3"/>
    <w:basedOn w:val="Normal"/>
    <w:link w:val="Sangra3detindependienteCar"/>
    <w:uiPriority w:val="99"/>
    <w:rsid w:val="0044316A"/>
    <w:pPr>
      <w:spacing w:after="120"/>
      <w:ind w:left="283"/>
    </w:pPr>
    <w:rPr>
      <w:rFonts w:ascii="Arial" w:hAnsi="Arial" w:cs="Arial"/>
      <w:sz w:val="16"/>
      <w:szCs w:val="16"/>
    </w:rPr>
  </w:style>
  <w:style w:type="character" w:customStyle="1" w:styleId="Sangra3detindependienteCar">
    <w:name w:val="Sangría 3 de t. independiente Car"/>
    <w:basedOn w:val="Fuentedeprrafopredeter"/>
    <w:link w:val="Sangra3detindependiente"/>
    <w:uiPriority w:val="99"/>
    <w:rsid w:val="0044316A"/>
    <w:rPr>
      <w:rFonts w:ascii="Arial" w:eastAsia="Times New Roman" w:hAnsi="Arial" w:cs="Arial"/>
      <w:sz w:val="16"/>
      <w:szCs w:val="16"/>
      <w:lang w:val="es-ES" w:eastAsia="es-ES"/>
    </w:rPr>
  </w:style>
  <w:style w:type="paragraph" w:customStyle="1" w:styleId="Ttulo31">
    <w:name w:val="Título 31"/>
    <w:basedOn w:val="Normal"/>
    <w:next w:val="Normal"/>
    <w:rsid w:val="0044316A"/>
    <w:pPr>
      <w:keepNext/>
      <w:widowControl w:val="0"/>
      <w:jc w:val="right"/>
    </w:pPr>
    <w:rPr>
      <w:rFonts w:ascii="Arial Narrow" w:hAnsi="Arial Narrow"/>
      <w:snapToGrid w:val="0"/>
      <w:szCs w:val="20"/>
      <w:lang w:val="es-PE"/>
    </w:rPr>
  </w:style>
  <w:style w:type="paragraph" w:customStyle="1" w:styleId="Prrafo">
    <w:name w:val="Párrafo"/>
    <w:basedOn w:val="Normal"/>
    <w:rsid w:val="0044316A"/>
    <w:pPr>
      <w:spacing w:before="120" w:line="360" w:lineRule="auto"/>
      <w:jc w:val="both"/>
    </w:pPr>
    <w:rPr>
      <w:sz w:val="22"/>
      <w:szCs w:val="20"/>
      <w:lang w:val="es-ES_tradnl"/>
    </w:rPr>
  </w:style>
  <w:style w:type="paragraph" w:styleId="Piedepgina">
    <w:name w:val="footer"/>
    <w:basedOn w:val="Normal"/>
    <w:link w:val="PiedepginaCar"/>
    <w:uiPriority w:val="99"/>
    <w:unhideWhenUsed/>
    <w:rsid w:val="00F13ED8"/>
    <w:pPr>
      <w:tabs>
        <w:tab w:val="center" w:pos="4419"/>
        <w:tab w:val="right" w:pos="8838"/>
      </w:tabs>
    </w:pPr>
  </w:style>
  <w:style w:type="character" w:customStyle="1" w:styleId="PiedepginaCar">
    <w:name w:val="Pie de página Car"/>
    <w:basedOn w:val="Fuentedeprrafopredeter"/>
    <w:link w:val="Piedepgina"/>
    <w:uiPriority w:val="99"/>
    <w:rsid w:val="00F13ED8"/>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649FF"/>
    <w:rPr>
      <w:rFonts w:ascii="Tahoma" w:hAnsi="Tahoma" w:cs="Tahoma"/>
      <w:sz w:val="16"/>
      <w:szCs w:val="16"/>
    </w:rPr>
  </w:style>
  <w:style w:type="character" w:customStyle="1" w:styleId="TextodegloboCar">
    <w:name w:val="Texto de globo Car"/>
    <w:basedOn w:val="Fuentedeprrafopredeter"/>
    <w:link w:val="Textodeglobo"/>
    <w:uiPriority w:val="99"/>
    <w:semiHidden/>
    <w:rsid w:val="00F649FF"/>
    <w:rPr>
      <w:rFonts w:ascii="Tahoma" w:eastAsia="Times New Roman" w:hAnsi="Tahoma" w:cs="Tahoma"/>
      <w:sz w:val="16"/>
      <w:szCs w:val="16"/>
      <w:lang w:val="es-ES" w:eastAsia="es-ES"/>
    </w:rPr>
  </w:style>
  <w:style w:type="paragraph" w:styleId="Prrafodelista">
    <w:name w:val="List Paragraph"/>
    <w:basedOn w:val="Normal"/>
    <w:link w:val="PrrafodelistaCar"/>
    <w:uiPriority w:val="34"/>
    <w:qFormat/>
    <w:rsid w:val="004B1BE5"/>
    <w:pPr>
      <w:ind w:left="720"/>
      <w:contextualSpacing/>
    </w:pPr>
  </w:style>
  <w:style w:type="character" w:customStyle="1" w:styleId="PrrafodelistaCar">
    <w:name w:val="Párrafo de lista Car"/>
    <w:basedOn w:val="Fuentedeprrafopredeter"/>
    <w:link w:val="Prrafodelista"/>
    <w:uiPriority w:val="34"/>
    <w:rsid w:val="00CA560F"/>
    <w:rPr>
      <w:rFonts w:ascii="Times New Roman" w:eastAsia="Times New Roman" w:hAnsi="Times New Roman" w:cs="Times New Roman"/>
      <w:sz w:val="24"/>
      <w:szCs w:val="24"/>
      <w:lang w:val="es-ES" w:eastAsia="es-ES"/>
    </w:rPr>
  </w:style>
  <w:style w:type="character" w:customStyle="1" w:styleId="a">
    <w:name w:val="a"/>
    <w:basedOn w:val="Fuentedeprrafopredeter"/>
    <w:rsid w:val="004B1BE5"/>
  </w:style>
  <w:style w:type="character" w:customStyle="1" w:styleId="l7">
    <w:name w:val="l7"/>
    <w:basedOn w:val="Fuentedeprrafopredeter"/>
    <w:rsid w:val="005F6117"/>
  </w:style>
  <w:style w:type="character" w:customStyle="1" w:styleId="l6">
    <w:name w:val="l6"/>
    <w:basedOn w:val="Fuentedeprrafopredeter"/>
    <w:rsid w:val="005F6117"/>
  </w:style>
  <w:style w:type="paragraph" w:styleId="Lista3">
    <w:name w:val="List 3"/>
    <w:basedOn w:val="Normal"/>
    <w:rsid w:val="003501DC"/>
    <w:pPr>
      <w:overflowPunct w:val="0"/>
      <w:autoSpaceDE w:val="0"/>
      <w:autoSpaceDN w:val="0"/>
      <w:adjustRightInd w:val="0"/>
      <w:ind w:left="540" w:firstLine="26"/>
      <w:jc w:val="both"/>
      <w:textAlignment w:val="baseline"/>
    </w:pPr>
    <w:rPr>
      <w:sz w:val="22"/>
      <w:szCs w:val="20"/>
      <w:lang w:val="es-ES_tradnl"/>
    </w:rPr>
  </w:style>
  <w:style w:type="paragraph" w:styleId="Textoindependiente">
    <w:name w:val="Body Text"/>
    <w:basedOn w:val="Normal"/>
    <w:link w:val="TextoindependienteCar"/>
    <w:unhideWhenUsed/>
    <w:rsid w:val="009E49A6"/>
    <w:pPr>
      <w:spacing w:after="120"/>
    </w:pPr>
  </w:style>
  <w:style w:type="character" w:customStyle="1" w:styleId="TextoindependienteCar">
    <w:name w:val="Texto independiente Car"/>
    <w:basedOn w:val="Fuentedeprrafopredeter"/>
    <w:link w:val="Textoindependiente"/>
    <w:rsid w:val="009E49A6"/>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uiPriority w:val="99"/>
    <w:unhideWhenUsed/>
    <w:rsid w:val="0089029B"/>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89029B"/>
    <w:rPr>
      <w:rFonts w:ascii="Times New Roman" w:eastAsia="Times New Roman" w:hAnsi="Times New Roman" w:cs="Times New Roman"/>
      <w:sz w:val="24"/>
      <w:szCs w:val="24"/>
      <w:lang w:val="es-ES" w:eastAsia="es-ES"/>
    </w:rPr>
  </w:style>
  <w:style w:type="paragraph" w:styleId="Textoindependiente3">
    <w:name w:val="Body Text 3"/>
    <w:basedOn w:val="Normal"/>
    <w:link w:val="Textoindependiente3Car"/>
    <w:uiPriority w:val="99"/>
    <w:semiHidden/>
    <w:unhideWhenUsed/>
    <w:rsid w:val="0089029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9029B"/>
    <w:rPr>
      <w:rFonts w:ascii="Times New Roman" w:eastAsia="Times New Roman" w:hAnsi="Times New Roman" w:cs="Times New Roman"/>
      <w:sz w:val="16"/>
      <w:szCs w:val="16"/>
      <w:lang w:val="es-ES" w:eastAsia="es-ES"/>
    </w:rPr>
  </w:style>
  <w:style w:type="paragraph" w:styleId="Listaconvietas2">
    <w:name w:val="List Bullet 2"/>
    <w:basedOn w:val="Normal"/>
    <w:rsid w:val="00880EC3"/>
    <w:pPr>
      <w:numPr>
        <w:numId w:val="1"/>
      </w:numPr>
    </w:pPr>
    <w:rPr>
      <w:sz w:val="20"/>
      <w:szCs w:val="20"/>
    </w:rPr>
  </w:style>
  <w:style w:type="paragraph" w:styleId="Continuarlista2">
    <w:name w:val="List Continue 2"/>
    <w:basedOn w:val="Normal"/>
    <w:rsid w:val="00E55BE8"/>
    <w:pPr>
      <w:spacing w:after="120"/>
      <w:ind w:left="566"/>
      <w:contextualSpacing/>
    </w:pPr>
    <w:rPr>
      <w:rFonts w:ascii="Arial" w:hAnsi="Arial"/>
      <w:sz w:val="22"/>
      <w:szCs w:val="22"/>
    </w:rPr>
  </w:style>
  <w:style w:type="paragraph" w:customStyle="1" w:styleId="Parrafo3">
    <w:name w:val="Parrafo 3"/>
    <w:basedOn w:val="Normal"/>
    <w:rsid w:val="0036729B"/>
    <w:pPr>
      <w:shd w:val="clear" w:color="auto" w:fill="FFFFFF"/>
      <w:autoSpaceDE w:val="0"/>
      <w:autoSpaceDN w:val="0"/>
      <w:adjustRightInd w:val="0"/>
      <w:spacing w:after="240" w:line="360" w:lineRule="auto"/>
      <w:ind w:left="709"/>
      <w:jc w:val="both"/>
    </w:pPr>
    <w:rPr>
      <w:rFonts w:ascii="Arial" w:hAnsi="Arial" w:cs="Arial"/>
      <w:color w:val="000000"/>
      <w:sz w:val="22"/>
      <w:szCs w:val="20"/>
      <w:lang w:val="es-ES_tradnl"/>
    </w:rPr>
  </w:style>
  <w:style w:type="paragraph" w:styleId="Listaconvietas4">
    <w:name w:val="List Bullet 4"/>
    <w:basedOn w:val="Normal"/>
    <w:uiPriority w:val="99"/>
    <w:unhideWhenUsed/>
    <w:rsid w:val="006D7296"/>
    <w:pPr>
      <w:numPr>
        <w:numId w:val="2"/>
      </w:numPr>
      <w:contextualSpacing/>
    </w:pPr>
  </w:style>
  <w:style w:type="paragraph" w:styleId="Lista">
    <w:name w:val="List"/>
    <w:basedOn w:val="Normal"/>
    <w:uiPriority w:val="99"/>
    <w:unhideWhenUsed/>
    <w:rsid w:val="006D7296"/>
    <w:pPr>
      <w:ind w:left="283" w:hanging="283"/>
      <w:contextualSpacing/>
    </w:pPr>
  </w:style>
  <w:style w:type="paragraph" w:styleId="Textodebloque">
    <w:name w:val="Block Text"/>
    <w:basedOn w:val="Normal"/>
    <w:rsid w:val="00C32759"/>
    <w:pPr>
      <w:tabs>
        <w:tab w:val="left" w:pos="-567"/>
      </w:tabs>
      <w:ind w:left="1440" w:right="-1"/>
      <w:jc w:val="both"/>
    </w:pPr>
    <w:rPr>
      <w:rFonts w:ascii="Arial" w:hAnsi="Arial"/>
      <w:snapToGrid w:val="0"/>
      <w:sz w:val="22"/>
      <w:szCs w:val="20"/>
      <w:lang w:val="es-ES_tradnl"/>
    </w:rPr>
  </w:style>
  <w:style w:type="paragraph" w:customStyle="1" w:styleId="WW-NormalWeb">
    <w:name w:val="WW-Normal (Web)"/>
    <w:basedOn w:val="Normal"/>
    <w:rsid w:val="00DE78CB"/>
    <w:pPr>
      <w:spacing w:before="100" w:after="100"/>
    </w:pPr>
    <w:rPr>
      <w:szCs w:val="20"/>
      <w:lang w:val="es-PE" w:eastAsia="es-MX"/>
    </w:rPr>
  </w:style>
  <w:style w:type="paragraph" w:styleId="Textoindependiente2">
    <w:name w:val="Body Text 2"/>
    <w:basedOn w:val="Normal"/>
    <w:link w:val="Textoindependiente2Car"/>
    <w:uiPriority w:val="99"/>
    <w:unhideWhenUsed/>
    <w:rsid w:val="0096464E"/>
    <w:pPr>
      <w:spacing w:after="120" w:line="480" w:lineRule="auto"/>
    </w:pPr>
  </w:style>
  <w:style w:type="character" w:customStyle="1" w:styleId="Textoindependiente2Car">
    <w:name w:val="Texto independiente 2 Car"/>
    <w:basedOn w:val="Fuentedeprrafopredeter"/>
    <w:link w:val="Textoindependiente2"/>
    <w:uiPriority w:val="99"/>
    <w:rsid w:val="0096464E"/>
    <w:rPr>
      <w:rFonts w:ascii="Times New Roman" w:eastAsia="Times New Roman" w:hAnsi="Times New Roman" w:cs="Times New Roman"/>
      <w:sz w:val="24"/>
      <w:szCs w:val="24"/>
      <w:lang w:val="es-ES" w:eastAsia="es-ES"/>
    </w:rPr>
  </w:style>
  <w:style w:type="paragraph" w:customStyle="1" w:styleId="cuadro">
    <w:name w:val="cuadro"/>
    <w:basedOn w:val="Normal"/>
    <w:rsid w:val="0096464E"/>
    <w:pPr>
      <w:autoSpaceDE w:val="0"/>
      <w:autoSpaceDN w:val="0"/>
      <w:adjustRightInd w:val="0"/>
      <w:spacing w:line="336" w:lineRule="auto"/>
      <w:jc w:val="center"/>
    </w:pPr>
    <w:rPr>
      <w:rFonts w:ascii="Arial" w:hAnsi="Arial"/>
      <w:b/>
      <w:bCs/>
      <w:color w:val="000000"/>
      <w:sz w:val="20"/>
      <w:szCs w:val="22"/>
    </w:rPr>
  </w:style>
  <w:style w:type="paragraph" w:customStyle="1" w:styleId="Vietasa">
    <w:name w:val="Viñetas a"/>
    <w:basedOn w:val="Normal"/>
    <w:rsid w:val="0096464E"/>
    <w:pPr>
      <w:widowControl w:val="0"/>
      <w:ind w:left="1558" w:hanging="360"/>
      <w:jc w:val="both"/>
    </w:pPr>
    <w:rPr>
      <w:szCs w:val="20"/>
    </w:rPr>
  </w:style>
  <w:style w:type="paragraph" w:customStyle="1" w:styleId="Parrafo2">
    <w:name w:val="Parrafo 2"/>
    <w:basedOn w:val="Normal"/>
    <w:rsid w:val="00324B2C"/>
    <w:pPr>
      <w:shd w:val="clear" w:color="auto" w:fill="FFFFFF"/>
      <w:autoSpaceDE w:val="0"/>
      <w:autoSpaceDN w:val="0"/>
      <w:adjustRightInd w:val="0"/>
      <w:spacing w:after="120" w:line="360" w:lineRule="auto"/>
      <w:ind w:left="567"/>
      <w:jc w:val="both"/>
    </w:pPr>
    <w:rPr>
      <w:rFonts w:ascii="Arial" w:hAnsi="Arial" w:cs="Arial"/>
      <w:color w:val="000000"/>
      <w:sz w:val="22"/>
      <w:szCs w:val="20"/>
      <w:lang w:val="es-ES_tradnl"/>
    </w:rPr>
  </w:style>
  <w:style w:type="paragraph" w:customStyle="1" w:styleId="a0">
    <w:basedOn w:val="Normal"/>
    <w:next w:val="Puesto"/>
    <w:link w:val="TtuloCar"/>
    <w:qFormat/>
    <w:rsid w:val="0027582F"/>
    <w:pPr>
      <w:spacing w:before="240" w:after="60"/>
      <w:jc w:val="center"/>
    </w:pPr>
    <w:rPr>
      <w:rFonts w:ascii="Arial" w:eastAsia="MS Mincho" w:hAnsi="Arial"/>
      <w:b/>
      <w:kern w:val="28"/>
      <w:sz w:val="32"/>
      <w:szCs w:val="20"/>
      <w:lang w:val="es-ES_tradnl"/>
    </w:rPr>
  </w:style>
  <w:style w:type="paragraph" w:styleId="Puesto">
    <w:name w:val="Title"/>
    <w:basedOn w:val="Normal"/>
    <w:next w:val="Normal"/>
    <w:link w:val="PuestoCar"/>
    <w:uiPriority w:val="10"/>
    <w:qFormat/>
    <w:rsid w:val="0027582F"/>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7582F"/>
    <w:rPr>
      <w:rFonts w:asciiTheme="majorHAnsi" w:eastAsiaTheme="majorEastAsia" w:hAnsiTheme="majorHAnsi" w:cstheme="majorBidi"/>
      <w:spacing w:val="-10"/>
      <w:kern w:val="28"/>
      <w:sz w:val="56"/>
      <w:szCs w:val="56"/>
      <w:lang w:val="es-ES" w:eastAsia="es-ES"/>
    </w:rPr>
  </w:style>
  <w:style w:type="character" w:customStyle="1" w:styleId="TtuloCar">
    <w:name w:val="Título Car"/>
    <w:link w:val="a0"/>
    <w:rsid w:val="0027582F"/>
    <w:rPr>
      <w:rFonts w:ascii="Arial" w:eastAsia="MS Mincho" w:hAnsi="Arial" w:cs="Times New Roman"/>
      <w:b/>
      <w:kern w:val="28"/>
      <w:sz w:val="32"/>
      <w:szCs w:val="20"/>
      <w:lang w:val="es-ES_tradnl" w:eastAsia="es-ES"/>
    </w:rPr>
  </w:style>
  <w:style w:type="paragraph" w:styleId="NormalWeb">
    <w:name w:val="Normal (Web)"/>
    <w:basedOn w:val="Normal"/>
    <w:uiPriority w:val="99"/>
    <w:unhideWhenUsed/>
    <w:rsid w:val="000D0A46"/>
    <w:pPr>
      <w:spacing w:before="100" w:beforeAutospacing="1" w:after="100" w:afterAutospacing="1"/>
    </w:pPr>
    <w:rPr>
      <w:lang w:val="es-PE" w:eastAsia="es-PE"/>
    </w:rPr>
  </w:style>
  <w:style w:type="character" w:styleId="Hipervnculo">
    <w:name w:val="Hyperlink"/>
    <w:basedOn w:val="Fuentedeprrafopredeter"/>
    <w:uiPriority w:val="99"/>
    <w:rsid w:val="000D0A46"/>
    <w:rPr>
      <w:color w:val="0000FF"/>
      <w:u w:val="single"/>
    </w:rPr>
  </w:style>
  <w:style w:type="paragraph" w:customStyle="1" w:styleId="Estilo11ptIzquierda2cm">
    <w:name w:val="Estilo 11 pt Izquierda:  2 cm"/>
    <w:basedOn w:val="Normal"/>
    <w:rsid w:val="000D0A46"/>
    <w:pPr>
      <w:ind w:left="1134"/>
      <w:jc w:val="both"/>
    </w:pPr>
    <w:rPr>
      <w:rFonts w:ascii="Arial" w:hAnsi="Arial"/>
      <w:sz w:val="22"/>
      <w:szCs w:val="22"/>
    </w:rPr>
  </w:style>
  <w:style w:type="table" w:styleId="Listaclara">
    <w:name w:val="Light List"/>
    <w:basedOn w:val="Tablanormal"/>
    <w:uiPriority w:val="61"/>
    <w:rsid w:val="000D0A4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WW-Textosinformato">
    <w:name w:val="WW-Texto sin formato"/>
    <w:basedOn w:val="Normal"/>
    <w:rsid w:val="000D0A46"/>
    <w:pPr>
      <w:widowControl w:val="0"/>
      <w:suppressAutoHyphens/>
    </w:pPr>
    <w:rPr>
      <w:rFonts w:ascii="Courier New" w:hAnsi="Courier New"/>
      <w:sz w:val="20"/>
      <w:szCs w:val="20"/>
      <w:lang w:val="es-PE" w:eastAsia="es-PE"/>
    </w:rPr>
  </w:style>
  <w:style w:type="character" w:customStyle="1" w:styleId="SinespaciadoCar">
    <w:name w:val="Sin espaciado Car"/>
    <w:basedOn w:val="Fuentedeprrafopredeter"/>
    <w:link w:val="Sinespaciado"/>
    <w:uiPriority w:val="1"/>
    <w:locked/>
    <w:rsid w:val="000D0A46"/>
    <w:rPr>
      <w:rFonts w:ascii="Calibri" w:eastAsia="Calibri" w:hAnsi="Calibri" w:cs="Times New Roman"/>
      <w:lang w:val="es-ES"/>
    </w:rPr>
  </w:style>
  <w:style w:type="paragraph" w:styleId="Sinespaciado">
    <w:name w:val="No Spacing"/>
    <w:link w:val="SinespaciadoCar"/>
    <w:uiPriority w:val="1"/>
    <w:qFormat/>
    <w:rsid w:val="000D0A46"/>
    <w:pPr>
      <w:spacing w:after="0" w:line="240" w:lineRule="auto"/>
    </w:pPr>
    <w:rPr>
      <w:rFonts w:ascii="Calibri" w:eastAsia="Calibri" w:hAnsi="Calibri" w:cs="Times New Roman"/>
      <w:lang w:val="es-ES"/>
    </w:rPr>
  </w:style>
  <w:style w:type="paragraph" w:customStyle="1" w:styleId="EstiloVieta1BookAntiqua12pt">
    <w:name w:val="Estilo Viñeta 1 + Book Antiqua 12 pt"/>
    <w:basedOn w:val="Normal"/>
    <w:rsid w:val="000D0A46"/>
    <w:pPr>
      <w:numPr>
        <w:numId w:val="3"/>
      </w:numPr>
      <w:spacing w:before="40" w:after="40"/>
      <w:jc w:val="both"/>
    </w:pPr>
    <w:rPr>
      <w:rFonts w:ascii="Book Antiqua" w:hAnsi="Book Antiqua"/>
      <w:szCs w:val="20"/>
      <w:lang w:val="es-ES_tradnl" w:eastAsia="es-PE"/>
    </w:rPr>
  </w:style>
  <w:style w:type="paragraph" w:customStyle="1" w:styleId="Prrafo1">
    <w:name w:val="Párrafo 1"/>
    <w:basedOn w:val="Sangra3detindependiente"/>
    <w:link w:val="Prrafo1Car1"/>
    <w:rsid w:val="000D0A46"/>
    <w:pPr>
      <w:spacing w:before="40"/>
      <w:ind w:left="567"/>
      <w:jc w:val="both"/>
    </w:pPr>
    <w:rPr>
      <w:rFonts w:ascii="Book Antiqua" w:hAnsi="Book Antiqua" w:cs="Times New Roman"/>
      <w:sz w:val="24"/>
      <w:szCs w:val="20"/>
      <w:lang w:eastAsia="es-PE"/>
    </w:rPr>
  </w:style>
  <w:style w:type="character" w:customStyle="1" w:styleId="Prrafo1Car1">
    <w:name w:val="Párrafo 1 Car1"/>
    <w:link w:val="Prrafo1"/>
    <w:rsid w:val="000D0A46"/>
    <w:rPr>
      <w:rFonts w:ascii="Book Antiqua" w:eastAsia="Times New Roman" w:hAnsi="Book Antiqua" w:cs="Times New Roman"/>
      <w:sz w:val="24"/>
      <w:szCs w:val="20"/>
      <w:lang w:val="es-ES" w:eastAsia="es-PE"/>
    </w:rPr>
  </w:style>
  <w:style w:type="paragraph" w:customStyle="1" w:styleId="Prrafo2">
    <w:name w:val="Párrafo 2"/>
    <w:basedOn w:val="Prrafo1"/>
    <w:rsid w:val="000D0A46"/>
    <w:pPr>
      <w:ind w:left="851"/>
    </w:pPr>
  </w:style>
  <w:style w:type="paragraph" w:customStyle="1" w:styleId="SinespaciadoCarCar">
    <w:name w:val="Sin espaciado Car Car"/>
    <w:basedOn w:val="Normal"/>
    <w:link w:val="SinespaciadoCarCarCar"/>
    <w:qFormat/>
    <w:rsid w:val="000D0A46"/>
    <w:pPr>
      <w:jc w:val="both"/>
    </w:pPr>
    <w:rPr>
      <w:rFonts w:ascii="Calibri" w:hAnsi="Calibri"/>
      <w:noProof/>
      <w:sz w:val="20"/>
      <w:szCs w:val="20"/>
      <w:lang w:val="en-US" w:eastAsia="x-none" w:bidi="en-US"/>
    </w:rPr>
  </w:style>
  <w:style w:type="character" w:customStyle="1" w:styleId="SinespaciadoCarCarCar">
    <w:name w:val="Sin espaciado Car Car Car"/>
    <w:link w:val="SinespaciadoCarCar"/>
    <w:rsid w:val="000D0A46"/>
    <w:rPr>
      <w:rFonts w:ascii="Calibri" w:eastAsia="Times New Roman" w:hAnsi="Calibri" w:cs="Times New Roman"/>
      <w:noProof/>
      <w:sz w:val="20"/>
      <w:szCs w:val="20"/>
      <w:lang w:val="en-US" w:eastAsia="x-none" w:bidi="en-US"/>
    </w:rPr>
  </w:style>
  <w:style w:type="paragraph" w:customStyle="1" w:styleId="vieta3Nletra">
    <w:name w:val="viñeta 3N letra"/>
    <w:basedOn w:val="Prrafodelista"/>
    <w:qFormat/>
    <w:rsid w:val="000D0A46"/>
    <w:pPr>
      <w:numPr>
        <w:numId w:val="4"/>
      </w:numPr>
      <w:spacing w:after="120" w:line="276" w:lineRule="auto"/>
      <w:jc w:val="both"/>
    </w:pPr>
    <w:rPr>
      <w:rFonts w:ascii="Arial" w:eastAsiaTheme="minorHAnsi" w:hAnsi="Arial" w:cs="Arial"/>
      <w:b/>
      <w:sz w:val="22"/>
      <w:szCs w:val="22"/>
      <w:lang w:val="es-PE" w:eastAsia="en-US"/>
    </w:rPr>
  </w:style>
  <w:style w:type="paragraph" w:customStyle="1" w:styleId="WW-Sangra2detindependiente">
    <w:name w:val="WW-Sangría 2 de t. independiente"/>
    <w:basedOn w:val="Normal"/>
    <w:rsid w:val="000D0A46"/>
    <w:pPr>
      <w:widowControl w:val="0"/>
      <w:tabs>
        <w:tab w:val="left" w:pos="426"/>
        <w:tab w:val="left" w:pos="1866"/>
      </w:tabs>
      <w:suppressAutoHyphens/>
      <w:spacing w:line="357" w:lineRule="exact"/>
      <w:ind w:left="426" w:firstLine="1"/>
      <w:jc w:val="both"/>
    </w:pPr>
    <w:rPr>
      <w:sz w:val="20"/>
      <w:szCs w:val="20"/>
      <w:lang w:val="es-ES_tradnl" w:eastAsia="es-PE"/>
    </w:rPr>
  </w:style>
  <w:style w:type="paragraph" w:customStyle="1" w:styleId="WW-Sangra3detindependiente">
    <w:name w:val="WW-Sangría 3 de t. independiente"/>
    <w:basedOn w:val="Normal"/>
    <w:rsid w:val="000D0A46"/>
    <w:pPr>
      <w:widowControl w:val="0"/>
      <w:tabs>
        <w:tab w:val="left" w:pos="2127"/>
      </w:tabs>
      <w:suppressAutoHyphens/>
      <w:ind w:left="1276" w:hanging="425"/>
      <w:jc w:val="both"/>
    </w:pPr>
    <w:rPr>
      <w:rFonts w:ascii="Arial Narrow" w:hAnsi="Arial Narrow"/>
      <w:spacing w:val="-3"/>
      <w:szCs w:val="20"/>
      <w:lang w:val="es-ES_tradnl" w:eastAsia="es-PE"/>
    </w:rPr>
  </w:style>
  <w:style w:type="paragraph" w:styleId="Subttulo">
    <w:name w:val="Subtitle"/>
    <w:basedOn w:val="Normal"/>
    <w:next w:val="Normal"/>
    <w:link w:val="SubttuloCar"/>
    <w:uiPriority w:val="11"/>
    <w:qFormat/>
    <w:rsid w:val="000D0A46"/>
    <w:pPr>
      <w:numPr>
        <w:ilvl w:val="1"/>
      </w:numPr>
      <w:spacing w:after="200" w:line="276" w:lineRule="auto"/>
    </w:pPr>
    <w:rPr>
      <w:rFonts w:asciiTheme="majorHAnsi" w:eastAsiaTheme="majorEastAsia" w:hAnsiTheme="majorHAnsi" w:cstheme="majorBidi"/>
      <w:i/>
      <w:iCs/>
      <w:color w:val="4F81BD" w:themeColor="accent1"/>
      <w:spacing w:val="15"/>
      <w:lang w:val="es-PE" w:eastAsia="es-PE"/>
    </w:rPr>
  </w:style>
  <w:style w:type="character" w:customStyle="1" w:styleId="SubttuloCar">
    <w:name w:val="Subtítulo Car"/>
    <w:basedOn w:val="Fuentedeprrafopredeter"/>
    <w:link w:val="Subttulo"/>
    <w:uiPriority w:val="11"/>
    <w:rsid w:val="000D0A46"/>
    <w:rPr>
      <w:rFonts w:asciiTheme="majorHAnsi" w:eastAsiaTheme="majorEastAsia" w:hAnsiTheme="majorHAnsi" w:cstheme="majorBidi"/>
      <w:i/>
      <w:iCs/>
      <w:color w:val="4F81BD" w:themeColor="accent1"/>
      <w:spacing w:val="15"/>
      <w:sz w:val="24"/>
      <w:szCs w:val="24"/>
      <w:lang w:eastAsia="es-PE"/>
    </w:rPr>
  </w:style>
  <w:style w:type="paragraph" w:customStyle="1" w:styleId="Sangra2detindependiente1">
    <w:name w:val="Sangría 2 de t. independiente1"/>
    <w:basedOn w:val="Normal"/>
    <w:rsid w:val="000D0A46"/>
    <w:pPr>
      <w:ind w:left="851" w:hanging="142"/>
      <w:jc w:val="both"/>
    </w:pPr>
    <w:rPr>
      <w:rFonts w:ascii="Arial" w:hAnsi="Arial"/>
      <w:sz w:val="20"/>
      <w:szCs w:val="20"/>
      <w:lang w:val="es-ES_tradnl" w:eastAsia="es-MX"/>
    </w:rPr>
  </w:style>
  <w:style w:type="paragraph" w:customStyle="1" w:styleId="Default">
    <w:name w:val="Default"/>
    <w:rsid w:val="00F1342E"/>
    <w:pPr>
      <w:autoSpaceDE w:val="0"/>
      <w:autoSpaceDN w:val="0"/>
      <w:adjustRightInd w:val="0"/>
      <w:spacing w:after="0" w:line="240" w:lineRule="auto"/>
    </w:pPr>
    <w:rPr>
      <w:rFonts w:ascii="Segoe UI" w:hAnsi="Segoe UI" w:cs="Segoe UI"/>
      <w:color w:val="000000"/>
      <w:sz w:val="24"/>
      <w:szCs w:val="24"/>
    </w:rPr>
  </w:style>
  <w:style w:type="table" w:styleId="Sombreadoclaro-nfasis3">
    <w:name w:val="Light Shading Accent 3"/>
    <w:basedOn w:val="Tablanormal"/>
    <w:uiPriority w:val="60"/>
    <w:rsid w:val="002309A2"/>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24319">
      <w:bodyDiv w:val="1"/>
      <w:marLeft w:val="0"/>
      <w:marRight w:val="0"/>
      <w:marTop w:val="0"/>
      <w:marBottom w:val="0"/>
      <w:divBdr>
        <w:top w:val="none" w:sz="0" w:space="0" w:color="auto"/>
        <w:left w:val="none" w:sz="0" w:space="0" w:color="auto"/>
        <w:bottom w:val="none" w:sz="0" w:space="0" w:color="auto"/>
        <w:right w:val="none" w:sz="0" w:space="0" w:color="auto"/>
      </w:divBdr>
      <w:divsChild>
        <w:div w:id="841629484">
          <w:marLeft w:val="0"/>
          <w:marRight w:val="0"/>
          <w:marTop w:val="0"/>
          <w:marBottom w:val="0"/>
          <w:divBdr>
            <w:top w:val="none" w:sz="0" w:space="0" w:color="auto"/>
            <w:left w:val="none" w:sz="0" w:space="0" w:color="auto"/>
            <w:bottom w:val="none" w:sz="0" w:space="0" w:color="auto"/>
            <w:right w:val="none" w:sz="0" w:space="0" w:color="auto"/>
          </w:divBdr>
        </w:div>
        <w:div w:id="164367105">
          <w:marLeft w:val="0"/>
          <w:marRight w:val="0"/>
          <w:marTop w:val="0"/>
          <w:marBottom w:val="0"/>
          <w:divBdr>
            <w:top w:val="none" w:sz="0" w:space="0" w:color="auto"/>
            <w:left w:val="none" w:sz="0" w:space="0" w:color="auto"/>
            <w:bottom w:val="none" w:sz="0" w:space="0" w:color="auto"/>
            <w:right w:val="none" w:sz="0" w:space="0" w:color="auto"/>
          </w:divBdr>
        </w:div>
        <w:div w:id="1024945495">
          <w:marLeft w:val="0"/>
          <w:marRight w:val="0"/>
          <w:marTop w:val="0"/>
          <w:marBottom w:val="0"/>
          <w:divBdr>
            <w:top w:val="none" w:sz="0" w:space="0" w:color="auto"/>
            <w:left w:val="none" w:sz="0" w:space="0" w:color="auto"/>
            <w:bottom w:val="none" w:sz="0" w:space="0" w:color="auto"/>
            <w:right w:val="none" w:sz="0" w:space="0" w:color="auto"/>
          </w:divBdr>
        </w:div>
        <w:div w:id="1413039019">
          <w:marLeft w:val="0"/>
          <w:marRight w:val="0"/>
          <w:marTop w:val="0"/>
          <w:marBottom w:val="0"/>
          <w:divBdr>
            <w:top w:val="none" w:sz="0" w:space="0" w:color="auto"/>
            <w:left w:val="none" w:sz="0" w:space="0" w:color="auto"/>
            <w:bottom w:val="none" w:sz="0" w:space="0" w:color="auto"/>
            <w:right w:val="none" w:sz="0" w:space="0" w:color="auto"/>
          </w:divBdr>
        </w:div>
        <w:div w:id="142167097">
          <w:marLeft w:val="0"/>
          <w:marRight w:val="0"/>
          <w:marTop w:val="0"/>
          <w:marBottom w:val="0"/>
          <w:divBdr>
            <w:top w:val="none" w:sz="0" w:space="0" w:color="auto"/>
            <w:left w:val="none" w:sz="0" w:space="0" w:color="auto"/>
            <w:bottom w:val="none" w:sz="0" w:space="0" w:color="auto"/>
            <w:right w:val="none" w:sz="0" w:space="0" w:color="auto"/>
          </w:divBdr>
        </w:div>
        <w:div w:id="858591340">
          <w:marLeft w:val="0"/>
          <w:marRight w:val="0"/>
          <w:marTop w:val="0"/>
          <w:marBottom w:val="0"/>
          <w:divBdr>
            <w:top w:val="none" w:sz="0" w:space="0" w:color="auto"/>
            <w:left w:val="none" w:sz="0" w:space="0" w:color="auto"/>
            <w:bottom w:val="none" w:sz="0" w:space="0" w:color="auto"/>
            <w:right w:val="none" w:sz="0" w:space="0" w:color="auto"/>
          </w:divBdr>
        </w:div>
      </w:divsChild>
    </w:div>
    <w:div w:id="435633102">
      <w:bodyDiv w:val="1"/>
      <w:marLeft w:val="0"/>
      <w:marRight w:val="0"/>
      <w:marTop w:val="0"/>
      <w:marBottom w:val="0"/>
      <w:divBdr>
        <w:top w:val="none" w:sz="0" w:space="0" w:color="auto"/>
        <w:left w:val="none" w:sz="0" w:space="0" w:color="auto"/>
        <w:bottom w:val="none" w:sz="0" w:space="0" w:color="auto"/>
        <w:right w:val="none" w:sz="0" w:space="0" w:color="auto"/>
      </w:divBdr>
      <w:divsChild>
        <w:div w:id="2065450740">
          <w:marLeft w:val="0"/>
          <w:marRight w:val="0"/>
          <w:marTop w:val="0"/>
          <w:marBottom w:val="0"/>
          <w:divBdr>
            <w:top w:val="none" w:sz="0" w:space="0" w:color="auto"/>
            <w:left w:val="none" w:sz="0" w:space="0" w:color="auto"/>
            <w:bottom w:val="none" w:sz="0" w:space="0" w:color="auto"/>
            <w:right w:val="none" w:sz="0" w:space="0" w:color="auto"/>
          </w:divBdr>
        </w:div>
      </w:divsChild>
    </w:div>
    <w:div w:id="784080843">
      <w:bodyDiv w:val="1"/>
      <w:marLeft w:val="0"/>
      <w:marRight w:val="0"/>
      <w:marTop w:val="0"/>
      <w:marBottom w:val="0"/>
      <w:divBdr>
        <w:top w:val="none" w:sz="0" w:space="0" w:color="auto"/>
        <w:left w:val="none" w:sz="0" w:space="0" w:color="auto"/>
        <w:bottom w:val="none" w:sz="0" w:space="0" w:color="auto"/>
        <w:right w:val="none" w:sz="0" w:space="0" w:color="auto"/>
      </w:divBdr>
      <w:divsChild>
        <w:div w:id="937904353">
          <w:marLeft w:val="0"/>
          <w:marRight w:val="0"/>
          <w:marTop w:val="0"/>
          <w:marBottom w:val="0"/>
          <w:divBdr>
            <w:top w:val="none" w:sz="0" w:space="0" w:color="auto"/>
            <w:left w:val="none" w:sz="0" w:space="0" w:color="auto"/>
            <w:bottom w:val="none" w:sz="0" w:space="0" w:color="auto"/>
            <w:right w:val="none" w:sz="0" w:space="0" w:color="auto"/>
          </w:divBdr>
        </w:div>
        <w:div w:id="34081093">
          <w:marLeft w:val="0"/>
          <w:marRight w:val="0"/>
          <w:marTop w:val="0"/>
          <w:marBottom w:val="0"/>
          <w:divBdr>
            <w:top w:val="none" w:sz="0" w:space="0" w:color="auto"/>
            <w:left w:val="none" w:sz="0" w:space="0" w:color="auto"/>
            <w:bottom w:val="none" w:sz="0" w:space="0" w:color="auto"/>
            <w:right w:val="none" w:sz="0" w:space="0" w:color="auto"/>
          </w:divBdr>
        </w:div>
        <w:div w:id="399255626">
          <w:marLeft w:val="0"/>
          <w:marRight w:val="0"/>
          <w:marTop w:val="0"/>
          <w:marBottom w:val="0"/>
          <w:divBdr>
            <w:top w:val="none" w:sz="0" w:space="0" w:color="auto"/>
            <w:left w:val="none" w:sz="0" w:space="0" w:color="auto"/>
            <w:bottom w:val="none" w:sz="0" w:space="0" w:color="auto"/>
            <w:right w:val="none" w:sz="0" w:space="0" w:color="auto"/>
          </w:divBdr>
        </w:div>
        <w:div w:id="754860091">
          <w:marLeft w:val="0"/>
          <w:marRight w:val="0"/>
          <w:marTop w:val="0"/>
          <w:marBottom w:val="0"/>
          <w:divBdr>
            <w:top w:val="none" w:sz="0" w:space="0" w:color="auto"/>
            <w:left w:val="none" w:sz="0" w:space="0" w:color="auto"/>
            <w:bottom w:val="none" w:sz="0" w:space="0" w:color="auto"/>
            <w:right w:val="none" w:sz="0" w:space="0" w:color="auto"/>
          </w:divBdr>
        </w:div>
      </w:divsChild>
    </w:div>
    <w:div w:id="834146931">
      <w:bodyDiv w:val="1"/>
      <w:marLeft w:val="0"/>
      <w:marRight w:val="0"/>
      <w:marTop w:val="0"/>
      <w:marBottom w:val="0"/>
      <w:divBdr>
        <w:top w:val="none" w:sz="0" w:space="0" w:color="auto"/>
        <w:left w:val="none" w:sz="0" w:space="0" w:color="auto"/>
        <w:bottom w:val="none" w:sz="0" w:space="0" w:color="auto"/>
        <w:right w:val="none" w:sz="0" w:space="0" w:color="auto"/>
      </w:divBdr>
      <w:divsChild>
        <w:div w:id="1719671364">
          <w:marLeft w:val="0"/>
          <w:marRight w:val="0"/>
          <w:marTop w:val="0"/>
          <w:marBottom w:val="0"/>
          <w:divBdr>
            <w:top w:val="none" w:sz="0" w:space="0" w:color="auto"/>
            <w:left w:val="none" w:sz="0" w:space="0" w:color="auto"/>
            <w:bottom w:val="none" w:sz="0" w:space="0" w:color="auto"/>
            <w:right w:val="none" w:sz="0" w:space="0" w:color="auto"/>
          </w:divBdr>
        </w:div>
        <w:div w:id="641426150">
          <w:marLeft w:val="0"/>
          <w:marRight w:val="0"/>
          <w:marTop w:val="0"/>
          <w:marBottom w:val="0"/>
          <w:divBdr>
            <w:top w:val="none" w:sz="0" w:space="0" w:color="auto"/>
            <w:left w:val="none" w:sz="0" w:space="0" w:color="auto"/>
            <w:bottom w:val="none" w:sz="0" w:space="0" w:color="auto"/>
            <w:right w:val="none" w:sz="0" w:space="0" w:color="auto"/>
          </w:divBdr>
        </w:div>
      </w:divsChild>
    </w:div>
    <w:div w:id="1178540644">
      <w:bodyDiv w:val="1"/>
      <w:marLeft w:val="0"/>
      <w:marRight w:val="0"/>
      <w:marTop w:val="0"/>
      <w:marBottom w:val="0"/>
      <w:divBdr>
        <w:top w:val="none" w:sz="0" w:space="0" w:color="auto"/>
        <w:left w:val="none" w:sz="0" w:space="0" w:color="auto"/>
        <w:bottom w:val="none" w:sz="0" w:space="0" w:color="auto"/>
        <w:right w:val="none" w:sz="0" w:space="0" w:color="auto"/>
      </w:divBdr>
      <w:divsChild>
        <w:div w:id="954599872">
          <w:marLeft w:val="0"/>
          <w:marRight w:val="0"/>
          <w:marTop w:val="0"/>
          <w:marBottom w:val="0"/>
          <w:divBdr>
            <w:top w:val="none" w:sz="0" w:space="0" w:color="auto"/>
            <w:left w:val="none" w:sz="0" w:space="0" w:color="auto"/>
            <w:bottom w:val="none" w:sz="0" w:space="0" w:color="auto"/>
            <w:right w:val="none" w:sz="0" w:space="0" w:color="auto"/>
          </w:divBdr>
        </w:div>
        <w:div w:id="495150901">
          <w:marLeft w:val="0"/>
          <w:marRight w:val="0"/>
          <w:marTop w:val="0"/>
          <w:marBottom w:val="0"/>
          <w:divBdr>
            <w:top w:val="none" w:sz="0" w:space="0" w:color="auto"/>
            <w:left w:val="none" w:sz="0" w:space="0" w:color="auto"/>
            <w:bottom w:val="none" w:sz="0" w:space="0" w:color="auto"/>
            <w:right w:val="none" w:sz="0" w:space="0" w:color="auto"/>
          </w:divBdr>
        </w:div>
        <w:div w:id="201477015">
          <w:marLeft w:val="0"/>
          <w:marRight w:val="0"/>
          <w:marTop w:val="0"/>
          <w:marBottom w:val="0"/>
          <w:divBdr>
            <w:top w:val="none" w:sz="0" w:space="0" w:color="auto"/>
            <w:left w:val="none" w:sz="0" w:space="0" w:color="auto"/>
            <w:bottom w:val="none" w:sz="0" w:space="0" w:color="auto"/>
            <w:right w:val="none" w:sz="0" w:space="0" w:color="auto"/>
          </w:divBdr>
        </w:div>
        <w:div w:id="2133548276">
          <w:marLeft w:val="0"/>
          <w:marRight w:val="0"/>
          <w:marTop w:val="0"/>
          <w:marBottom w:val="0"/>
          <w:divBdr>
            <w:top w:val="none" w:sz="0" w:space="0" w:color="auto"/>
            <w:left w:val="none" w:sz="0" w:space="0" w:color="auto"/>
            <w:bottom w:val="none" w:sz="0" w:space="0" w:color="auto"/>
            <w:right w:val="none" w:sz="0" w:space="0" w:color="auto"/>
          </w:divBdr>
        </w:div>
        <w:div w:id="326518431">
          <w:marLeft w:val="0"/>
          <w:marRight w:val="0"/>
          <w:marTop w:val="0"/>
          <w:marBottom w:val="0"/>
          <w:divBdr>
            <w:top w:val="none" w:sz="0" w:space="0" w:color="auto"/>
            <w:left w:val="none" w:sz="0" w:space="0" w:color="auto"/>
            <w:bottom w:val="none" w:sz="0" w:space="0" w:color="auto"/>
            <w:right w:val="none" w:sz="0" w:space="0" w:color="auto"/>
          </w:divBdr>
        </w:div>
        <w:div w:id="1485925471">
          <w:marLeft w:val="0"/>
          <w:marRight w:val="0"/>
          <w:marTop w:val="0"/>
          <w:marBottom w:val="0"/>
          <w:divBdr>
            <w:top w:val="none" w:sz="0" w:space="0" w:color="auto"/>
            <w:left w:val="none" w:sz="0" w:space="0" w:color="auto"/>
            <w:bottom w:val="none" w:sz="0" w:space="0" w:color="auto"/>
            <w:right w:val="none" w:sz="0" w:space="0" w:color="auto"/>
          </w:divBdr>
        </w:div>
        <w:div w:id="418983794">
          <w:marLeft w:val="0"/>
          <w:marRight w:val="0"/>
          <w:marTop w:val="0"/>
          <w:marBottom w:val="0"/>
          <w:divBdr>
            <w:top w:val="none" w:sz="0" w:space="0" w:color="auto"/>
            <w:left w:val="none" w:sz="0" w:space="0" w:color="auto"/>
            <w:bottom w:val="none" w:sz="0" w:space="0" w:color="auto"/>
            <w:right w:val="none" w:sz="0" w:space="0" w:color="auto"/>
          </w:divBdr>
        </w:div>
      </w:divsChild>
    </w:div>
    <w:div w:id="1858228664">
      <w:bodyDiv w:val="1"/>
      <w:marLeft w:val="0"/>
      <w:marRight w:val="0"/>
      <w:marTop w:val="0"/>
      <w:marBottom w:val="0"/>
      <w:divBdr>
        <w:top w:val="none" w:sz="0" w:space="0" w:color="auto"/>
        <w:left w:val="none" w:sz="0" w:space="0" w:color="auto"/>
        <w:bottom w:val="none" w:sz="0" w:space="0" w:color="auto"/>
        <w:right w:val="none" w:sz="0" w:space="0" w:color="auto"/>
      </w:divBdr>
      <w:divsChild>
        <w:div w:id="1212033345">
          <w:marLeft w:val="0"/>
          <w:marRight w:val="0"/>
          <w:marTop w:val="0"/>
          <w:marBottom w:val="0"/>
          <w:divBdr>
            <w:top w:val="none" w:sz="0" w:space="0" w:color="auto"/>
            <w:left w:val="none" w:sz="0" w:space="0" w:color="auto"/>
            <w:bottom w:val="none" w:sz="0" w:space="0" w:color="auto"/>
            <w:right w:val="none" w:sz="0" w:space="0" w:color="auto"/>
          </w:divBdr>
        </w:div>
        <w:div w:id="1126512033">
          <w:marLeft w:val="0"/>
          <w:marRight w:val="0"/>
          <w:marTop w:val="0"/>
          <w:marBottom w:val="0"/>
          <w:divBdr>
            <w:top w:val="none" w:sz="0" w:space="0" w:color="auto"/>
            <w:left w:val="none" w:sz="0" w:space="0" w:color="auto"/>
            <w:bottom w:val="none" w:sz="0" w:space="0" w:color="auto"/>
            <w:right w:val="none" w:sz="0" w:space="0" w:color="auto"/>
          </w:divBdr>
        </w:div>
      </w:divsChild>
    </w:div>
    <w:div w:id="1932548556">
      <w:bodyDiv w:val="1"/>
      <w:marLeft w:val="0"/>
      <w:marRight w:val="0"/>
      <w:marTop w:val="0"/>
      <w:marBottom w:val="0"/>
      <w:divBdr>
        <w:top w:val="none" w:sz="0" w:space="0" w:color="auto"/>
        <w:left w:val="none" w:sz="0" w:space="0" w:color="auto"/>
        <w:bottom w:val="none" w:sz="0" w:space="0" w:color="auto"/>
        <w:right w:val="none" w:sz="0" w:space="0" w:color="auto"/>
      </w:divBdr>
      <w:divsChild>
        <w:div w:id="1636714607">
          <w:marLeft w:val="0"/>
          <w:marRight w:val="0"/>
          <w:marTop w:val="0"/>
          <w:marBottom w:val="0"/>
          <w:divBdr>
            <w:top w:val="none" w:sz="0" w:space="0" w:color="auto"/>
            <w:left w:val="none" w:sz="0" w:space="0" w:color="auto"/>
            <w:bottom w:val="none" w:sz="0" w:space="0" w:color="auto"/>
            <w:right w:val="none" w:sz="0" w:space="0" w:color="auto"/>
          </w:divBdr>
        </w:div>
        <w:div w:id="1682390450">
          <w:marLeft w:val="0"/>
          <w:marRight w:val="0"/>
          <w:marTop w:val="0"/>
          <w:marBottom w:val="0"/>
          <w:divBdr>
            <w:top w:val="none" w:sz="0" w:space="0" w:color="auto"/>
            <w:left w:val="none" w:sz="0" w:space="0" w:color="auto"/>
            <w:bottom w:val="none" w:sz="0" w:space="0" w:color="auto"/>
            <w:right w:val="none" w:sz="0" w:space="0" w:color="auto"/>
          </w:divBdr>
        </w:div>
      </w:divsChild>
    </w:div>
    <w:div w:id="2053844820">
      <w:bodyDiv w:val="1"/>
      <w:marLeft w:val="0"/>
      <w:marRight w:val="0"/>
      <w:marTop w:val="0"/>
      <w:marBottom w:val="0"/>
      <w:divBdr>
        <w:top w:val="none" w:sz="0" w:space="0" w:color="auto"/>
        <w:left w:val="none" w:sz="0" w:space="0" w:color="auto"/>
        <w:bottom w:val="none" w:sz="0" w:space="0" w:color="auto"/>
        <w:right w:val="none" w:sz="0" w:space="0" w:color="auto"/>
      </w:divBdr>
      <w:divsChild>
        <w:div w:id="1016806763">
          <w:marLeft w:val="0"/>
          <w:marRight w:val="0"/>
          <w:marTop w:val="0"/>
          <w:marBottom w:val="0"/>
          <w:divBdr>
            <w:top w:val="none" w:sz="0" w:space="0" w:color="auto"/>
            <w:left w:val="none" w:sz="0" w:space="0" w:color="auto"/>
            <w:bottom w:val="none" w:sz="0" w:space="0" w:color="auto"/>
            <w:right w:val="none" w:sz="0" w:space="0" w:color="auto"/>
          </w:divBdr>
        </w:div>
        <w:div w:id="1580796539">
          <w:marLeft w:val="0"/>
          <w:marRight w:val="0"/>
          <w:marTop w:val="0"/>
          <w:marBottom w:val="0"/>
          <w:divBdr>
            <w:top w:val="none" w:sz="0" w:space="0" w:color="auto"/>
            <w:left w:val="none" w:sz="0" w:space="0" w:color="auto"/>
            <w:bottom w:val="none" w:sz="0" w:space="0" w:color="auto"/>
            <w:right w:val="none" w:sz="0" w:space="0" w:color="auto"/>
          </w:divBdr>
        </w:div>
        <w:div w:id="159540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E9BA9-97AD-437F-83E1-23BC8001F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1004</Words>
  <Characters>5523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DECLARACION DE IMPACTO AMBIENTAL.        PROYECTO: “CREACION DEL COMPLEJO RECREACIONAL DE PAPELPATA - DISTRITO DE ECHARATI - LA CONVENCION - CUSCO”.</vt:lpstr>
    </vt:vector>
  </TitlesOfParts>
  <Company>Microsoft</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DECLARACION DE IMPACTO AMBIENTAL.        PROYECTO: “CREACION DEL COMPLEJO RECREACIONAL DE PAPELPATA - DISTRITO DE ECHARATI - LA CONVENCION - CUSCO”.</dc:title>
  <dc:creator>DELL</dc:creator>
  <cp:lastModifiedBy>KATY</cp:lastModifiedBy>
  <cp:revision>21</cp:revision>
  <cp:lastPrinted>2014-02-07T17:17:00Z</cp:lastPrinted>
  <dcterms:created xsi:type="dcterms:W3CDTF">2014-02-10T07:55:00Z</dcterms:created>
  <dcterms:modified xsi:type="dcterms:W3CDTF">2018-12-23T15:30:00Z</dcterms:modified>
</cp:coreProperties>
</file>